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170FE7E0" w:rsidR="00EC0B56" w:rsidRPr="00A206F3" w:rsidRDefault="00917EBF" w:rsidP="00EC0B56">
      <w:pPr>
        <w:widowControl w:val="0"/>
        <w:autoSpaceDE w:val="0"/>
        <w:autoSpaceDN w:val="0"/>
        <w:adjustRightInd w:val="0"/>
        <w:spacing w:after="0" w:line="240" w:lineRule="auto"/>
        <w:jc w:val="center"/>
        <w:rPr>
          <w:rFonts w:ascii="Tahoma" w:hAnsi="Tahoma" w:cs="Tahoma"/>
          <w:b/>
          <w:color w:val="0000CC"/>
          <w:sz w:val="18"/>
          <w:szCs w:val="18"/>
        </w:rPr>
      </w:pPr>
      <w:r w:rsidRPr="00B109BC">
        <w:rPr>
          <w:rFonts w:ascii="Tahoma" w:hAnsi="Tahoma" w:cs="Tahoma"/>
          <w:b/>
          <w:color w:val="0000CC"/>
          <w:sz w:val="18"/>
          <w:szCs w:val="18"/>
        </w:rPr>
        <w:t>ПРИГЛАШЕНИЕ №</w:t>
      </w:r>
      <w:r w:rsidR="00A206F3" w:rsidRPr="00A206F3">
        <w:rPr>
          <w:rFonts w:ascii="Tahoma" w:hAnsi="Tahoma" w:cs="Tahoma"/>
          <w:b/>
          <w:color w:val="0000CC"/>
          <w:sz w:val="18"/>
          <w:szCs w:val="18"/>
        </w:rPr>
        <w:t>66</w:t>
      </w:r>
    </w:p>
    <w:p w14:paraId="63C49F0F" w14:textId="659E68A8" w:rsidR="005E3C5B" w:rsidRPr="00B109BC" w:rsidRDefault="00EC0B56" w:rsidP="009D6D88">
      <w:pPr>
        <w:widowControl w:val="0"/>
        <w:autoSpaceDE w:val="0"/>
        <w:autoSpaceDN w:val="0"/>
        <w:adjustRightInd w:val="0"/>
        <w:spacing w:after="0" w:line="240" w:lineRule="auto"/>
        <w:jc w:val="center"/>
        <w:rPr>
          <w:rFonts w:ascii="Tahoma" w:hAnsi="Tahoma" w:cs="Tahoma"/>
          <w:b/>
          <w:sz w:val="18"/>
          <w:szCs w:val="18"/>
        </w:rPr>
      </w:pPr>
      <w:r w:rsidRPr="00B109BC">
        <w:rPr>
          <w:rFonts w:ascii="Tahoma" w:hAnsi="Tahoma" w:cs="Tahoma"/>
          <w:b/>
          <w:sz w:val="18"/>
          <w:szCs w:val="18"/>
        </w:rPr>
        <w:t xml:space="preserve">к участию в конкурсе </w:t>
      </w:r>
      <w:r w:rsidR="007D12BA" w:rsidRPr="00B109BC">
        <w:rPr>
          <w:rFonts w:ascii="Tahoma" w:hAnsi="Tahoma" w:cs="Tahoma"/>
          <w:b/>
          <w:sz w:val="18"/>
          <w:szCs w:val="18"/>
        </w:rPr>
        <w:t xml:space="preserve">с неограниченным участием </w:t>
      </w:r>
    </w:p>
    <w:p w14:paraId="57FC261A" w14:textId="77777777" w:rsidR="007B48F5" w:rsidRPr="00B109BC" w:rsidRDefault="007B48F5" w:rsidP="00EC0B56">
      <w:pPr>
        <w:widowControl w:val="0"/>
        <w:autoSpaceDE w:val="0"/>
        <w:autoSpaceDN w:val="0"/>
        <w:adjustRightInd w:val="0"/>
        <w:spacing w:after="0" w:line="240" w:lineRule="auto"/>
        <w:jc w:val="center"/>
        <w:rPr>
          <w:rFonts w:ascii="Tahoma" w:hAnsi="Tahoma" w:cs="Tahoma"/>
          <w:b/>
          <w:sz w:val="18"/>
          <w:szCs w:val="18"/>
        </w:rPr>
      </w:pPr>
    </w:p>
    <w:p w14:paraId="4E75DC97" w14:textId="5D9EA8EC" w:rsidR="00EC0B56" w:rsidRPr="00B109BC" w:rsidRDefault="00D30666" w:rsidP="00E45347">
      <w:pPr>
        <w:pStyle w:val="af2"/>
        <w:jc w:val="right"/>
        <w:rPr>
          <w:rFonts w:ascii="Tahoma" w:hAnsi="Tahoma" w:cs="Tahoma"/>
          <w:sz w:val="18"/>
          <w:szCs w:val="18"/>
        </w:rPr>
      </w:pPr>
      <w:r w:rsidRPr="00B109BC">
        <w:rPr>
          <w:rFonts w:ascii="Tahoma" w:hAnsi="Tahoma" w:cs="Tahoma"/>
          <w:sz w:val="18"/>
          <w:szCs w:val="18"/>
        </w:rPr>
        <w:t>Дата: «</w:t>
      </w:r>
      <w:r w:rsidR="001714E0">
        <w:rPr>
          <w:rFonts w:ascii="Tahoma" w:hAnsi="Tahoma" w:cs="Tahoma"/>
          <w:sz w:val="18"/>
          <w:szCs w:val="18"/>
        </w:rPr>
        <w:t xml:space="preserve"> </w:t>
      </w:r>
      <w:r w:rsidR="00A206F3">
        <w:rPr>
          <w:rFonts w:ascii="Tahoma" w:hAnsi="Tahoma" w:cs="Tahoma"/>
          <w:sz w:val="18"/>
          <w:szCs w:val="18"/>
        </w:rPr>
        <w:t>1</w:t>
      </w:r>
      <w:r w:rsidR="00A206F3">
        <w:rPr>
          <w:rFonts w:ascii="Tahoma" w:hAnsi="Tahoma" w:cs="Tahoma"/>
          <w:sz w:val="18"/>
          <w:szCs w:val="18"/>
          <w:lang w:val="en-US"/>
        </w:rPr>
        <w:t>4</w:t>
      </w:r>
      <w:r w:rsidR="001714E0">
        <w:rPr>
          <w:rFonts w:ascii="Tahoma" w:hAnsi="Tahoma" w:cs="Tahoma"/>
          <w:sz w:val="18"/>
          <w:szCs w:val="18"/>
        </w:rPr>
        <w:t xml:space="preserve"> </w:t>
      </w:r>
      <w:r w:rsidR="00BE7EFE" w:rsidRPr="00B109BC">
        <w:rPr>
          <w:rFonts w:ascii="Tahoma" w:hAnsi="Tahoma" w:cs="Tahoma"/>
          <w:sz w:val="18"/>
          <w:szCs w:val="18"/>
        </w:rPr>
        <w:t xml:space="preserve">» </w:t>
      </w:r>
      <w:r w:rsidR="008D7713">
        <w:rPr>
          <w:rFonts w:ascii="Tahoma" w:hAnsi="Tahoma" w:cs="Tahoma"/>
          <w:sz w:val="18"/>
          <w:szCs w:val="18"/>
        </w:rPr>
        <w:t>апреля</w:t>
      </w:r>
      <w:r w:rsidR="00EC0B56" w:rsidRPr="00B109BC">
        <w:rPr>
          <w:rFonts w:ascii="Tahoma" w:hAnsi="Tahoma" w:cs="Tahoma"/>
          <w:sz w:val="18"/>
          <w:szCs w:val="18"/>
        </w:rPr>
        <w:t xml:space="preserve"> </w:t>
      </w:r>
      <w:r w:rsidR="00EC0B56" w:rsidRPr="00B109BC">
        <w:rPr>
          <w:rFonts w:ascii="Tahoma" w:hAnsi="Tahoma" w:cs="Tahoma"/>
          <w:color w:val="0000CC"/>
          <w:sz w:val="18"/>
          <w:szCs w:val="18"/>
        </w:rPr>
        <w:t>20</w:t>
      </w:r>
      <w:r w:rsidR="00343787" w:rsidRPr="00B109BC">
        <w:rPr>
          <w:rFonts w:ascii="Tahoma" w:hAnsi="Tahoma" w:cs="Tahoma"/>
          <w:color w:val="0000CC"/>
          <w:sz w:val="18"/>
          <w:szCs w:val="18"/>
        </w:rPr>
        <w:t>2</w:t>
      </w:r>
      <w:r w:rsidR="003F7650" w:rsidRPr="00B109BC">
        <w:rPr>
          <w:rFonts w:ascii="Tahoma" w:hAnsi="Tahoma" w:cs="Tahoma"/>
          <w:color w:val="0000CC"/>
          <w:sz w:val="18"/>
          <w:szCs w:val="18"/>
        </w:rPr>
        <w:t>3</w:t>
      </w:r>
      <w:r w:rsidR="00343787" w:rsidRPr="00B109BC">
        <w:rPr>
          <w:rFonts w:ascii="Tahoma" w:hAnsi="Tahoma" w:cs="Tahoma"/>
          <w:color w:val="0000CC"/>
          <w:sz w:val="18"/>
          <w:szCs w:val="18"/>
        </w:rPr>
        <w:t xml:space="preserve"> </w:t>
      </w:r>
      <w:r w:rsidR="00EC0B56" w:rsidRPr="00B109BC">
        <w:rPr>
          <w:rFonts w:ascii="Tahoma" w:hAnsi="Tahoma" w:cs="Tahoma"/>
          <w:color w:val="0000CC"/>
          <w:sz w:val="18"/>
          <w:szCs w:val="18"/>
        </w:rPr>
        <w:t>г.</w:t>
      </w:r>
    </w:p>
    <w:p w14:paraId="0D33FBD5" w14:textId="77777777" w:rsidR="00EC0B56" w:rsidRPr="00B109BC" w:rsidRDefault="00EC0B56" w:rsidP="00EC0B56">
      <w:pPr>
        <w:widowControl w:val="0"/>
        <w:autoSpaceDE w:val="0"/>
        <w:autoSpaceDN w:val="0"/>
        <w:adjustRightInd w:val="0"/>
        <w:spacing w:after="0" w:line="240" w:lineRule="auto"/>
        <w:rPr>
          <w:rFonts w:ascii="Tahoma" w:hAnsi="Tahoma" w:cs="Tahoma"/>
          <w:sz w:val="18"/>
          <w:szCs w:val="18"/>
        </w:rPr>
      </w:pPr>
    </w:p>
    <w:p w14:paraId="156E5AD8" w14:textId="09D31DE7" w:rsidR="00C6776F" w:rsidRPr="00B109BC" w:rsidRDefault="009B088A"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b/>
          <w:sz w:val="18"/>
          <w:szCs w:val="18"/>
        </w:rPr>
        <w:t>ЗАО «Альфа телеком»</w:t>
      </w:r>
      <w:r w:rsidRPr="00B109BC">
        <w:rPr>
          <w:rFonts w:ascii="Tahoma" w:hAnsi="Tahoma" w:cs="Tahoma"/>
          <w:sz w:val="18"/>
          <w:szCs w:val="18"/>
        </w:rPr>
        <w:t xml:space="preserve"> (далее - Компания) приглашает правомочных </w:t>
      </w:r>
      <w:r w:rsidR="009D6D88" w:rsidRPr="00B109BC">
        <w:rPr>
          <w:rFonts w:ascii="Tahoma" w:hAnsi="Tahoma" w:cs="Tahoma"/>
          <w:sz w:val="18"/>
          <w:szCs w:val="18"/>
        </w:rPr>
        <w:t xml:space="preserve">поставщиков </w:t>
      </w:r>
      <w:r w:rsidRPr="00B109BC">
        <w:rPr>
          <w:rFonts w:ascii="Tahoma" w:hAnsi="Tahoma" w:cs="Tahoma"/>
          <w:sz w:val="18"/>
          <w:szCs w:val="18"/>
        </w:rPr>
        <w:t>представить свои конкурсные заявки</w:t>
      </w:r>
      <w:r w:rsidR="009A2881" w:rsidRPr="00B109BC">
        <w:rPr>
          <w:rFonts w:ascii="Tahoma" w:hAnsi="Tahoma" w:cs="Tahoma"/>
          <w:sz w:val="18"/>
          <w:szCs w:val="18"/>
        </w:rPr>
        <w:t xml:space="preserve"> на</w:t>
      </w:r>
      <w:r w:rsidR="00F71B09" w:rsidRPr="00B109BC">
        <w:rPr>
          <w:rFonts w:ascii="Tahoma" w:hAnsi="Tahoma" w:cs="Tahoma"/>
          <w:sz w:val="18"/>
          <w:szCs w:val="18"/>
        </w:rPr>
        <w:t xml:space="preserve"> </w:t>
      </w:r>
      <w:r w:rsidR="007D12BA" w:rsidRPr="00B109BC">
        <w:rPr>
          <w:rFonts w:ascii="Tahoma" w:hAnsi="Tahoma" w:cs="Tahoma"/>
          <w:sz w:val="18"/>
          <w:szCs w:val="18"/>
        </w:rPr>
        <w:t>закупку</w:t>
      </w:r>
      <w:r w:rsidR="00A57962" w:rsidRPr="00B109BC">
        <w:rPr>
          <w:rFonts w:ascii="Tahoma" w:hAnsi="Tahoma" w:cs="Tahoma"/>
          <w:sz w:val="18"/>
          <w:szCs w:val="18"/>
        </w:rPr>
        <w:t>:</w:t>
      </w:r>
      <w:r w:rsidR="007D12BA" w:rsidRPr="00B109BC">
        <w:rPr>
          <w:rFonts w:ascii="Tahoma" w:hAnsi="Tahoma" w:cs="Tahoma"/>
          <w:sz w:val="18"/>
          <w:szCs w:val="18"/>
        </w:rPr>
        <w:t xml:space="preserve"> </w:t>
      </w:r>
      <w:r w:rsidR="005C27FB" w:rsidRPr="005C27FB">
        <w:rPr>
          <w:rFonts w:ascii="Tahoma" w:hAnsi="Tahoma" w:cs="Tahoma"/>
          <w:b/>
          <w:sz w:val="18"/>
          <w:szCs w:val="18"/>
        </w:rPr>
        <w:t xml:space="preserve">Услуг по обработке и агрегированию данных от партнеров по международному роумингу, а именно DCH, FCH, NRTRDE, SCCP GRX-IPX, LTE+VoLTE </w:t>
      </w:r>
      <w:r w:rsidR="003C3653" w:rsidRPr="00B109BC">
        <w:rPr>
          <w:rFonts w:ascii="Tahoma" w:hAnsi="Tahoma" w:cs="Tahoma"/>
          <w:sz w:val="18"/>
          <w:szCs w:val="18"/>
        </w:rPr>
        <w:t>(далее Приглашение)</w:t>
      </w:r>
      <w:r w:rsidR="00C6776F" w:rsidRPr="00B109BC">
        <w:rPr>
          <w:rFonts w:ascii="Tahoma" w:hAnsi="Tahoma" w:cs="Tahoma"/>
          <w:sz w:val="18"/>
          <w:szCs w:val="18"/>
        </w:rPr>
        <w:t>.</w:t>
      </w:r>
    </w:p>
    <w:p w14:paraId="5B109032" w14:textId="7EF5E43A" w:rsidR="00C6776F" w:rsidRPr="00B109BC" w:rsidRDefault="00C6776F"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sz w:val="18"/>
          <w:szCs w:val="18"/>
        </w:rPr>
        <w:t xml:space="preserve">Описание предмета закупки, характер, перечень, количество, место и сроки поставки, требования, предъявляемые к </w:t>
      </w:r>
      <w:r w:rsidR="00657DBA" w:rsidRPr="00B109BC">
        <w:rPr>
          <w:rFonts w:ascii="Tahoma" w:hAnsi="Tahoma" w:cs="Tahoma"/>
          <w:sz w:val="18"/>
          <w:szCs w:val="18"/>
        </w:rPr>
        <w:t xml:space="preserve">поставщикам </w:t>
      </w:r>
      <w:r w:rsidR="00166D40" w:rsidRPr="00B109BC">
        <w:rPr>
          <w:rFonts w:ascii="Tahoma" w:hAnsi="Tahoma" w:cs="Tahoma"/>
          <w:sz w:val="18"/>
          <w:szCs w:val="18"/>
        </w:rPr>
        <w:t xml:space="preserve">и иные требования </w:t>
      </w:r>
      <w:r w:rsidRPr="00B109BC">
        <w:rPr>
          <w:rFonts w:ascii="Tahoma" w:hAnsi="Tahoma" w:cs="Tahoma"/>
          <w:sz w:val="18"/>
          <w:szCs w:val="18"/>
        </w:rPr>
        <w:t xml:space="preserve">установлены </w:t>
      </w:r>
      <w:r w:rsidRPr="00B109BC">
        <w:rPr>
          <w:rFonts w:ascii="Tahoma" w:hAnsi="Tahoma" w:cs="Tahoma"/>
          <w:b/>
          <w:sz w:val="18"/>
          <w:szCs w:val="18"/>
        </w:rPr>
        <w:t>в Требованиях к закупке (приложение 1</w:t>
      </w:r>
      <w:r w:rsidR="00596EA7" w:rsidRPr="00B109BC">
        <w:rPr>
          <w:rFonts w:ascii="Tahoma" w:hAnsi="Tahoma" w:cs="Tahoma"/>
          <w:b/>
          <w:sz w:val="18"/>
          <w:szCs w:val="18"/>
        </w:rPr>
        <w:t xml:space="preserve"> к Приглашению</w:t>
      </w:r>
      <w:r w:rsidRPr="00B109BC">
        <w:rPr>
          <w:rFonts w:ascii="Tahoma" w:hAnsi="Tahoma" w:cs="Tahoma"/>
          <w:sz w:val="18"/>
          <w:szCs w:val="18"/>
        </w:rPr>
        <w:t>).</w:t>
      </w:r>
    </w:p>
    <w:p w14:paraId="32DF9896" w14:textId="59C6B431" w:rsidR="00F71B09" w:rsidRPr="00B109BC" w:rsidRDefault="00F71B09" w:rsidP="009D6D88">
      <w:pPr>
        <w:widowControl w:val="0"/>
        <w:autoSpaceDE w:val="0"/>
        <w:autoSpaceDN w:val="0"/>
        <w:adjustRightInd w:val="0"/>
        <w:spacing w:after="0" w:line="240" w:lineRule="auto"/>
        <w:rPr>
          <w:rFonts w:ascii="Tahoma" w:hAnsi="Tahoma" w:cs="Tahoma"/>
          <w:sz w:val="18"/>
          <w:szCs w:val="18"/>
        </w:rPr>
      </w:pPr>
    </w:p>
    <w:p w14:paraId="31B10A1C" w14:textId="0F36BCAA" w:rsidR="00EC0B56" w:rsidRPr="00B109BC" w:rsidRDefault="00657DBA" w:rsidP="00CE4FE4">
      <w:pPr>
        <w:pStyle w:val="a3"/>
        <w:widowControl w:val="0"/>
        <w:numPr>
          <w:ilvl w:val="0"/>
          <w:numId w:val="3"/>
        </w:numPr>
        <w:autoSpaceDE w:val="0"/>
        <w:autoSpaceDN w:val="0"/>
        <w:adjustRightInd w:val="0"/>
        <w:rPr>
          <w:rFonts w:ascii="Tahoma" w:hAnsi="Tahoma" w:cs="Tahoma"/>
          <w:sz w:val="18"/>
          <w:szCs w:val="18"/>
        </w:rPr>
      </w:pPr>
      <w:r w:rsidRPr="00B109BC">
        <w:rPr>
          <w:rFonts w:ascii="Tahoma" w:hAnsi="Tahoma" w:cs="Tahoma"/>
          <w:sz w:val="18"/>
          <w:szCs w:val="18"/>
        </w:rPr>
        <w:t>Для участия</w:t>
      </w:r>
      <w:r w:rsidR="00EB3DEE" w:rsidRPr="00B109BC">
        <w:rPr>
          <w:rFonts w:ascii="Tahoma" w:hAnsi="Tahoma" w:cs="Tahoma"/>
          <w:sz w:val="18"/>
          <w:szCs w:val="18"/>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B109BC" w14:paraId="509D01BB" w14:textId="77777777" w:rsidTr="00B55A0B">
        <w:trPr>
          <w:trHeight w:val="1036"/>
        </w:trPr>
        <w:tc>
          <w:tcPr>
            <w:tcW w:w="4253" w:type="dxa"/>
            <w:shd w:val="clear" w:color="auto" w:fill="DBDBDB" w:themeFill="accent3" w:themeFillTint="66"/>
            <w:vAlign w:val="center"/>
          </w:tcPr>
          <w:p w14:paraId="1D92C19D" w14:textId="7314F702" w:rsidR="00E11396" w:rsidRPr="00B109BC" w:rsidRDefault="00EB3DEE"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Подать</w:t>
            </w:r>
            <w:r w:rsidR="00657DBA" w:rsidRPr="00B109BC">
              <w:rPr>
                <w:rFonts w:ascii="Tahoma" w:hAnsi="Tahoma" w:cs="Tahoma"/>
                <w:b/>
                <w:sz w:val="18"/>
                <w:szCs w:val="18"/>
              </w:rPr>
              <w:t xml:space="preserve"> конкурсную заявку</w:t>
            </w:r>
          </w:p>
          <w:p w14:paraId="51667FC2" w14:textId="5228185B" w:rsidR="006F775B" w:rsidRPr="00B109BC" w:rsidRDefault="00FF3079"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в электронном виде</w:t>
            </w:r>
            <w:r w:rsidR="006F775B" w:rsidRPr="00B109BC">
              <w:rPr>
                <w:rFonts w:ascii="Tahoma" w:hAnsi="Tahoma" w:cs="Tahoma"/>
                <w:sz w:val="18"/>
                <w:szCs w:val="18"/>
              </w:rPr>
              <w:t xml:space="preserve"> согласно Требованиям к закупке (приложение 1)</w:t>
            </w:r>
          </w:p>
          <w:p w14:paraId="7FFA739A" w14:textId="2BC22086" w:rsidR="00FF3079" w:rsidRPr="00B109BC" w:rsidRDefault="006F775B"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с установлением пароля дост</w:t>
            </w:r>
            <w:r w:rsidR="00FF3079" w:rsidRPr="00B109BC">
              <w:rPr>
                <w:rFonts w:ascii="Tahoma" w:hAnsi="Tahoma" w:cs="Tahoma"/>
                <w:sz w:val="18"/>
                <w:szCs w:val="18"/>
              </w:rPr>
              <w:t>упа</w:t>
            </w:r>
          </w:p>
        </w:tc>
        <w:tc>
          <w:tcPr>
            <w:tcW w:w="2410" w:type="dxa"/>
            <w:shd w:val="clear" w:color="auto" w:fill="DBDBDB" w:themeFill="accent3" w:themeFillTint="66"/>
            <w:vAlign w:val="center"/>
          </w:tcPr>
          <w:p w14:paraId="57E1BBA7" w14:textId="77777777" w:rsidR="00E11396" w:rsidRPr="00B109BC" w:rsidRDefault="00E11396"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 адресу:</w:t>
            </w:r>
          </w:p>
          <w:p w14:paraId="4631E8A2" w14:textId="77BB1FED" w:rsidR="00E11396" w:rsidRPr="00B109BC" w:rsidDel="00E11396"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r w:rsidRPr="00B109BC">
              <w:rPr>
                <w:rFonts w:ascii="Tahoma" w:hAnsi="Tahoma" w:cs="Tahoma"/>
                <w:b/>
                <w:sz w:val="18"/>
                <w:szCs w:val="18"/>
                <w:lang w:val="en-US"/>
              </w:rPr>
              <w:t>megacom</w:t>
            </w:r>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03E80B73" w14:textId="1FD9AB2D" w:rsidR="00AC138E" w:rsidRPr="00B109BC" w:rsidRDefault="00AC138E"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w:t>
            </w:r>
            <w:r w:rsidR="00142733" w:rsidRPr="00B109BC">
              <w:rPr>
                <w:rFonts w:ascii="Tahoma" w:hAnsi="Tahoma" w:cs="Tahoma"/>
                <w:b/>
                <w:sz w:val="18"/>
                <w:szCs w:val="18"/>
              </w:rPr>
              <w:t>е</w:t>
            </w:r>
            <w:r w:rsidRPr="00B109BC">
              <w:rPr>
                <w:rFonts w:ascii="Tahoma" w:hAnsi="Tahoma" w:cs="Tahoma"/>
                <w:b/>
                <w:sz w:val="18"/>
                <w:szCs w:val="18"/>
              </w:rPr>
              <w:t>ма конкурсных заявок</w:t>
            </w:r>
            <w:r w:rsidR="009A2881" w:rsidRPr="00B109BC">
              <w:rPr>
                <w:rFonts w:ascii="Tahoma" w:hAnsi="Tahoma" w:cs="Tahoma"/>
                <w:b/>
                <w:sz w:val="18"/>
                <w:szCs w:val="18"/>
              </w:rPr>
              <w:t>:</w:t>
            </w:r>
          </w:p>
          <w:p w14:paraId="0AA3FFE7" w14:textId="4C880FDB" w:rsidR="00E11396" w:rsidRPr="00B109BC" w:rsidRDefault="00A206F3" w:rsidP="00A206F3">
            <w:pPr>
              <w:widowControl w:val="0"/>
              <w:autoSpaceDE w:val="0"/>
              <w:autoSpaceDN w:val="0"/>
              <w:adjustRightInd w:val="0"/>
              <w:spacing w:after="0" w:line="240" w:lineRule="auto"/>
              <w:ind w:left="-57" w:right="-57"/>
              <w:jc w:val="center"/>
              <w:rPr>
                <w:rFonts w:ascii="Tahoma" w:hAnsi="Tahoma" w:cs="Tahoma"/>
                <w:b/>
                <w:sz w:val="18"/>
                <w:szCs w:val="18"/>
              </w:rPr>
            </w:pPr>
            <w:r>
              <w:rPr>
                <w:rFonts w:ascii="Tahoma" w:hAnsi="Tahoma" w:cs="Tahoma"/>
                <w:b/>
                <w:sz w:val="18"/>
                <w:szCs w:val="18"/>
                <w:lang w:val="en-US"/>
              </w:rPr>
              <w:t>24</w:t>
            </w:r>
            <w:r w:rsidR="00C728C7">
              <w:rPr>
                <w:rFonts w:ascii="Tahoma" w:hAnsi="Tahoma" w:cs="Tahoma"/>
                <w:b/>
                <w:sz w:val="18"/>
                <w:szCs w:val="18"/>
              </w:rPr>
              <w:t>.</w:t>
            </w:r>
            <w:r>
              <w:rPr>
                <w:rFonts w:ascii="Tahoma" w:hAnsi="Tahoma" w:cs="Tahoma"/>
                <w:b/>
                <w:sz w:val="18"/>
                <w:szCs w:val="18"/>
                <w:lang w:val="en-US"/>
              </w:rPr>
              <w:t>04</w:t>
            </w:r>
            <w:r w:rsidR="003B4AEE" w:rsidRPr="00B109BC">
              <w:rPr>
                <w:rFonts w:ascii="Tahoma" w:hAnsi="Tahoma" w:cs="Tahoma"/>
                <w:b/>
                <w:sz w:val="18"/>
                <w:szCs w:val="18"/>
              </w:rPr>
              <w:t>.</w:t>
            </w:r>
            <w:r w:rsidR="003F7650" w:rsidRPr="00B109BC">
              <w:rPr>
                <w:rFonts w:ascii="Tahoma" w:hAnsi="Tahoma" w:cs="Tahoma"/>
                <w:b/>
                <w:sz w:val="18"/>
                <w:szCs w:val="18"/>
              </w:rPr>
              <w:t>2023</w:t>
            </w:r>
            <w:r w:rsidR="00142733" w:rsidRPr="00B109BC">
              <w:rPr>
                <w:rFonts w:ascii="Tahoma" w:hAnsi="Tahoma" w:cs="Tahoma"/>
                <w:b/>
                <w:sz w:val="18"/>
                <w:szCs w:val="18"/>
              </w:rPr>
              <w:t>г.</w:t>
            </w:r>
            <w:r w:rsidR="00AC138E" w:rsidRPr="00B109BC">
              <w:rPr>
                <w:rFonts w:ascii="Tahoma" w:hAnsi="Tahoma" w:cs="Tahoma"/>
                <w:b/>
                <w:sz w:val="18"/>
                <w:szCs w:val="18"/>
              </w:rPr>
              <w:t xml:space="preserve"> </w:t>
            </w:r>
            <w:r>
              <w:rPr>
                <w:rFonts w:ascii="Tahoma" w:hAnsi="Tahoma" w:cs="Tahoma"/>
                <w:b/>
                <w:sz w:val="18"/>
                <w:szCs w:val="18"/>
                <w:lang w:val="en-US"/>
              </w:rPr>
              <w:t>14</w:t>
            </w:r>
            <w:r w:rsidR="00AC138E" w:rsidRPr="00B109BC">
              <w:rPr>
                <w:rFonts w:ascii="Tahoma" w:hAnsi="Tahoma" w:cs="Tahoma"/>
                <w:b/>
                <w:sz w:val="18"/>
                <w:szCs w:val="18"/>
              </w:rPr>
              <w:t>:</w:t>
            </w:r>
            <w:r>
              <w:rPr>
                <w:rFonts w:ascii="Tahoma" w:hAnsi="Tahoma" w:cs="Tahoma"/>
                <w:b/>
                <w:sz w:val="18"/>
                <w:szCs w:val="18"/>
                <w:lang w:val="en-US"/>
              </w:rPr>
              <w:t>59</w:t>
            </w:r>
            <w:r w:rsidR="00142733" w:rsidRPr="00B109BC">
              <w:rPr>
                <w:rFonts w:ascii="Tahoma" w:hAnsi="Tahoma" w:cs="Tahoma"/>
                <w:b/>
                <w:sz w:val="18"/>
                <w:szCs w:val="18"/>
              </w:rPr>
              <w:t xml:space="preserve"> </w:t>
            </w:r>
            <w:r w:rsidR="00AC138E" w:rsidRPr="00B109BC">
              <w:rPr>
                <w:rFonts w:ascii="Tahoma" w:hAnsi="Tahoma" w:cs="Tahoma"/>
                <w:b/>
                <w:sz w:val="18"/>
                <w:szCs w:val="18"/>
              </w:rPr>
              <w:t xml:space="preserve">часов </w:t>
            </w:r>
            <w:r w:rsidR="00142733" w:rsidRPr="00B109BC">
              <w:rPr>
                <w:rFonts w:ascii="Tahoma" w:hAnsi="Tahoma" w:cs="Tahoma"/>
                <w:b/>
                <w:sz w:val="18"/>
                <w:szCs w:val="18"/>
              </w:rPr>
              <w:t>(GMT+6)</w:t>
            </w:r>
          </w:p>
        </w:tc>
      </w:tr>
      <w:tr w:rsidR="009A2881" w:rsidRPr="00B109BC" w14:paraId="7BD79931" w14:textId="77777777" w:rsidTr="00B55A0B">
        <w:tc>
          <w:tcPr>
            <w:tcW w:w="4253" w:type="dxa"/>
            <w:shd w:val="clear" w:color="auto" w:fill="DBDBDB" w:themeFill="accent3" w:themeFillTint="66"/>
            <w:vAlign w:val="center"/>
          </w:tcPr>
          <w:p w14:paraId="3393BF56" w14:textId="52FAF4A8" w:rsidR="009A2881" w:rsidRPr="00B109BC" w:rsidRDefault="00657DBA"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Направить пароль</w:t>
            </w:r>
            <w:r w:rsidR="009A2881" w:rsidRPr="00B109BC">
              <w:rPr>
                <w:rFonts w:ascii="Tahoma" w:hAnsi="Tahoma" w:cs="Tahoma"/>
                <w:b/>
                <w:sz w:val="18"/>
                <w:szCs w:val="18"/>
              </w:rPr>
              <w:t xml:space="preserve"> </w:t>
            </w:r>
            <w:r w:rsidR="009A2881" w:rsidRPr="00B109BC">
              <w:rPr>
                <w:rFonts w:ascii="Tahoma" w:hAnsi="Tahoma" w:cs="Tahoma"/>
                <w:sz w:val="18"/>
                <w:szCs w:val="18"/>
              </w:rPr>
              <w:t>для доступа к конкурсной заявк</w:t>
            </w:r>
            <w:r w:rsidR="0083338F" w:rsidRPr="00B109BC">
              <w:rPr>
                <w:rFonts w:ascii="Tahoma" w:hAnsi="Tahoma" w:cs="Tahoma"/>
                <w:sz w:val="18"/>
                <w:szCs w:val="18"/>
              </w:rPr>
              <w:t>е</w:t>
            </w:r>
          </w:p>
        </w:tc>
        <w:tc>
          <w:tcPr>
            <w:tcW w:w="2410" w:type="dxa"/>
            <w:shd w:val="clear" w:color="auto" w:fill="DBDBDB" w:themeFill="accent3" w:themeFillTint="66"/>
            <w:vAlign w:val="center"/>
          </w:tcPr>
          <w:p w14:paraId="55D6B22A" w14:textId="145B9EB7" w:rsidR="009A2881" w:rsidRPr="00B109BC" w:rsidRDefault="009A2881"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электронному адресу:</w:t>
            </w:r>
          </w:p>
          <w:p w14:paraId="46200AF4" w14:textId="1EE5D5DA" w:rsidR="009A2881" w:rsidRPr="00B109BC"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r w:rsidRPr="00B109BC">
              <w:rPr>
                <w:rFonts w:ascii="Tahoma" w:hAnsi="Tahoma" w:cs="Tahoma"/>
                <w:b/>
                <w:sz w:val="18"/>
                <w:szCs w:val="18"/>
                <w:lang w:val="en-US"/>
              </w:rPr>
              <w:t>megacom</w:t>
            </w:r>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47F48182" w14:textId="7B870AB0" w:rsidR="00142733" w:rsidRPr="00B109BC" w:rsidRDefault="00142733"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приема паролей к конкурсным заявкам:</w:t>
            </w:r>
          </w:p>
          <w:p w14:paraId="5650FBC5" w14:textId="0D7D0915" w:rsidR="009A2881" w:rsidRPr="00B109BC" w:rsidRDefault="00A206F3" w:rsidP="00A206F3">
            <w:pPr>
              <w:widowControl w:val="0"/>
              <w:autoSpaceDE w:val="0"/>
              <w:autoSpaceDN w:val="0"/>
              <w:adjustRightInd w:val="0"/>
              <w:spacing w:after="0" w:line="240" w:lineRule="auto"/>
              <w:ind w:left="-57" w:right="-57"/>
              <w:jc w:val="center"/>
              <w:rPr>
                <w:rFonts w:ascii="Tahoma" w:hAnsi="Tahoma" w:cs="Tahoma"/>
                <w:b/>
                <w:sz w:val="18"/>
                <w:szCs w:val="18"/>
              </w:rPr>
            </w:pPr>
            <w:r w:rsidRPr="00A206F3">
              <w:rPr>
                <w:rFonts w:ascii="Tahoma" w:hAnsi="Tahoma" w:cs="Tahoma"/>
                <w:b/>
                <w:sz w:val="18"/>
                <w:szCs w:val="18"/>
              </w:rPr>
              <w:t>24</w:t>
            </w:r>
            <w:r>
              <w:rPr>
                <w:rFonts w:ascii="Tahoma" w:hAnsi="Tahoma" w:cs="Tahoma"/>
                <w:b/>
                <w:sz w:val="18"/>
                <w:szCs w:val="18"/>
              </w:rPr>
              <w:t>.</w:t>
            </w:r>
            <w:r w:rsidRPr="00A206F3">
              <w:rPr>
                <w:rFonts w:ascii="Tahoma" w:hAnsi="Tahoma" w:cs="Tahoma"/>
                <w:b/>
                <w:sz w:val="18"/>
                <w:szCs w:val="18"/>
              </w:rPr>
              <w:t>04</w:t>
            </w:r>
            <w:r w:rsidRPr="00B109BC">
              <w:rPr>
                <w:rFonts w:ascii="Tahoma" w:hAnsi="Tahoma" w:cs="Tahoma"/>
                <w:b/>
                <w:sz w:val="18"/>
                <w:szCs w:val="18"/>
              </w:rPr>
              <w:t>.2023г.</w:t>
            </w:r>
            <w:r w:rsidRPr="00A206F3">
              <w:rPr>
                <w:rFonts w:ascii="Tahoma" w:hAnsi="Tahoma" w:cs="Tahoma"/>
                <w:b/>
                <w:sz w:val="18"/>
                <w:szCs w:val="18"/>
              </w:rPr>
              <w:t xml:space="preserve"> </w:t>
            </w:r>
            <w:r w:rsidR="00A917E3" w:rsidRPr="00B109BC">
              <w:rPr>
                <w:rFonts w:ascii="Tahoma" w:hAnsi="Tahoma" w:cs="Tahoma"/>
                <w:b/>
                <w:sz w:val="18"/>
                <w:szCs w:val="18"/>
              </w:rPr>
              <w:t>с</w:t>
            </w:r>
            <w:r w:rsidR="00072F9C">
              <w:rPr>
                <w:rFonts w:ascii="Tahoma" w:hAnsi="Tahoma" w:cs="Tahoma"/>
                <w:b/>
                <w:sz w:val="18"/>
                <w:szCs w:val="18"/>
              </w:rPr>
              <w:t xml:space="preserve"> </w:t>
            </w:r>
            <w:r w:rsidRPr="00A206F3">
              <w:rPr>
                <w:rFonts w:ascii="Tahoma" w:hAnsi="Tahoma" w:cs="Tahoma"/>
                <w:b/>
                <w:sz w:val="18"/>
                <w:szCs w:val="18"/>
              </w:rPr>
              <w:t>15</w:t>
            </w:r>
            <w:r w:rsidR="00A917E3" w:rsidRPr="00B109BC">
              <w:rPr>
                <w:rFonts w:ascii="Tahoma" w:hAnsi="Tahoma" w:cs="Tahoma"/>
                <w:b/>
                <w:sz w:val="18"/>
                <w:szCs w:val="18"/>
              </w:rPr>
              <w:t>:</w:t>
            </w:r>
            <w:r w:rsidRPr="00A206F3">
              <w:rPr>
                <w:rFonts w:ascii="Tahoma" w:hAnsi="Tahoma" w:cs="Tahoma"/>
                <w:b/>
                <w:sz w:val="18"/>
                <w:szCs w:val="18"/>
              </w:rPr>
              <w:t>00</w:t>
            </w:r>
            <w:r w:rsidR="00A917E3" w:rsidRPr="00B109BC">
              <w:rPr>
                <w:rFonts w:ascii="Tahoma" w:hAnsi="Tahoma" w:cs="Tahoma"/>
                <w:b/>
                <w:sz w:val="18"/>
                <w:szCs w:val="18"/>
              </w:rPr>
              <w:t xml:space="preserve"> до </w:t>
            </w:r>
            <w:r w:rsidRPr="00A206F3">
              <w:rPr>
                <w:rFonts w:ascii="Tahoma" w:hAnsi="Tahoma" w:cs="Tahoma"/>
                <w:b/>
                <w:sz w:val="18"/>
                <w:szCs w:val="18"/>
              </w:rPr>
              <w:t>15</w:t>
            </w:r>
            <w:r w:rsidR="00142733" w:rsidRPr="00B109BC">
              <w:rPr>
                <w:rFonts w:ascii="Tahoma" w:hAnsi="Tahoma" w:cs="Tahoma"/>
                <w:b/>
                <w:sz w:val="18"/>
                <w:szCs w:val="18"/>
              </w:rPr>
              <w:t>:</w:t>
            </w:r>
            <w:r w:rsidRPr="00A206F3">
              <w:rPr>
                <w:rFonts w:ascii="Tahoma" w:hAnsi="Tahoma" w:cs="Tahoma"/>
                <w:b/>
                <w:sz w:val="18"/>
                <w:szCs w:val="18"/>
              </w:rPr>
              <w:t>59</w:t>
            </w:r>
            <w:r w:rsidR="00142733" w:rsidRPr="00B109BC">
              <w:rPr>
                <w:rFonts w:ascii="Tahoma" w:hAnsi="Tahoma" w:cs="Tahoma"/>
                <w:b/>
                <w:sz w:val="18"/>
                <w:szCs w:val="18"/>
              </w:rPr>
              <w:t xml:space="preserve"> часов (GMT+6)</w:t>
            </w:r>
          </w:p>
        </w:tc>
      </w:tr>
      <w:tr w:rsidR="00343787" w:rsidRPr="00B109BC" w14:paraId="2F0D6093" w14:textId="77777777" w:rsidTr="00B55A0B">
        <w:trPr>
          <w:trHeight w:val="175"/>
        </w:trPr>
        <w:tc>
          <w:tcPr>
            <w:tcW w:w="4253" w:type="dxa"/>
            <w:shd w:val="clear" w:color="auto" w:fill="auto"/>
            <w:vAlign w:val="center"/>
          </w:tcPr>
          <w:p w14:paraId="01395AB1" w14:textId="39173797" w:rsidR="00343787" w:rsidRPr="00B109BC" w:rsidRDefault="00343787" w:rsidP="00142733">
            <w:pPr>
              <w:spacing w:after="0" w:line="240" w:lineRule="auto"/>
              <w:ind w:left="-57" w:right="-57"/>
              <w:rPr>
                <w:rFonts w:ascii="Tahoma" w:hAnsi="Tahoma" w:cs="Tahoma"/>
                <w:b/>
                <w:sz w:val="18"/>
                <w:szCs w:val="18"/>
              </w:rPr>
            </w:pPr>
            <w:r w:rsidRPr="00B109BC">
              <w:rPr>
                <w:rFonts w:ascii="Tahoma" w:hAnsi="Tahoma" w:cs="Tahoma"/>
                <w:b/>
                <w:sz w:val="18"/>
                <w:szCs w:val="18"/>
              </w:rPr>
              <w:t>Вскрытие конкурсных заявок</w:t>
            </w:r>
            <w:r w:rsidR="00657DBA" w:rsidRPr="00B109BC">
              <w:rPr>
                <w:rFonts w:ascii="Tahoma" w:hAnsi="Tahoma" w:cs="Tahoma"/>
                <w:b/>
                <w:sz w:val="18"/>
                <w:szCs w:val="18"/>
              </w:rPr>
              <w:t xml:space="preserve"> состоится:</w:t>
            </w:r>
          </w:p>
        </w:tc>
        <w:tc>
          <w:tcPr>
            <w:tcW w:w="2410" w:type="dxa"/>
            <w:shd w:val="clear" w:color="auto" w:fill="auto"/>
            <w:vAlign w:val="center"/>
          </w:tcPr>
          <w:p w14:paraId="1058F3DF" w14:textId="27557543" w:rsidR="00E11396" w:rsidRPr="00B109BC" w:rsidRDefault="009A2881" w:rsidP="00142733">
            <w:pPr>
              <w:widowControl w:val="0"/>
              <w:autoSpaceDE w:val="0"/>
              <w:autoSpaceDN w:val="0"/>
              <w:adjustRightInd w:val="0"/>
              <w:spacing w:after="0" w:line="240" w:lineRule="auto"/>
              <w:ind w:left="-57" w:right="-57"/>
              <w:jc w:val="center"/>
              <w:rPr>
                <w:rFonts w:ascii="Tahoma" w:hAnsi="Tahoma" w:cs="Tahoma"/>
                <w:sz w:val="18"/>
                <w:szCs w:val="18"/>
              </w:rPr>
            </w:pPr>
            <w:r w:rsidRPr="00B109BC">
              <w:rPr>
                <w:rFonts w:ascii="Tahoma" w:hAnsi="Tahoma" w:cs="Tahoma"/>
                <w:sz w:val="18"/>
                <w:szCs w:val="18"/>
              </w:rPr>
              <w:t>п</w:t>
            </w:r>
            <w:r w:rsidR="00E11396" w:rsidRPr="00B109BC">
              <w:rPr>
                <w:rFonts w:ascii="Tahoma" w:hAnsi="Tahoma" w:cs="Tahoma"/>
                <w:sz w:val="18"/>
                <w:szCs w:val="18"/>
              </w:rPr>
              <w:t>о адресу: г. Бишкек, ул. Суюмбаева, 123;</w:t>
            </w:r>
          </w:p>
        </w:tc>
        <w:tc>
          <w:tcPr>
            <w:tcW w:w="3969" w:type="dxa"/>
            <w:shd w:val="clear" w:color="auto" w:fill="auto"/>
            <w:vAlign w:val="center"/>
          </w:tcPr>
          <w:p w14:paraId="23E54ED1" w14:textId="70D42F05" w:rsidR="00717D6B" w:rsidRPr="00B109BC" w:rsidRDefault="00E11396" w:rsidP="00A206F3">
            <w:pPr>
              <w:widowControl w:val="0"/>
              <w:autoSpaceDE w:val="0"/>
              <w:autoSpaceDN w:val="0"/>
              <w:adjustRightInd w:val="0"/>
              <w:spacing w:after="0" w:line="240" w:lineRule="auto"/>
              <w:ind w:right="-57"/>
              <w:jc w:val="center"/>
              <w:rPr>
                <w:rFonts w:ascii="Tahoma" w:hAnsi="Tahoma" w:cs="Tahoma"/>
                <w:b/>
                <w:i/>
                <w:sz w:val="18"/>
                <w:szCs w:val="18"/>
              </w:rPr>
            </w:pPr>
            <w:r w:rsidRPr="00E45347">
              <w:rPr>
                <w:rFonts w:ascii="Tahoma" w:hAnsi="Tahoma" w:cs="Tahoma"/>
                <w:b/>
                <w:sz w:val="18"/>
                <w:szCs w:val="18"/>
              </w:rPr>
              <w:t>ДАТА и Время</w:t>
            </w:r>
            <w:r w:rsidR="00142733" w:rsidRPr="00E45347">
              <w:rPr>
                <w:rFonts w:ascii="Tahoma" w:hAnsi="Tahoma" w:cs="Tahoma"/>
                <w:b/>
                <w:sz w:val="18"/>
                <w:szCs w:val="18"/>
              </w:rPr>
              <w:t xml:space="preserve"> вскрытия конкурсных заявок: </w:t>
            </w:r>
            <w:r w:rsidR="00A206F3" w:rsidRPr="00A206F3">
              <w:rPr>
                <w:rFonts w:ascii="Tahoma" w:hAnsi="Tahoma" w:cs="Tahoma"/>
                <w:b/>
                <w:sz w:val="18"/>
                <w:szCs w:val="18"/>
              </w:rPr>
              <w:t>24</w:t>
            </w:r>
            <w:r w:rsidR="00A206F3">
              <w:rPr>
                <w:rFonts w:ascii="Tahoma" w:hAnsi="Tahoma" w:cs="Tahoma"/>
                <w:b/>
                <w:sz w:val="18"/>
                <w:szCs w:val="18"/>
              </w:rPr>
              <w:t>.</w:t>
            </w:r>
            <w:r w:rsidR="00A206F3" w:rsidRPr="00A206F3">
              <w:rPr>
                <w:rFonts w:ascii="Tahoma" w:hAnsi="Tahoma" w:cs="Tahoma"/>
                <w:b/>
                <w:sz w:val="18"/>
                <w:szCs w:val="18"/>
              </w:rPr>
              <w:t>04</w:t>
            </w:r>
            <w:r w:rsidR="00A206F3" w:rsidRPr="00B109BC">
              <w:rPr>
                <w:rFonts w:ascii="Tahoma" w:hAnsi="Tahoma" w:cs="Tahoma"/>
                <w:b/>
                <w:sz w:val="18"/>
                <w:szCs w:val="18"/>
              </w:rPr>
              <w:t>.2023г.</w:t>
            </w:r>
            <w:r w:rsidR="00A206F3" w:rsidRPr="00A206F3">
              <w:rPr>
                <w:rFonts w:ascii="Tahoma" w:hAnsi="Tahoma" w:cs="Tahoma"/>
                <w:b/>
                <w:sz w:val="18"/>
                <w:szCs w:val="18"/>
              </w:rPr>
              <w:t xml:space="preserve"> </w:t>
            </w:r>
            <w:r w:rsidR="00A917E3" w:rsidRPr="00E45347">
              <w:rPr>
                <w:rFonts w:ascii="Tahoma" w:hAnsi="Tahoma" w:cs="Tahoma"/>
                <w:b/>
                <w:sz w:val="18"/>
                <w:szCs w:val="18"/>
              </w:rPr>
              <w:t xml:space="preserve">в </w:t>
            </w:r>
            <w:r w:rsidR="00A206F3" w:rsidRPr="00A206F3">
              <w:rPr>
                <w:rFonts w:ascii="Tahoma" w:hAnsi="Tahoma" w:cs="Tahoma"/>
                <w:b/>
                <w:sz w:val="18"/>
                <w:szCs w:val="18"/>
              </w:rPr>
              <w:t>16</w:t>
            </w:r>
            <w:r w:rsidR="006D09D1" w:rsidRPr="00E45347">
              <w:rPr>
                <w:rFonts w:ascii="Tahoma" w:hAnsi="Tahoma" w:cs="Tahoma"/>
                <w:b/>
                <w:sz w:val="18"/>
                <w:szCs w:val="18"/>
              </w:rPr>
              <w:t>:</w:t>
            </w:r>
            <w:r w:rsidR="00A206F3">
              <w:rPr>
                <w:rFonts w:ascii="Tahoma" w:hAnsi="Tahoma" w:cs="Tahoma"/>
                <w:b/>
                <w:sz w:val="18"/>
                <w:szCs w:val="18"/>
                <w:lang w:val="en-US"/>
              </w:rPr>
              <w:t>00</w:t>
            </w:r>
            <w:bookmarkStart w:id="0" w:name="_GoBack"/>
            <w:bookmarkEnd w:id="0"/>
            <w:r w:rsidR="00FB5FDC" w:rsidRPr="00E45347">
              <w:rPr>
                <w:rFonts w:ascii="Tahoma" w:hAnsi="Tahoma" w:cs="Tahoma"/>
                <w:b/>
                <w:sz w:val="18"/>
                <w:szCs w:val="18"/>
              </w:rPr>
              <w:t xml:space="preserve"> часов (GMT+6)</w:t>
            </w:r>
          </w:p>
        </w:tc>
      </w:tr>
    </w:tbl>
    <w:p w14:paraId="5D6E2EF9" w14:textId="77777777" w:rsidR="00834FBF" w:rsidRPr="00834FBF" w:rsidRDefault="00834FBF" w:rsidP="00834FBF">
      <w:pPr>
        <w:pStyle w:val="a3"/>
        <w:widowControl w:val="0"/>
        <w:autoSpaceDE w:val="0"/>
        <w:autoSpaceDN w:val="0"/>
        <w:adjustRightInd w:val="0"/>
        <w:ind w:left="0"/>
        <w:jc w:val="both"/>
        <w:rPr>
          <w:rFonts w:ascii="Tahoma" w:hAnsi="Tahoma" w:cs="Tahoma"/>
          <w:b/>
          <w:bCs/>
          <w:iCs/>
          <w:sz w:val="18"/>
          <w:szCs w:val="18"/>
        </w:rPr>
      </w:pPr>
      <w:r w:rsidRPr="00834FBF">
        <w:rPr>
          <w:rFonts w:ascii="Tahoma" w:hAnsi="Tahoma" w:cs="Tahoma"/>
          <w:b/>
          <w:bCs/>
          <w:iCs/>
          <w:sz w:val="18"/>
          <w:szCs w:val="18"/>
        </w:rPr>
        <w:t>!. 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70CE3D1" w14:textId="77777777" w:rsidR="00834FBF" w:rsidRPr="00306209" w:rsidRDefault="00834FBF" w:rsidP="00834FBF">
      <w:pPr>
        <w:pStyle w:val="a3"/>
        <w:tabs>
          <w:tab w:val="left" w:pos="851"/>
          <w:tab w:val="left" w:pos="993"/>
        </w:tabs>
        <w:ind w:left="0"/>
        <w:jc w:val="both"/>
        <w:rPr>
          <w:rFonts w:ascii="Tahoma" w:hAnsi="Tahoma" w:cs="Tahoma"/>
          <w:b/>
          <w:i/>
          <w:color w:val="FF0000"/>
          <w:sz w:val="19"/>
          <w:szCs w:val="19"/>
          <w:u w:val="single"/>
        </w:rPr>
      </w:pPr>
      <w:r w:rsidRPr="00306209">
        <w:rPr>
          <w:rFonts w:ascii="Tahoma" w:hAnsi="Tahoma" w:cs="Tahoma"/>
          <w:b/>
          <w:i/>
          <w:color w:val="FF0000"/>
          <w:sz w:val="19"/>
          <w:szCs w:val="19"/>
          <w:u w:val="single"/>
        </w:rPr>
        <w:t>- Заявки, направленные с использованием облачных файлообменников не принимаются и не рассматриваются.</w:t>
      </w:r>
    </w:p>
    <w:p w14:paraId="12102950" w14:textId="1C3CDF05"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При наличии вопросов по настоящему Приглашению поставщик может обратиться в Компанию по электронному адресу: </w:t>
      </w:r>
      <w:r w:rsidRPr="00B109BC">
        <w:rPr>
          <w:rFonts w:ascii="Tahoma" w:hAnsi="Tahoma" w:cs="Tahoma"/>
          <w:b/>
          <w:sz w:val="18"/>
          <w:szCs w:val="18"/>
          <w:u w:val="single"/>
          <w:lang w:val="en-US"/>
        </w:rPr>
        <w:t>tender</w:t>
      </w:r>
      <w:r w:rsidRPr="00B109BC">
        <w:rPr>
          <w:rFonts w:ascii="Tahoma" w:hAnsi="Tahoma" w:cs="Tahoma"/>
          <w:b/>
          <w:sz w:val="18"/>
          <w:szCs w:val="18"/>
          <w:u w:val="single"/>
        </w:rPr>
        <w:t>@</w:t>
      </w:r>
      <w:r w:rsidRPr="00B109BC">
        <w:rPr>
          <w:rFonts w:ascii="Tahoma" w:hAnsi="Tahoma" w:cs="Tahoma"/>
          <w:b/>
          <w:sz w:val="18"/>
          <w:szCs w:val="18"/>
          <w:u w:val="single"/>
          <w:lang w:val="en-US"/>
        </w:rPr>
        <w:t>megacom</w:t>
      </w:r>
      <w:r w:rsidRPr="00B109BC">
        <w:rPr>
          <w:rFonts w:ascii="Tahoma" w:hAnsi="Tahoma" w:cs="Tahoma"/>
          <w:b/>
          <w:sz w:val="18"/>
          <w:szCs w:val="18"/>
          <w:u w:val="single"/>
        </w:rPr>
        <w:t>.</w:t>
      </w:r>
      <w:r w:rsidRPr="00B109BC">
        <w:rPr>
          <w:rFonts w:ascii="Tahoma" w:hAnsi="Tahoma" w:cs="Tahoma"/>
          <w:b/>
          <w:sz w:val="18"/>
          <w:szCs w:val="18"/>
          <w:u w:val="single"/>
          <w:lang w:val="en-US"/>
        </w:rPr>
        <w:t>kg</w:t>
      </w:r>
      <w:r w:rsidRPr="00B109BC">
        <w:rPr>
          <w:rFonts w:ascii="Tahoma" w:hAnsi="Tahoma" w:cs="Tahoma"/>
          <w:sz w:val="18"/>
          <w:szCs w:val="18"/>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B109BC" w:rsidRDefault="00CE4FE4" w:rsidP="00CE4FE4">
      <w:pPr>
        <w:pStyle w:val="tkTekst"/>
        <w:numPr>
          <w:ilvl w:val="0"/>
          <w:numId w:val="3"/>
        </w:numPr>
        <w:tabs>
          <w:tab w:val="left" w:pos="851"/>
          <w:tab w:val="left" w:pos="993"/>
        </w:tabs>
        <w:ind w:left="0" w:firstLine="567"/>
        <w:rPr>
          <w:rFonts w:ascii="Tahoma" w:hAnsi="Tahoma" w:cs="Tahoma"/>
          <w:sz w:val="18"/>
          <w:szCs w:val="18"/>
        </w:rPr>
      </w:pPr>
      <w:bookmarkStart w:id="1" w:name="_Toc409422004"/>
      <w:r w:rsidRPr="00B109BC">
        <w:rPr>
          <w:rFonts w:ascii="Tahoma" w:eastAsia="Calibri" w:hAnsi="Tahoma" w:cs="Tahoma"/>
          <w:sz w:val="18"/>
          <w:szCs w:val="18"/>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B109BC">
        <w:rPr>
          <w:rFonts w:ascii="Tahoma" w:hAnsi="Tahoma" w:cs="Tahoma"/>
          <w:sz w:val="18"/>
          <w:szCs w:val="18"/>
        </w:rPr>
        <w:t xml:space="preserve"> </w:t>
      </w:r>
      <w:r w:rsidRPr="00B109BC">
        <w:rPr>
          <w:rFonts w:ascii="Tahoma" w:eastAsia="Calibri" w:hAnsi="Tahoma" w:cs="Tahoma"/>
          <w:sz w:val="18"/>
          <w:szCs w:val="18"/>
        </w:rPr>
        <w:t xml:space="preserve">но в любом случае не позднее 3 (трех) рабочих дней. </w:t>
      </w:r>
      <w:bookmarkEnd w:id="1"/>
    </w:p>
    <w:p w14:paraId="53A7045A"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8"/>
          <w:szCs w:val="18"/>
        </w:rPr>
      </w:pPr>
      <w:r w:rsidRPr="00B109BC">
        <w:rPr>
          <w:rFonts w:ascii="Tahoma" w:hAnsi="Tahoma" w:cs="Tahoma"/>
          <w:sz w:val="18"/>
          <w:szCs w:val="18"/>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b/>
          <w:sz w:val="18"/>
          <w:szCs w:val="18"/>
        </w:rPr>
        <w:t xml:space="preserve">Порядок подачи конкурсной заявки.  </w:t>
      </w:r>
      <w:r w:rsidRPr="00B109BC">
        <w:rPr>
          <w:rFonts w:ascii="Tahoma" w:hAnsi="Tahoma" w:cs="Tahoma"/>
          <w:sz w:val="18"/>
          <w:szCs w:val="18"/>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B109BC" w:rsidRDefault="00CE4FE4" w:rsidP="00CE4FE4">
      <w:pPr>
        <w:pStyle w:val="a3"/>
        <w:tabs>
          <w:tab w:val="left" w:pos="851"/>
          <w:tab w:val="left" w:pos="993"/>
        </w:tabs>
        <w:ind w:left="567"/>
        <w:jc w:val="both"/>
        <w:rPr>
          <w:rFonts w:ascii="Tahoma" w:hAnsi="Tahoma" w:cs="Tahoma"/>
          <w:sz w:val="18"/>
          <w:szCs w:val="18"/>
        </w:rPr>
      </w:pPr>
      <w:r w:rsidRPr="00B109BC">
        <w:rPr>
          <w:rFonts w:ascii="Tahoma" w:hAnsi="Tahoma" w:cs="Tahoma"/>
          <w:sz w:val="18"/>
          <w:szCs w:val="18"/>
        </w:rPr>
        <w:t xml:space="preserve"> Каждый участник конкурса может подать только одну конкурсную заявку.</w:t>
      </w:r>
    </w:p>
    <w:p w14:paraId="1C0EFF8B"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вносится в размере и форме, предусмотренных в конкурсной документации.</w:t>
      </w:r>
    </w:p>
    <w:p w14:paraId="4E2DE4B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возвращается не позднее трех рабочих дней в случаях:</w:t>
      </w:r>
    </w:p>
    <w:p w14:paraId="51ABA2C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истечения срока действия конкурсной заявки, указанного в конкурсной документации;</w:t>
      </w:r>
    </w:p>
    <w:p w14:paraId="4091BBBC"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до истечения окончательного срока представления конкурсных заявок;</w:t>
      </w:r>
    </w:p>
    <w:p w14:paraId="60381BCA"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прекращения процедур закупок без заключения договора.</w:t>
      </w:r>
    </w:p>
    <w:p w14:paraId="638EF018"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5. Гарантийное обеспечение конкурсной заявки закупающей организацией удерживается в случаях:</w:t>
      </w:r>
    </w:p>
    <w:p w14:paraId="7D9DAF2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отказа предоставить гарантийное обеспечение исполнения договора;</w:t>
      </w:r>
    </w:p>
    <w:p w14:paraId="49833FE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после ее вскрытия и до истечения срока ее действия;</w:t>
      </w:r>
    </w:p>
    <w:p w14:paraId="4B388233"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изменения условий конкурсной заявки после вскрытия конвертов с конкурсными заявками.</w:t>
      </w:r>
    </w:p>
    <w:p w14:paraId="51E7B837" w14:textId="77777777" w:rsidR="00CE4FE4" w:rsidRPr="00B109BC" w:rsidRDefault="00CE4FE4" w:rsidP="00CE4FE4">
      <w:pPr>
        <w:pStyle w:val="a3"/>
        <w:tabs>
          <w:tab w:val="left" w:pos="851"/>
          <w:tab w:val="left" w:pos="993"/>
        </w:tabs>
        <w:ind w:left="720"/>
        <w:jc w:val="both"/>
        <w:rPr>
          <w:rFonts w:ascii="Tahoma" w:hAnsi="Tahoma" w:cs="Tahoma"/>
          <w:sz w:val="18"/>
          <w:szCs w:val="18"/>
        </w:rPr>
      </w:pPr>
    </w:p>
    <w:p w14:paraId="41930014"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8"/>
          <w:szCs w:val="18"/>
        </w:rPr>
      </w:pPr>
      <w:r w:rsidRPr="00B109BC">
        <w:rPr>
          <w:rFonts w:ascii="Tahoma" w:hAnsi="Tahoma" w:cs="Tahoma"/>
          <w:b/>
          <w:color w:val="FF0000"/>
          <w:sz w:val="18"/>
          <w:szCs w:val="18"/>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B109BC" w:rsidRDefault="00CE4FE4" w:rsidP="00CE4FE4">
      <w:pPr>
        <w:spacing w:after="0"/>
        <w:ind w:firstLine="567"/>
        <w:rPr>
          <w:rFonts w:ascii="Tahoma" w:hAnsi="Tahoma" w:cs="Tahoma"/>
          <w:sz w:val="18"/>
          <w:szCs w:val="18"/>
        </w:rPr>
      </w:pPr>
      <w:r w:rsidRPr="00B109BC">
        <w:rPr>
          <w:rFonts w:ascii="Tahoma" w:hAnsi="Tahoma" w:cs="Tahoma"/>
          <w:b/>
          <w:sz w:val="18"/>
          <w:szCs w:val="18"/>
          <w:u w:val="single"/>
        </w:rPr>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4E9EA508" w14:textId="6088C033" w:rsidR="00CE4FE4" w:rsidRPr="00B109BC" w:rsidRDefault="00CE4FE4" w:rsidP="00CE4FE4">
      <w:pPr>
        <w:pStyle w:val="a3"/>
        <w:tabs>
          <w:tab w:val="left" w:pos="851"/>
        </w:tabs>
        <w:ind w:left="567"/>
        <w:rPr>
          <w:rFonts w:ascii="Tahoma" w:hAnsi="Tahoma" w:cs="Tahoma"/>
          <w:b/>
          <w:color w:val="FF0000"/>
          <w:sz w:val="18"/>
          <w:szCs w:val="18"/>
        </w:rPr>
      </w:pPr>
      <w:r w:rsidRPr="00B109BC">
        <w:rPr>
          <w:rFonts w:ascii="Tahoma" w:hAnsi="Tahoma" w:cs="Tahoma"/>
          <w:b/>
          <w:color w:val="FF0000"/>
          <w:sz w:val="18"/>
          <w:szCs w:val="18"/>
        </w:rPr>
        <w:t>Не допускается внесение изменений в конкурсные заявки после истечения срока их подачи.</w:t>
      </w:r>
    </w:p>
    <w:p w14:paraId="794249D4" w14:textId="77777777" w:rsidR="00CE4FE4" w:rsidRPr="00B109BC" w:rsidRDefault="00CE4FE4" w:rsidP="00CE4FE4">
      <w:pPr>
        <w:pStyle w:val="a3"/>
        <w:tabs>
          <w:tab w:val="left" w:pos="851"/>
        </w:tabs>
        <w:ind w:left="567"/>
        <w:rPr>
          <w:rFonts w:ascii="Tahoma" w:hAnsi="Tahoma" w:cs="Tahoma"/>
          <w:b/>
          <w:color w:val="FF0000"/>
          <w:sz w:val="18"/>
          <w:szCs w:val="18"/>
        </w:rPr>
      </w:pPr>
    </w:p>
    <w:p w14:paraId="372DF6B4" w14:textId="77777777" w:rsidR="00CE4FE4" w:rsidRPr="00B109BC" w:rsidRDefault="00CE4FE4" w:rsidP="00CE4FE4">
      <w:pPr>
        <w:pStyle w:val="a3"/>
        <w:numPr>
          <w:ilvl w:val="0"/>
          <w:numId w:val="3"/>
        </w:numPr>
        <w:tabs>
          <w:tab w:val="left" w:pos="851"/>
        </w:tabs>
        <w:ind w:left="0" w:firstLine="567"/>
        <w:rPr>
          <w:rFonts w:ascii="Tahoma" w:hAnsi="Tahoma" w:cs="Tahoma"/>
          <w:sz w:val="18"/>
          <w:szCs w:val="18"/>
        </w:rPr>
      </w:pPr>
      <w:r w:rsidRPr="00B109BC">
        <w:rPr>
          <w:rFonts w:ascii="Tahoma" w:hAnsi="Tahoma" w:cs="Tahoma"/>
          <w:sz w:val="18"/>
          <w:szCs w:val="18"/>
        </w:rPr>
        <w:lastRenderedPageBreak/>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B109BC" w:rsidRDefault="00CE4FE4" w:rsidP="00CE4FE4">
      <w:pPr>
        <w:pStyle w:val="a3"/>
        <w:numPr>
          <w:ilvl w:val="0"/>
          <w:numId w:val="3"/>
        </w:numPr>
        <w:tabs>
          <w:tab w:val="left" w:pos="851"/>
        </w:tabs>
        <w:ind w:left="0" w:firstLine="567"/>
        <w:jc w:val="both"/>
        <w:rPr>
          <w:rFonts w:ascii="Tahoma" w:hAnsi="Tahoma" w:cs="Tahoma"/>
          <w:sz w:val="18"/>
          <w:szCs w:val="18"/>
        </w:rPr>
      </w:pPr>
      <w:r w:rsidRPr="00B109BC">
        <w:rPr>
          <w:rFonts w:ascii="Tahoma" w:hAnsi="Tahoma" w:cs="Tahoma"/>
          <w:sz w:val="18"/>
          <w:szCs w:val="18"/>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B109BC" w:rsidRDefault="00CE4FE4" w:rsidP="00CE4FE4">
      <w:pPr>
        <w:pStyle w:val="a3"/>
        <w:numPr>
          <w:ilvl w:val="0"/>
          <w:numId w:val="3"/>
        </w:numPr>
        <w:tabs>
          <w:tab w:val="left" w:pos="851"/>
        </w:tabs>
        <w:ind w:left="0" w:firstLine="567"/>
        <w:jc w:val="both"/>
        <w:rPr>
          <w:rFonts w:ascii="Tahoma" w:hAnsi="Tahoma" w:cs="Tahoma"/>
          <w:b/>
          <w:sz w:val="18"/>
          <w:szCs w:val="18"/>
        </w:rPr>
      </w:pPr>
      <w:r w:rsidRPr="00B109BC">
        <w:rPr>
          <w:rFonts w:ascii="Tahoma" w:hAnsi="Tahoma" w:cs="Tahoma"/>
          <w:sz w:val="18"/>
          <w:szCs w:val="18"/>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B109BC" w:rsidRDefault="00CE4FE4" w:rsidP="00CE4FE4">
      <w:pPr>
        <w:pStyle w:val="a3"/>
        <w:ind w:left="0" w:firstLine="567"/>
        <w:jc w:val="both"/>
        <w:rPr>
          <w:rFonts w:ascii="Tahoma" w:hAnsi="Tahoma" w:cs="Tahoma"/>
          <w:sz w:val="18"/>
          <w:szCs w:val="18"/>
        </w:rPr>
      </w:pPr>
      <w:r w:rsidRPr="00B109BC">
        <w:rPr>
          <w:rFonts w:ascii="Tahoma" w:hAnsi="Tahoma" w:cs="Tahoma"/>
          <w:sz w:val="18"/>
          <w:szCs w:val="18"/>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B109BC" w:rsidRDefault="00CE4FE4" w:rsidP="00CE4FE4">
      <w:pPr>
        <w:pStyle w:val="a3"/>
        <w:numPr>
          <w:ilvl w:val="0"/>
          <w:numId w:val="3"/>
        </w:numPr>
        <w:tabs>
          <w:tab w:val="left" w:pos="851"/>
          <w:tab w:val="left" w:pos="1134"/>
        </w:tabs>
        <w:ind w:left="0" w:firstLine="567"/>
        <w:rPr>
          <w:rFonts w:ascii="Tahoma" w:hAnsi="Tahoma" w:cs="Tahoma"/>
          <w:sz w:val="18"/>
          <w:szCs w:val="18"/>
        </w:rPr>
      </w:pPr>
      <w:r w:rsidRPr="00B109BC">
        <w:rPr>
          <w:rFonts w:ascii="Tahoma" w:hAnsi="Tahoma" w:cs="Tahoma"/>
          <w:b/>
          <w:sz w:val="18"/>
          <w:szCs w:val="18"/>
        </w:rPr>
        <w:t xml:space="preserve"> </w:t>
      </w:r>
      <w:r w:rsidRPr="00B109BC">
        <w:rPr>
          <w:rFonts w:ascii="Tahoma" w:hAnsi="Tahoma" w:cs="Tahoma"/>
          <w:sz w:val="18"/>
          <w:szCs w:val="18"/>
          <w:u w:val="single"/>
        </w:rPr>
        <w:t>Компания отклоняет конкурсную заявку в случаях, если</w:t>
      </w:r>
      <w:r w:rsidRPr="00B109BC">
        <w:rPr>
          <w:rFonts w:ascii="Tahoma" w:hAnsi="Tahoma" w:cs="Tahoma"/>
          <w:sz w:val="18"/>
          <w:szCs w:val="18"/>
        </w:rPr>
        <w:t>:</w:t>
      </w:r>
    </w:p>
    <w:p w14:paraId="08D3FB8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конкурсная заявка по существу не отвечает требованиям, установленным в Требованиях к закупке (приложение 1 к Приглашению);</w:t>
      </w:r>
    </w:p>
    <w:p w14:paraId="7F6347AB" w14:textId="77777777" w:rsidR="00CE4FE4" w:rsidRPr="00B109BC" w:rsidRDefault="00CE4FE4" w:rsidP="00CE4FE4">
      <w:pPr>
        <w:spacing w:after="0" w:line="240" w:lineRule="auto"/>
        <w:ind w:firstLine="567"/>
        <w:contextualSpacing/>
        <w:jc w:val="both"/>
        <w:rPr>
          <w:rFonts w:ascii="Tahoma" w:hAnsi="Tahoma" w:cs="Tahoma"/>
          <w:sz w:val="18"/>
          <w:szCs w:val="18"/>
        </w:rPr>
      </w:pPr>
      <w:r w:rsidRPr="00B109BC">
        <w:rPr>
          <w:rFonts w:ascii="Tahoma" w:hAnsi="Tahoma" w:cs="Tahoma"/>
          <w:sz w:val="18"/>
          <w:szCs w:val="18"/>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представил более одной конкурсной заявки;</w:t>
      </w:r>
    </w:p>
    <w:p w14:paraId="7C114E8D"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не предоставил гарантийное обеспечение конкурсной заявки;</w:t>
      </w:r>
    </w:p>
    <w:p w14:paraId="0F0C60FC" w14:textId="72D9B9BF" w:rsidR="00EC7DF3"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цена конкурсной заявки превышает планируемую сумму закупки</w:t>
      </w:r>
      <w:r w:rsidR="00EC7DF3">
        <w:rPr>
          <w:rFonts w:ascii="Tahoma" w:hAnsi="Tahoma" w:cs="Tahoma"/>
          <w:sz w:val="18"/>
          <w:szCs w:val="18"/>
        </w:rPr>
        <w:t>;</w:t>
      </w:r>
    </w:p>
    <w:p w14:paraId="67761ADC"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в случае выявления конфликта интересов согласно п. 6.5 Правил организации и осуществления закупок в ЗАО «Альфа Телеком».</w:t>
      </w:r>
    </w:p>
    <w:p w14:paraId="38F15CDD"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Конкурс признается Компанией несостоявшимся</w:t>
      </w:r>
      <w:r w:rsidRPr="00B109BC">
        <w:rPr>
          <w:rFonts w:ascii="Tahoma" w:hAnsi="Tahoma" w:cs="Tahoma"/>
          <w:sz w:val="18"/>
          <w:szCs w:val="18"/>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Компания может отменить конкурс</w:t>
      </w:r>
      <w:r w:rsidRPr="00B109BC">
        <w:rPr>
          <w:rFonts w:ascii="Tahoma" w:hAnsi="Tahoma" w:cs="Tahoma"/>
          <w:sz w:val="18"/>
          <w:szCs w:val="18"/>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B109BC" w:rsidRDefault="00CE4FE4" w:rsidP="00CE4FE4">
      <w:pPr>
        <w:pStyle w:val="a3"/>
        <w:numPr>
          <w:ilvl w:val="0"/>
          <w:numId w:val="3"/>
        </w:numPr>
        <w:tabs>
          <w:tab w:val="left" w:pos="993"/>
        </w:tabs>
        <w:ind w:left="0" w:firstLine="567"/>
        <w:jc w:val="both"/>
        <w:rPr>
          <w:rFonts w:ascii="Tahoma" w:hAnsi="Tahoma" w:cs="Tahoma"/>
          <w:sz w:val="18"/>
          <w:szCs w:val="18"/>
        </w:rPr>
      </w:pPr>
      <w:r w:rsidRPr="00B109BC">
        <w:rPr>
          <w:rFonts w:ascii="Tahoma" w:hAnsi="Tahoma" w:cs="Tahoma"/>
          <w:sz w:val="18"/>
          <w:szCs w:val="18"/>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519A8A85" w:rsidR="00CE4FE4" w:rsidRPr="00B109BC"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eastAsiaTheme="minorHAnsi" w:hAnsi="Tahoma" w:cs="Tahoma"/>
          <w:sz w:val="18"/>
          <w:szCs w:val="18"/>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3F7650" w:rsidRPr="00B109BC">
        <w:rPr>
          <w:rFonts w:ascii="Tahoma" w:eastAsiaTheme="minorHAnsi" w:hAnsi="Tahoma" w:cs="Tahoma"/>
          <w:sz w:val="18"/>
          <w:szCs w:val="18"/>
        </w:rPr>
        <w:t xml:space="preserve"> обратиться в судебные органы.</w:t>
      </w:r>
    </w:p>
    <w:p w14:paraId="30C1008F" w14:textId="39FABB02" w:rsidR="003F7650" w:rsidRPr="00B109BC" w:rsidRDefault="003F7650"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hAnsi="Tahoma" w:cs="Tahoma"/>
          <w:sz w:val="18"/>
          <w:szCs w:val="18"/>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p>
    <w:p w14:paraId="4FAA1283"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r w:rsidRPr="00B109BC">
        <w:rPr>
          <w:rFonts w:ascii="Tahoma" w:eastAsiaTheme="minorHAnsi" w:hAnsi="Tahoma" w:cs="Tahoma"/>
          <w:sz w:val="18"/>
          <w:szCs w:val="18"/>
        </w:rPr>
        <w:t>Приложение:</w:t>
      </w:r>
    </w:p>
    <w:p w14:paraId="4A950A39"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Требования к закупке - </w:t>
      </w:r>
      <w:r w:rsidRPr="00B109BC">
        <w:rPr>
          <w:rFonts w:ascii="Tahoma" w:hAnsi="Tahoma" w:cs="Tahoma"/>
          <w:sz w:val="18"/>
          <w:szCs w:val="18"/>
        </w:rPr>
        <w:t>Приложение №1</w:t>
      </w:r>
      <w:r w:rsidRPr="00B109BC">
        <w:rPr>
          <w:rFonts w:ascii="Tahoma" w:eastAsiaTheme="minorHAnsi" w:hAnsi="Tahoma" w:cs="Tahoma"/>
          <w:sz w:val="18"/>
          <w:szCs w:val="18"/>
        </w:rPr>
        <w:t>;</w:t>
      </w:r>
    </w:p>
    <w:p w14:paraId="52B6165B"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Форма конкурсной заявки - </w:t>
      </w:r>
      <w:r w:rsidRPr="00B109BC">
        <w:rPr>
          <w:rFonts w:ascii="Tahoma" w:hAnsi="Tahoma" w:cs="Tahoma"/>
          <w:sz w:val="18"/>
          <w:szCs w:val="18"/>
        </w:rPr>
        <w:t>Приложение №2</w:t>
      </w:r>
      <w:r w:rsidRPr="00B109BC">
        <w:rPr>
          <w:rFonts w:ascii="Tahoma" w:eastAsiaTheme="minorHAnsi" w:hAnsi="Tahoma" w:cs="Tahoma"/>
          <w:sz w:val="18"/>
          <w:szCs w:val="18"/>
        </w:rPr>
        <w:t>;</w:t>
      </w:r>
    </w:p>
    <w:p w14:paraId="2E847F3F"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Проект договора - </w:t>
      </w:r>
      <w:r w:rsidRPr="00B109BC">
        <w:rPr>
          <w:rFonts w:ascii="Tahoma" w:hAnsi="Tahoma" w:cs="Tahoma"/>
          <w:sz w:val="18"/>
          <w:szCs w:val="18"/>
        </w:rPr>
        <w:t>Приложение №3</w:t>
      </w:r>
      <w:r w:rsidRPr="00B109BC">
        <w:rPr>
          <w:rFonts w:ascii="Tahoma" w:eastAsiaTheme="minorHAnsi" w:hAnsi="Tahoma" w:cs="Tahoma"/>
          <w:sz w:val="18"/>
          <w:szCs w:val="18"/>
        </w:rPr>
        <w:t>.</w:t>
      </w:r>
    </w:p>
    <w:p w14:paraId="2C1253BA" w14:textId="43B205A3" w:rsidR="00CE4FE4" w:rsidRDefault="00CE4FE4" w:rsidP="00CE4FE4">
      <w:pPr>
        <w:tabs>
          <w:tab w:val="left" w:pos="993"/>
        </w:tabs>
        <w:spacing w:after="0" w:line="240" w:lineRule="auto"/>
        <w:jc w:val="both"/>
        <w:rPr>
          <w:rFonts w:ascii="Tahoma" w:eastAsiaTheme="minorHAnsi" w:hAnsi="Tahoma" w:cs="Tahoma"/>
          <w:sz w:val="18"/>
          <w:szCs w:val="18"/>
        </w:rPr>
      </w:pPr>
    </w:p>
    <w:p w14:paraId="1F8F28FD" w14:textId="52244588" w:rsidR="00B34CC4" w:rsidRDefault="00B34CC4" w:rsidP="00CE4FE4">
      <w:pPr>
        <w:tabs>
          <w:tab w:val="left" w:pos="993"/>
        </w:tabs>
        <w:spacing w:after="0" w:line="240" w:lineRule="auto"/>
        <w:jc w:val="both"/>
        <w:rPr>
          <w:rFonts w:ascii="Tahoma" w:eastAsiaTheme="minorHAnsi" w:hAnsi="Tahoma" w:cs="Tahoma"/>
          <w:sz w:val="18"/>
          <w:szCs w:val="18"/>
        </w:rPr>
      </w:pPr>
    </w:p>
    <w:p w14:paraId="548C4128" w14:textId="77777777" w:rsidR="00B34CC4" w:rsidRPr="00B109BC" w:rsidRDefault="00B34CC4" w:rsidP="00CE4FE4">
      <w:pPr>
        <w:tabs>
          <w:tab w:val="left" w:pos="993"/>
        </w:tabs>
        <w:spacing w:after="0" w:line="240" w:lineRule="auto"/>
        <w:jc w:val="both"/>
        <w:rPr>
          <w:rFonts w:ascii="Tahoma" w:eastAsiaTheme="minorHAnsi" w:hAnsi="Tahoma" w:cs="Tahoma"/>
          <w:sz w:val="18"/>
          <w:szCs w:val="18"/>
        </w:rPr>
      </w:pPr>
    </w:p>
    <w:p w14:paraId="711507C3" w14:textId="0D9A99FE" w:rsidR="001A06B4" w:rsidRPr="00B109BC" w:rsidRDefault="00845048" w:rsidP="00DF1D35">
      <w:pPr>
        <w:pStyle w:val="af2"/>
        <w:ind w:firstLine="567"/>
        <w:rPr>
          <w:rFonts w:ascii="Tahoma" w:hAnsi="Tahoma" w:cs="Tahoma"/>
          <w:b/>
          <w:sz w:val="18"/>
          <w:szCs w:val="18"/>
        </w:rPr>
      </w:pPr>
      <w:r w:rsidRPr="00B109BC">
        <w:rPr>
          <w:rFonts w:ascii="Tahoma" w:hAnsi="Tahoma" w:cs="Tahoma"/>
          <w:b/>
          <w:sz w:val="18"/>
          <w:szCs w:val="18"/>
        </w:rPr>
        <w:t>Р</w:t>
      </w:r>
      <w:r w:rsidR="00B83CD9" w:rsidRPr="00B109BC">
        <w:rPr>
          <w:rFonts w:ascii="Tahoma" w:hAnsi="Tahoma" w:cs="Tahoma"/>
          <w:b/>
          <w:sz w:val="18"/>
          <w:szCs w:val="18"/>
        </w:rPr>
        <w:t>уководитель отдела по закупкам</w:t>
      </w:r>
      <w:r w:rsidR="001A06B4" w:rsidRPr="00B109BC">
        <w:rPr>
          <w:rFonts w:ascii="Tahoma" w:hAnsi="Tahoma" w:cs="Tahoma"/>
          <w:b/>
          <w:sz w:val="18"/>
          <w:szCs w:val="18"/>
        </w:rPr>
        <w:t xml:space="preserve"> </w:t>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Pr="00B109BC">
        <w:rPr>
          <w:rFonts w:ascii="Tahoma" w:hAnsi="Tahoma" w:cs="Tahoma"/>
          <w:b/>
          <w:sz w:val="18"/>
          <w:szCs w:val="18"/>
        </w:rPr>
        <w:t>Таалайбек кызы А.</w:t>
      </w:r>
    </w:p>
    <w:p w14:paraId="7D0E4840" w14:textId="77777777" w:rsidR="00236AF8" w:rsidRPr="00B109BC" w:rsidRDefault="00236AF8" w:rsidP="00CC7080">
      <w:pPr>
        <w:pStyle w:val="ac"/>
        <w:rPr>
          <w:rFonts w:ascii="Tahoma" w:hAnsi="Tahoma" w:cs="Tahoma"/>
          <w:i/>
          <w:sz w:val="18"/>
          <w:szCs w:val="18"/>
        </w:rPr>
      </w:pPr>
    </w:p>
    <w:p w14:paraId="2A1E50B2" w14:textId="46C1BA15" w:rsidR="00236AF8" w:rsidRDefault="00236AF8" w:rsidP="00CC7080">
      <w:pPr>
        <w:pStyle w:val="ac"/>
        <w:rPr>
          <w:rFonts w:ascii="Tahoma" w:hAnsi="Tahoma" w:cs="Tahoma"/>
          <w:i/>
          <w:sz w:val="18"/>
          <w:szCs w:val="18"/>
        </w:rPr>
      </w:pPr>
    </w:p>
    <w:p w14:paraId="110C9F68" w14:textId="2C4C2236" w:rsidR="00B34CC4" w:rsidRDefault="00B34CC4" w:rsidP="00CC7080">
      <w:pPr>
        <w:pStyle w:val="ac"/>
        <w:rPr>
          <w:rFonts w:ascii="Tahoma" w:hAnsi="Tahoma" w:cs="Tahoma"/>
          <w:i/>
          <w:sz w:val="18"/>
          <w:szCs w:val="18"/>
        </w:rPr>
      </w:pPr>
    </w:p>
    <w:p w14:paraId="09372D7A" w14:textId="24D8685B" w:rsidR="00B34CC4" w:rsidRDefault="00B34CC4" w:rsidP="00CC7080">
      <w:pPr>
        <w:pStyle w:val="ac"/>
        <w:rPr>
          <w:rFonts w:ascii="Tahoma" w:hAnsi="Tahoma" w:cs="Tahoma"/>
          <w:i/>
          <w:sz w:val="18"/>
          <w:szCs w:val="18"/>
        </w:rPr>
      </w:pPr>
    </w:p>
    <w:p w14:paraId="1D282608" w14:textId="2847B283" w:rsidR="00B34CC4" w:rsidRDefault="00B34CC4" w:rsidP="00CC7080">
      <w:pPr>
        <w:pStyle w:val="ac"/>
        <w:rPr>
          <w:rFonts w:ascii="Tahoma" w:hAnsi="Tahoma" w:cs="Tahoma"/>
          <w:i/>
          <w:sz w:val="18"/>
          <w:szCs w:val="18"/>
        </w:rPr>
      </w:pPr>
    </w:p>
    <w:p w14:paraId="61980881" w14:textId="208B308E" w:rsidR="00B34CC4" w:rsidRDefault="00B34CC4" w:rsidP="00CC7080">
      <w:pPr>
        <w:pStyle w:val="ac"/>
        <w:rPr>
          <w:rFonts w:ascii="Tahoma" w:hAnsi="Tahoma" w:cs="Tahoma"/>
          <w:i/>
          <w:sz w:val="18"/>
          <w:szCs w:val="18"/>
        </w:rPr>
      </w:pPr>
    </w:p>
    <w:p w14:paraId="56F4545E" w14:textId="7655751C" w:rsidR="00B34CC4" w:rsidRDefault="00B34CC4" w:rsidP="00CC7080">
      <w:pPr>
        <w:pStyle w:val="ac"/>
        <w:rPr>
          <w:rFonts w:ascii="Tahoma" w:hAnsi="Tahoma" w:cs="Tahoma"/>
          <w:i/>
          <w:sz w:val="18"/>
          <w:szCs w:val="18"/>
        </w:rPr>
      </w:pPr>
    </w:p>
    <w:p w14:paraId="477AA0A4" w14:textId="035E4066" w:rsidR="00B34CC4" w:rsidRDefault="00B34CC4" w:rsidP="00CC7080">
      <w:pPr>
        <w:pStyle w:val="ac"/>
        <w:rPr>
          <w:rFonts w:ascii="Tahoma" w:hAnsi="Tahoma" w:cs="Tahoma"/>
          <w:i/>
          <w:sz w:val="18"/>
          <w:szCs w:val="18"/>
        </w:rPr>
      </w:pPr>
    </w:p>
    <w:p w14:paraId="51D93A5B" w14:textId="77777777" w:rsidR="00253911" w:rsidRDefault="00253911" w:rsidP="00CC7080">
      <w:pPr>
        <w:pStyle w:val="ac"/>
        <w:rPr>
          <w:rFonts w:ascii="Tahoma" w:hAnsi="Tahoma" w:cs="Tahoma"/>
          <w:i/>
          <w:sz w:val="18"/>
          <w:szCs w:val="18"/>
        </w:rPr>
      </w:pPr>
    </w:p>
    <w:p w14:paraId="0F78BA75" w14:textId="2595D3AD" w:rsidR="00B34CC4" w:rsidRDefault="00B34CC4" w:rsidP="00CC7080">
      <w:pPr>
        <w:pStyle w:val="ac"/>
        <w:rPr>
          <w:rFonts w:ascii="Tahoma" w:hAnsi="Tahoma" w:cs="Tahoma"/>
          <w:i/>
          <w:sz w:val="18"/>
          <w:szCs w:val="18"/>
        </w:rPr>
      </w:pPr>
    </w:p>
    <w:p w14:paraId="29B12CC1" w14:textId="5F49B540" w:rsidR="00CC7080" w:rsidRPr="00E45347" w:rsidRDefault="00CC7080" w:rsidP="00CC7080">
      <w:pPr>
        <w:pStyle w:val="ac"/>
        <w:rPr>
          <w:rFonts w:ascii="Tahoma" w:hAnsi="Tahoma" w:cs="Tahoma"/>
          <w:sz w:val="16"/>
          <w:szCs w:val="16"/>
        </w:rPr>
      </w:pPr>
      <w:r w:rsidRPr="00E45347">
        <w:rPr>
          <w:rFonts w:ascii="Tahoma" w:hAnsi="Tahoma" w:cs="Tahoma"/>
          <w:sz w:val="16"/>
          <w:szCs w:val="16"/>
        </w:rPr>
        <w:t xml:space="preserve">Исп.: </w:t>
      </w:r>
      <w:r w:rsidR="00E45347">
        <w:rPr>
          <w:rFonts w:ascii="Tahoma" w:hAnsi="Tahoma" w:cs="Tahoma"/>
          <w:sz w:val="16"/>
          <w:szCs w:val="16"/>
        </w:rPr>
        <w:t>Н. Шапаков</w:t>
      </w:r>
    </w:p>
    <w:p w14:paraId="03A16E77" w14:textId="585E5FF0" w:rsidR="005C27FB" w:rsidRDefault="00CC7080" w:rsidP="00CC7080">
      <w:pPr>
        <w:pStyle w:val="ac"/>
        <w:rPr>
          <w:rFonts w:ascii="Tahoma" w:hAnsi="Tahoma" w:cs="Tahoma"/>
          <w:sz w:val="16"/>
          <w:szCs w:val="16"/>
        </w:rPr>
      </w:pPr>
      <w:r w:rsidRPr="00E45347">
        <w:rPr>
          <w:rFonts w:ascii="Tahoma" w:hAnsi="Tahoma" w:cs="Tahoma"/>
          <w:sz w:val="16"/>
          <w:szCs w:val="16"/>
        </w:rPr>
        <w:t>Тел:0312 905</w:t>
      </w:r>
      <w:r w:rsidR="005C27FB">
        <w:rPr>
          <w:rFonts w:ascii="Tahoma" w:hAnsi="Tahoma" w:cs="Tahoma"/>
          <w:sz w:val="16"/>
          <w:szCs w:val="16"/>
        </w:rPr>
        <w:t> </w:t>
      </w:r>
      <w:r w:rsidRPr="00E45347">
        <w:rPr>
          <w:rFonts w:ascii="Tahoma" w:hAnsi="Tahoma" w:cs="Tahoma"/>
          <w:sz w:val="16"/>
          <w:szCs w:val="16"/>
        </w:rPr>
        <w:t>244</w:t>
      </w:r>
    </w:p>
    <w:p w14:paraId="08F29CB0" w14:textId="37934F02" w:rsidR="005C27FB" w:rsidRDefault="005C27FB" w:rsidP="00CC7080">
      <w:pPr>
        <w:pStyle w:val="ac"/>
        <w:rPr>
          <w:rFonts w:ascii="Tahoma" w:hAnsi="Tahoma" w:cs="Tahoma"/>
          <w:sz w:val="16"/>
          <w:szCs w:val="16"/>
        </w:rPr>
      </w:pPr>
    </w:p>
    <w:p w14:paraId="294ACAE2" w14:textId="4C48A8E3" w:rsidR="005C27FB" w:rsidRDefault="005C27FB" w:rsidP="00CC7080">
      <w:pPr>
        <w:pStyle w:val="ac"/>
        <w:rPr>
          <w:rFonts w:ascii="Tahoma" w:hAnsi="Tahoma" w:cs="Tahoma"/>
          <w:sz w:val="16"/>
          <w:szCs w:val="16"/>
        </w:rPr>
      </w:pPr>
    </w:p>
    <w:p w14:paraId="2B27205E" w14:textId="77777777" w:rsidR="00253911" w:rsidRDefault="00253911">
      <w:pPr>
        <w:spacing w:after="0" w:line="240" w:lineRule="auto"/>
        <w:rPr>
          <w:rFonts w:ascii="Tahoma" w:hAnsi="Tahoma" w:cs="Tahoma"/>
          <w:b/>
          <w:sz w:val="20"/>
          <w:szCs w:val="20"/>
        </w:rPr>
      </w:pPr>
      <w:r>
        <w:rPr>
          <w:rFonts w:ascii="Tahoma" w:hAnsi="Tahoma" w:cs="Tahoma"/>
          <w:b/>
          <w:sz w:val="20"/>
          <w:szCs w:val="20"/>
        </w:rPr>
        <w:br w:type="page"/>
      </w:r>
    </w:p>
    <w:p w14:paraId="2FBE8486" w14:textId="6952DE4D" w:rsidR="005C27FB" w:rsidRPr="005C27FB" w:rsidRDefault="005C27FB" w:rsidP="005C27FB">
      <w:pPr>
        <w:jc w:val="right"/>
        <w:rPr>
          <w:rFonts w:ascii="Tahoma" w:hAnsi="Tahoma" w:cs="Tahoma"/>
          <w:b/>
          <w:sz w:val="20"/>
          <w:szCs w:val="20"/>
        </w:rPr>
      </w:pPr>
      <w:r w:rsidRPr="005C27FB">
        <w:rPr>
          <w:rFonts w:ascii="Tahoma" w:hAnsi="Tahoma" w:cs="Tahoma"/>
          <w:b/>
          <w:sz w:val="20"/>
          <w:szCs w:val="20"/>
        </w:rPr>
        <w:lastRenderedPageBreak/>
        <w:t>Приложение №1 к Приглашению</w:t>
      </w:r>
    </w:p>
    <w:p w14:paraId="3AEEE3B8" w14:textId="77777777" w:rsidR="005C27FB" w:rsidRPr="00FC3DFF" w:rsidRDefault="005C27FB" w:rsidP="005C27FB">
      <w:pPr>
        <w:widowControl w:val="0"/>
        <w:autoSpaceDE w:val="0"/>
        <w:autoSpaceDN w:val="0"/>
        <w:adjustRightInd w:val="0"/>
        <w:spacing w:after="120"/>
        <w:jc w:val="center"/>
        <w:rPr>
          <w:rFonts w:ascii="Tahoma" w:hAnsi="Tahoma" w:cs="Tahoma"/>
          <w:sz w:val="20"/>
          <w:szCs w:val="20"/>
        </w:rPr>
      </w:pPr>
      <w:r w:rsidRPr="00FC3DFF">
        <w:rPr>
          <w:rFonts w:ascii="Tahoma" w:hAnsi="Tahoma" w:cs="Tahoma"/>
          <w:b/>
          <w:bCs/>
          <w:color w:val="000000"/>
          <w:sz w:val="20"/>
          <w:szCs w:val="20"/>
        </w:rPr>
        <w:t>Критерии конкурсной документации/ Требования к закупке</w:t>
      </w:r>
    </w:p>
    <w:tbl>
      <w:tblPr>
        <w:tblW w:w="10774" w:type="dxa"/>
        <w:tblInd w:w="-147" w:type="dxa"/>
        <w:tblLayout w:type="fixed"/>
        <w:tblLook w:val="04A0" w:firstRow="1" w:lastRow="0" w:firstColumn="1" w:lastColumn="0" w:noHBand="0" w:noVBand="1"/>
      </w:tblPr>
      <w:tblGrid>
        <w:gridCol w:w="709"/>
        <w:gridCol w:w="3402"/>
        <w:gridCol w:w="6663"/>
      </w:tblGrid>
      <w:tr w:rsidR="005C27FB" w:rsidRPr="005C27FB" w14:paraId="7742368C" w14:textId="77777777" w:rsidTr="005C27FB">
        <w:trPr>
          <w:trHeight w:val="314"/>
        </w:trPr>
        <w:tc>
          <w:tcPr>
            <w:tcW w:w="10774"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A2D7EA" w14:textId="77777777" w:rsidR="005C27FB" w:rsidRPr="005C27FB" w:rsidRDefault="005C27FB" w:rsidP="005C27FB">
            <w:pPr>
              <w:spacing w:after="0"/>
              <w:ind w:left="-57" w:right="-57"/>
              <w:jc w:val="center"/>
              <w:rPr>
                <w:rFonts w:ascii="Tahoma" w:hAnsi="Tahoma" w:cs="Tahoma"/>
                <w:b/>
                <w:bCs/>
                <w:color w:val="0000CC"/>
                <w:sz w:val="20"/>
                <w:szCs w:val="20"/>
              </w:rPr>
            </w:pPr>
            <w:r w:rsidRPr="005C27FB">
              <w:rPr>
                <w:rFonts w:ascii="Tahoma" w:hAnsi="Tahoma" w:cs="Tahoma"/>
                <w:b/>
                <w:bCs/>
                <w:color w:val="0000CC"/>
                <w:sz w:val="20"/>
                <w:szCs w:val="20"/>
              </w:rPr>
              <w:t>1.Общие требования</w:t>
            </w:r>
          </w:p>
        </w:tc>
      </w:tr>
      <w:tr w:rsidR="005C27FB" w:rsidRPr="005C27FB" w14:paraId="532AF3CC" w14:textId="77777777" w:rsidTr="005C27FB">
        <w:trPr>
          <w:trHeight w:val="2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339384"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1.1</w:t>
            </w:r>
          </w:p>
        </w:tc>
        <w:tc>
          <w:tcPr>
            <w:tcW w:w="3402" w:type="dxa"/>
            <w:tcBorders>
              <w:top w:val="nil"/>
              <w:left w:val="nil"/>
              <w:bottom w:val="single" w:sz="4" w:space="0" w:color="auto"/>
              <w:right w:val="single" w:sz="4" w:space="0" w:color="auto"/>
            </w:tcBorders>
            <w:shd w:val="clear" w:color="auto" w:fill="auto"/>
            <w:vAlign w:val="center"/>
            <w:hideMark/>
          </w:tcPr>
          <w:p w14:paraId="4FAF162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Язык конкурсной заявки</w:t>
            </w:r>
          </w:p>
        </w:tc>
        <w:tc>
          <w:tcPr>
            <w:tcW w:w="6663" w:type="dxa"/>
            <w:tcBorders>
              <w:top w:val="nil"/>
              <w:left w:val="nil"/>
              <w:bottom w:val="single" w:sz="4" w:space="0" w:color="auto"/>
              <w:right w:val="single" w:sz="4" w:space="0" w:color="auto"/>
            </w:tcBorders>
            <w:shd w:val="clear" w:color="auto" w:fill="auto"/>
            <w:noWrap/>
            <w:vAlign w:val="center"/>
            <w:hideMark/>
          </w:tcPr>
          <w:p w14:paraId="0AF0CE67" w14:textId="4A213EB5"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Русский (При подаче заявки на иностранном языке обязателен перевод на русский язык)</w:t>
            </w:r>
          </w:p>
        </w:tc>
      </w:tr>
      <w:tr w:rsidR="005C27FB" w:rsidRPr="005C27FB" w14:paraId="69E1CD8F" w14:textId="77777777" w:rsidTr="005C27FB">
        <w:trPr>
          <w:trHeight w:val="26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1D7C3A9"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1.2</w:t>
            </w:r>
          </w:p>
        </w:tc>
        <w:tc>
          <w:tcPr>
            <w:tcW w:w="3402" w:type="dxa"/>
            <w:tcBorders>
              <w:top w:val="nil"/>
              <w:left w:val="nil"/>
              <w:bottom w:val="single" w:sz="4" w:space="0" w:color="auto"/>
              <w:right w:val="single" w:sz="4" w:space="0" w:color="auto"/>
            </w:tcBorders>
            <w:shd w:val="clear" w:color="auto" w:fill="auto"/>
            <w:vAlign w:val="center"/>
          </w:tcPr>
          <w:p w14:paraId="3D79E91C"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Требования к оказанию услуг</w:t>
            </w:r>
          </w:p>
        </w:tc>
        <w:tc>
          <w:tcPr>
            <w:tcW w:w="6663" w:type="dxa"/>
            <w:tcBorders>
              <w:top w:val="nil"/>
              <w:left w:val="nil"/>
              <w:bottom w:val="single" w:sz="4" w:space="0" w:color="auto"/>
              <w:right w:val="single" w:sz="4" w:space="0" w:color="auto"/>
            </w:tcBorders>
            <w:shd w:val="clear" w:color="auto" w:fill="auto"/>
            <w:vAlign w:val="center"/>
          </w:tcPr>
          <w:p w14:paraId="08F0B24A"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Услуга по обработке и агрегированию данных от партнеров по международному роумингу, а именно DCH, FCH, NRTRDE, SCCP GRX-IPX, LTE+</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(далее по тексту «услуга DCH, FCH, NRTRDE, SCCP GRX-IPX, LTE+</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в соответствии с требованиями официальных документаций </w:t>
            </w:r>
            <w:r w:rsidRPr="005C27FB">
              <w:rPr>
                <w:rFonts w:ascii="Tahoma" w:hAnsi="Tahoma" w:cs="Tahoma"/>
                <w:color w:val="000000"/>
                <w:sz w:val="20"/>
                <w:szCs w:val="20"/>
                <w:lang w:val="en-US"/>
              </w:rPr>
              <w:t>GSMA</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IR</w:t>
            </w:r>
            <w:r w:rsidRPr="005C27FB">
              <w:rPr>
                <w:rFonts w:ascii="Tahoma" w:hAnsi="Tahoma" w:cs="Tahoma"/>
                <w:color w:val="000000"/>
                <w:sz w:val="20"/>
                <w:szCs w:val="20"/>
              </w:rPr>
              <w:t xml:space="preserve">.34, </w:t>
            </w:r>
            <w:r w:rsidRPr="005C27FB">
              <w:rPr>
                <w:rFonts w:ascii="Tahoma" w:hAnsi="Tahoma" w:cs="Tahoma"/>
                <w:color w:val="000000"/>
                <w:sz w:val="20"/>
                <w:szCs w:val="20"/>
                <w:lang w:val="en-US"/>
              </w:rPr>
              <w:t>IR</w:t>
            </w:r>
            <w:r w:rsidRPr="005C27FB">
              <w:rPr>
                <w:rFonts w:ascii="Tahoma" w:hAnsi="Tahoma" w:cs="Tahoma"/>
                <w:color w:val="000000"/>
                <w:sz w:val="20"/>
                <w:szCs w:val="20"/>
              </w:rPr>
              <w:t xml:space="preserve">.40, и пр.). </w:t>
            </w:r>
          </w:p>
          <w:p w14:paraId="14F46F9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Интерфейс подключения Sigtran/IPsec с суммарной емкостью не менее 100 мбит/сек по двум активным соединениям (2х50 </w:t>
            </w:r>
            <w:r w:rsidRPr="005C27FB">
              <w:rPr>
                <w:rFonts w:ascii="Tahoma" w:hAnsi="Tahoma" w:cs="Tahoma"/>
                <w:color w:val="000000"/>
                <w:sz w:val="20"/>
                <w:szCs w:val="20"/>
                <w:lang w:val="en-US"/>
              </w:rPr>
              <w:t>mbps</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c</w:t>
            </w:r>
            <w:r w:rsidRPr="005C27FB">
              <w:rPr>
                <w:rFonts w:ascii="Tahoma" w:hAnsi="Tahoma" w:cs="Tahoma"/>
                <w:color w:val="000000"/>
                <w:sz w:val="20"/>
                <w:szCs w:val="20"/>
              </w:rPr>
              <w:t xml:space="preserve"> доступностью сервиса 99,9999% в месяц.</w:t>
            </w:r>
          </w:p>
          <w:p w14:paraId="0068C760" w14:textId="77777777" w:rsidR="005C27FB" w:rsidRPr="005C27FB" w:rsidRDefault="005C27FB" w:rsidP="005C27FB">
            <w:pPr>
              <w:spacing w:after="0"/>
              <w:ind w:left="-57" w:right="-57"/>
              <w:jc w:val="both"/>
              <w:rPr>
                <w:rFonts w:ascii="Tahoma" w:hAnsi="Tahoma" w:cs="Tahoma"/>
                <w:color w:val="000000"/>
                <w:sz w:val="20"/>
                <w:szCs w:val="20"/>
              </w:rPr>
            </w:pPr>
          </w:p>
          <w:p w14:paraId="4EB55C1B"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DCH – услуга круглосуточного сбора, обработки, валидации и обмена исходящими и входящими TAP/RAP файлами с партнерами в междунароном роуминге для обеспечения целостности данных </w:t>
            </w:r>
            <w:r w:rsidRPr="005C27FB">
              <w:rPr>
                <w:rFonts w:ascii="Tahoma" w:hAnsi="Tahoma" w:cs="Tahoma"/>
                <w:color w:val="000000"/>
                <w:sz w:val="20"/>
                <w:szCs w:val="20"/>
                <w:lang w:val="en-US"/>
              </w:rPr>
              <w:t>CDR</w:t>
            </w:r>
            <w:r w:rsidRPr="005C27FB">
              <w:rPr>
                <w:rFonts w:ascii="Tahoma" w:hAnsi="Tahoma" w:cs="Tahoma"/>
                <w:color w:val="000000"/>
                <w:sz w:val="20"/>
                <w:szCs w:val="20"/>
              </w:rPr>
              <w:t xml:space="preserve"> в биллинговой системе по международному роумингу. В базовый список услуг обработки данных по исходящим и входящим ТАР/</w:t>
            </w:r>
            <w:r w:rsidRPr="005C27FB">
              <w:rPr>
                <w:rFonts w:ascii="Tahoma" w:hAnsi="Tahoma" w:cs="Tahoma"/>
                <w:color w:val="000000"/>
                <w:sz w:val="20"/>
                <w:szCs w:val="20"/>
                <w:lang w:val="en-US"/>
              </w:rPr>
              <w:t>RAP</w:t>
            </w:r>
            <w:r w:rsidRPr="005C27FB">
              <w:rPr>
                <w:rFonts w:ascii="Tahoma" w:hAnsi="Tahoma" w:cs="Tahoma"/>
                <w:color w:val="000000"/>
                <w:sz w:val="20"/>
                <w:szCs w:val="20"/>
              </w:rPr>
              <w:t xml:space="preserve"> файлам входят: </w:t>
            </w:r>
          </w:p>
          <w:p w14:paraId="1E9B546C"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предварительная выборка и обмен TAP/RAP файлами с партнерами в международном роуминге, регулирование и разрешение ошибок при формировании ТАР/RAP файлов в стандартных и специальных межоператорских тарифах, объединение CDR, пересылка ТАР/RAP файлов в формате </w:t>
            </w:r>
            <w:r w:rsidRPr="005C27FB">
              <w:rPr>
                <w:rFonts w:ascii="Tahoma" w:hAnsi="Tahoma" w:cs="Tahoma"/>
                <w:color w:val="000000"/>
                <w:sz w:val="20"/>
                <w:szCs w:val="20"/>
                <w:lang w:val="en-US"/>
              </w:rPr>
              <w:t>CD</w:t>
            </w:r>
            <w:r w:rsidRPr="005C27FB">
              <w:rPr>
                <w:rFonts w:ascii="Tahoma" w:hAnsi="Tahoma" w:cs="Tahoma"/>
                <w:color w:val="000000"/>
                <w:sz w:val="20"/>
                <w:szCs w:val="20"/>
              </w:rPr>
              <w:t>/</w:t>
            </w:r>
            <w:r w:rsidRPr="005C27FB">
              <w:rPr>
                <w:rFonts w:ascii="Tahoma" w:hAnsi="Tahoma" w:cs="Tahoma"/>
                <w:color w:val="000000"/>
                <w:sz w:val="20"/>
                <w:szCs w:val="20"/>
                <w:lang w:val="en-US"/>
              </w:rPr>
              <w:t>TD</w:t>
            </w:r>
            <w:r w:rsidRPr="005C27FB">
              <w:rPr>
                <w:rFonts w:ascii="Tahoma" w:hAnsi="Tahoma" w:cs="Tahoma"/>
                <w:color w:val="000000"/>
                <w:sz w:val="20"/>
                <w:szCs w:val="20"/>
              </w:rPr>
              <w:t xml:space="preserve">, сохранность и доступность 24/7 TAP/RAP файлов, обработка TAP/RAP файлов и статистические отчеты;  </w:t>
            </w:r>
          </w:p>
          <w:p w14:paraId="48028894"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RAP процедуры: генерация RAP, обработка RAP файлов со статусами “фатальный” и “серьёзный”, пересылка файлов, процедура оспаривания RAP с партнерами в роуминге по всем типам вопросов с дальнейшей эскалацией, техническая и прочая 24/7 служба поддержки обработки данных, EDI каналы связи для платформы клиринга данных с поддержкой безопасности на уровне FTP; </w:t>
            </w:r>
          </w:p>
          <w:p w14:paraId="243E6B56"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конвертация TAP/</w:t>
            </w:r>
            <w:r w:rsidRPr="005C27FB">
              <w:rPr>
                <w:rFonts w:ascii="Tahoma" w:hAnsi="Tahoma" w:cs="Tahoma"/>
                <w:color w:val="000000"/>
                <w:sz w:val="20"/>
                <w:szCs w:val="20"/>
                <w:lang w:val="en-US"/>
              </w:rPr>
              <w:t>RAP</w:t>
            </w:r>
            <w:r w:rsidRPr="005C27FB">
              <w:rPr>
                <w:rFonts w:ascii="Tahoma" w:hAnsi="Tahoma" w:cs="Tahoma"/>
                <w:color w:val="000000"/>
                <w:sz w:val="20"/>
                <w:szCs w:val="20"/>
              </w:rPr>
              <w:t xml:space="preserve"> файлов: поддержка всех существующих TAP версий, как входящих, так и исходящих, должна быть настроена так, чтобы формат Закупающей организации был совместимым с действующим форматом, как это согласовано с каждым партнером по международному роумингу Закупающей организации; </w:t>
            </w:r>
          </w:p>
          <w:p w14:paraId="09A8865B"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обнаружение фрода и </w:t>
            </w:r>
            <w:r w:rsidRPr="005C27FB">
              <w:rPr>
                <w:rFonts w:ascii="Tahoma" w:hAnsi="Tahoma" w:cs="Tahoma"/>
                <w:color w:val="000000"/>
                <w:sz w:val="20"/>
                <w:szCs w:val="20"/>
                <w:lang w:val="en-US"/>
              </w:rPr>
              <w:t>HUR</w:t>
            </w:r>
            <w:r w:rsidRPr="005C27FB">
              <w:rPr>
                <w:rFonts w:ascii="Tahoma" w:hAnsi="Tahoma" w:cs="Tahoma"/>
                <w:color w:val="000000"/>
                <w:sz w:val="20"/>
                <w:szCs w:val="20"/>
              </w:rPr>
              <w:t xml:space="preserve"> отчеты: согласно договорным обязательствам между Закупающей организацией и конкретным партнером по роумингу, где еще требуется предоставление HUR отчетов (отчеты о частом использовании), должны быть созданы и направлены каждому роуминг партнеру и наоборот получены от партнеров в роуминге, при этом консолидированные HUR отчеты предоставляются Закупающей организации, где проводится мониторинг частого использования индивидуального IMSI по каждому роуминг направлению Закупающей организации на основании входящих файлов данных; </w:t>
            </w:r>
          </w:p>
          <w:p w14:paraId="213708CF"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обмен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24/7 </w:t>
            </w:r>
            <w:r w:rsidRPr="005C27FB">
              <w:rPr>
                <w:rFonts w:ascii="Tahoma" w:hAnsi="Tahoma" w:cs="Tahoma"/>
                <w:color w:val="000000"/>
                <w:sz w:val="20"/>
                <w:szCs w:val="20"/>
                <w:lang w:val="en-US"/>
              </w:rPr>
              <w:t>c</w:t>
            </w:r>
            <w:r w:rsidRPr="005C27FB">
              <w:rPr>
                <w:rFonts w:ascii="Tahoma" w:hAnsi="Tahoma" w:cs="Tahoma"/>
                <w:color w:val="000000"/>
                <w:sz w:val="20"/>
                <w:szCs w:val="20"/>
              </w:rPr>
              <w:t xml:space="preserve">бор, валидация и обмен исходящими и входящими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файлами с партнерами по роумингу в режиме близкий к «он-лайн», которое предотвращает международный роуминг от рисков фрода, в базовый список услуг по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должны быть включены: предварительная выборка и обмен исходящими/входящими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файлами, валидация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и передача ошибок. </w:t>
            </w:r>
          </w:p>
          <w:p w14:paraId="5759A612"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Участник обеспечивает закупающую организацию следующими видами отчетности через веб-портал или иной ресурс: </w:t>
            </w:r>
          </w:p>
          <w:p w14:paraId="2544D536"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lastRenderedPageBreak/>
              <w:t xml:space="preserve">1. Отчетность по обработке данных (проверка на правильность валидации TAP, проверка </w:t>
            </w:r>
            <w:r w:rsidRPr="005C27FB">
              <w:rPr>
                <w:rFonts w:ascii="Tahoma" w:hAnsi="Tahoma" w:cs="Tahoma"/>
                <w:color w:val="000000"/>
                <w:sz w:val="20"/>
                <w:szCs w:val="20"/>
                <w:lang w:val="en-US"/>
              </w:rPr>
              <w:t>IOT</w:t>
            </w:r>
            <w:r w:rsidRPr="005C27FB">
              <w:rPr>
                <w:rFonts w:ascii="Tahoma" w:hAnsi="Tahoma" w:cs="Tahoma"/>
                <w:color w:val="000000"/>
                <w:sz w:val="20"/>
                <w:szCs w:val="20"/>
              </w:rPr>
              <w:t xml:space="preserve"> межоператорских тарифов по роумингу, проверка дублей и ошибок в ТАР) и динамичные отчеты обработки данных (качество файлов TAP, RAP). </w:t>
            </w:r>
          </w:p>
          <w:p w14:paraId="5CB435D5"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2. Перестраиваемые статистические отчеты клиринга данных, статистические отчеты по исходящему и входящему роуминговому трафику с разделением на регионы, страны, TADIG коды, группы согласно определению входных параметров Закупающей организацией с возможностью скрытия или расширения полей/деталей (голос, передача данных, SMS, начисление, </w:t>
            </w:r>
            <w:r w:rsidRPr="005C27FB">
              <w:rPr>
                <w:rFonts w:ascii="Tahoma" w:hAnsi="Tahoma" w:cs="Tahoma"/>
                <w:color w:val="000000"/>
                <w:sz w:val="20"/>
                <w:szCs w:val="20"/>
                <w:lang w:val="en-US"/>
              </w:rPr>
              <w:t>IMSI</w:t>
            </w:r>
            <w:r w:rsidRPr="005C27FB">
              <w:rPr>
                <w:rFonts w:ascii="Tahoma" w:hAnsi="Tahoma" w:cs="Tahoma"/>
                <w:color w:val="000000"/>
                <w:sz w:val="20"/>
                <w:szCs w:val="20"/>
              </w:rPr>
              <w:t>), отчеты в виде таблиц и графика с экспортированием на локальный сервер в форматы .</w:t>
            </w:r>
            <w:r w:rsidRPr="005C27FB">
              <w:rPr>
                <w:rFonts w:ascii="Tahoma" w:hAnsi="Tahoma" w:cs="Tahoma"/>
                <w:color w:val="000000"/>
                <w:sz w:val="20"/>
                <w:szCs w:val="20"/>
                <w:lang w:val="en-US"/>
              </w:rPr>
              <w:t>csv</w:t>
            </w:r>
            <w:r w:rsidRPr="005C27FB">
              <w:rPr>
                <w:rFonts w:ascii="Tahoma" w:hAnsi="Tahoma" w:cs="Tahoma"/>
                <w:color w:val="000000"/>
                <w:sz w:val="20"/>
                <w:szCs w:val="20"/>
              </w:rPr>
              <w:t>, .</w:t>
            </w:r>
            <w:r w:rsidRPr="005C27FB">
              <w:rPr>
                <w:rFonts w:ascii="Tahoma" w:hAnsi="Tahoma" w:cs="Tahoma"/>
                <w:color w:val="000000"/>
                <w:sz w:val="20"/>
                <w:szCs w:val="20"/>
                <w:lang w:val="en-US"/>
              </w:rPr>
              <w:t>xlsx</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pdf</w:t>
            </w:r>
            <w:r w:rsidRPr="005C27FB">
              <w:rPr>
                <w:rFonts w:ascii="Tahoma" w:hAnsi="Tahoma" w:cs="Tahoma"/>
                <w:color w:val="000000"/>
                <w:sz w:val="20"/>
                <w:szCs w:val="20"/>
              </w:rPr>
              <w:t xml:space="preserve">. </w:t>
            </w:r>
          </w:p>
          <w:p w14:paraId="08821595"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3. NRTRDE отчеты в режиме «он-лайн», но не позднее 4-х часов  с момента первой активности согласно рекомендациям и требованиям </w:t>
            </w:r>
            <w:r w:rsidRPr="005C27FB">
              <w:rPr>
                <w:rFonts w:ascii="Tahoma" w:hAnsi="Tahoma" w:cs="Tahoma"/>
                <w:color w:val="000000"/>
                <w:sz w:val="20"/>
                <w:szCs w:val="20"/>
                <w:lang w:val="en-US"/>
              </w:rPr>
              <w:t>GSMA</w:t>
            </w:r>
            <w:r w:rsidRPr="005C27FB">
              <w:rPr>
                <w:rFonts w:ascii="Tahoma" w:hAnsi="Tahoma" w:cs="Tahoma"/>
                <w:color w:val="000000"/>
                <w:sz w:val="20"/>
                <w:szCs w:val="20"/>
              </w:rPr>
              <w:t xml:space="preserve"> и отрасли, для получения соответствующих сведений по предупреждению случаев фрода в роуминге с возможностью экспортирования в форматы .</w:t>
            </w:r>
            <w:r w:rsidRPr="005C27FB">
              <w:rPr>
                <w:rFonts w:ascii="Tahoma" w:hAnsi="Tahoma" w:cs="Tahoma"/>
                <w:color w:val="000000"/>
                <w:sz w:val="20"/>
                <w:szCs w:val="20"/>
                <w:lang w:val="en-US"/>
              </w:rPr>
              <w:t>csv</w:t>
            </w:r>
            <w:r w:rsidRPr="005C27FB">
              <w:rPr>
                <w:rFonts w:ascii="Tahoma" w:hAnsi="Tahoma" w:cs="Tahoma"/>
                <w:color w:val="000000"/>
                <w:sz w:val="20"/>
                <w:szCs w:val="20"/>
              </w:rPr>
              <w:t>, .</w:t>
            </w:r>
            <w:r w:rsidRPr="005C27FB">
              <w:rPr>
                <w:rFonts w:ascii="Tahoma" w:hAnsi="Tahoma" w:cs="Tahoma"/>
                <w:color w:val="000000"/>
                <w:sz w:val="20"/>
                <w:szCs w:val="20"/>
                <w:lang w:val="en-US"/>
              </w:rPr>
              <w:t>xlsx</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pdf</w:t>
            </w:r>
            <w:r w:rsidRPr="005C27FB">
              <w:rPr>
                <w:rFonts w:ascii="Tahoma" w:hAnsi="Tahoma" w:cs="Tahoma"/>
                <w:color w:val="000000"/>
                <w:sz w:val="20"/>
                <w:szCs w:val="20"/>
              </w:rPr>
              <w:t>.</w:t>
            </w:r>
          </w:p>
          <w:p w14:paraId="0182A982" w14:textId="77777777" w:rsidR="005C27FB" w:rsidRPr="005C27FB" w:rsidRDefault="005C27FB" w:rsidP="005C27FB">
            <w:pPr>
              <w:spacing w:after="0"/>
              <w:ind w:left="-57" w:right="-57"/>
              <w:jc w:val="both"/>
              <w:rPr>
                <w:rFonts w:ascii="Tahoma" w:hAnsi="Tahoma" w:cs="Tahoma"/>
                <w:color w:val="000000"/>
                <w:sz w:val="20"/>
                <w:szCs w:val="20"/>
              </w:rPr>
            </w:pPr>
          </w:p>
          <w:p w14:paraId="0CAD926F"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Финансовый клиринг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 услуга по выставлению счетов, взаимозачету, расчету, выплате и сбору долгов для разрешения и закрытия финансовых вопросов в рамках сотрудничества по международному роумингу. В базовый список услуг по финансовому клирингу относятся: взаимозачет и конвертация валют в разбивке на каждого партнера в роуминге и групп партнеров (т.н. роуминг хабы и аффилированные сети с кем производится обмен единых счетов с мульти-сетями), отчет по расчетам, заявки на оплату по роуминг партнерам, управление входящими и исходящими выплатами с помощью транзитных счетов, выявление просроченной дебиторской и кредиторской задолженности, уведомление и отслеживание дебиторской и кредиторской задолженности, выставление счетов от имени Закупающей организации, создание исходящих счетов, отслеживание и валидация входящих счетов, управление кредит/дебет-нотами; выпуск особых счетов; поддержка счетов мульти-сетей. </w:t>
            </w:r>
          </w:p>
          <w:p w14:paraId="79D75442" w14:textId="77777777" w:rsidR="005C27FB" w:rsidRPr="005C27FB" w:rsidRDefault="005C27FB" w:rsidP="005C27FB">
            <w:pPr>
              <w:spacing w:after="0"/>
              <w:ind w:left="-57" w:right="-57"/>
              <w:jc w:val="both"/>
              <w:rPr>
                <w:rFonts w:ascii="Tahoma" w:hAnsi="Tahoma" w:cs="Tahoma"/>
                <w:color w:val="000000"/>
                <w:sz w:val="20"/>
                <w:szCs w:val="20"/>
              </w:rPr>
            </w:pPr>
          </w:p>
          <w:p w14:paraId="54C86C90"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SCCP – услуга транспортировки международной сигнализации </w:t>
            </w:r>
            <w:r w:rsidRPr="005C27FB">
              <w:rPr>
                <w:rFonts w:ascii="Tahoma" w:hAnsi="Tahoma" w:cs="Tahoma"/>
                <w:color w:val="000000"/>
                <w:sz w:val="20"/>
                <w:szCs w:val="20"/>
                <w:lang w:val="en-US"/>
              </w:rPr>
              <w:t>SS</w:t>
            </w:r>
            <w:r w:rsidRPr="005C27FB">
              <w:rPr>
                <w:rFonts w:ascii="Tahoma" w:hAnsi="Tahoma" w:cs="Tahoma"/>
                <w:color w:val="000000"/>
                <w:sz w:val="20"/>
                <w:szCs w:val="20"/>
              </w:rPr>
              <w:t xml:space="preserve">7, маршрутизации, управления и преобразования SCCP со значением маркировки трафика </w:t>
            </w:r>
            <w:r w:rsidRPr="005C27FB">
              <w:rPr>
                <w:rFonts w:ascii="Tahoma" w:hAnsi="Tahoma" w:cs="Tahoma"/>
                <w:color w:val="000000"/>
                <w:sz w:val="20"/>
                <w:szCs w:val="20"/>
                <w:lang w:val="en-US"/>
              </w:rPr>
              <w:t>Translation</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Type</w:t>
            </w:r>
            <w:r w:rsidRPr="005C27FB">
              <w:rPr>
                <w:rStyle w:val="afff1"/>
                <w:rFonts w:ascii="Tahoma" w:hAnsi="Tahoma" w:cs="Tahoma"/>
                <w:color w:val="000000"/>
                <w:sz w:val="20"/>
                <w:szCs w:val="20"/>
                <w:lang w:val="en-US"/>
              </w:rPr>
              <w:footnoteReference w:id="2"/>
            </w:r>
            <w:r w:rsidRPr="005C27FB">
              <w:rPr>
                <w:rFonts w:ascii="Tahoma" w:hAnsi="Tahoma" w:cs="Tahoma"/>
                <w:color w:val="000000"/>
                <w:sz w:val="20"/>
                <w:szCs w:val="20"/>
              </w:rPr>
              <w:t xml:space="preserve"> в зависимости от оператора или группы операторов связи с кем обменивается трафиком Закупающая организация, включающая в себя передачу MSU, транзита через передачу сигналов STP подсистемы передачи сообщений уровня 3 (</w:t>
            </w:r>
            <w:r w:rsidRPr="005C27FB">
              <w:rPr>
                <w:rFonts w:ascii="Tahoma" w:hAnsi="Tahoma" w:cs="Tahoma"/>
                <w:color w:val="000000"/>
                <w:sz w:val="20"/>
                <w:szCs w:val="20"/>
                <w:lang w:val="en-US"/>
              </w:rPr>
              <w:t>MAP</w:t>
            </w:r>
            <w:r w:rsidRPr="005C27FB">
              <w:rPr>
                <w:rFonts w:ascii="Tahoma" w:hAnsi="Tahoma" w:cs="Tahoma"/>
                <w:color w:val="000000"/>
                <w:sz w:val="20"/>
                <w:szCs w:val="20"/>
              </w:rPr>
              <w:t xml:space="preserve">3) для передачи MSU, передачи сигналов путем преобразования ANSI/ITU-T и наоборот, и организации межсетевого обмена SMS-сообщениями без учета оплаты за конечную доставку коротких SMS-сообщений (терминационная такса равна нулю), обмен которыми осуществляется между сетью Закупающей организации и третьих сторон (сети связи внешних операторов </w:t>
            </w:r>
            <w:r w:rsidRPr="005C27FB">
              <w:rPr>
                <w:rFonts w:ascii="Tahoma" w:hAnsi="Tahoma" w:cs="Tahoma"/>
                <w:color w:val="000000"/>
                <w:sz w:val="20"/>
                <w:szCs w:val="20"/>
                <w:lang w:val="en-US"/>
              </w:rPr>
              <w:t>PLMN</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FNO</w:t>
            </w:r>
            <w:r w:rsidRPr="005C27FB">
              <w:rPr>
                <w:rFonts w:ascii="Tahoma" w:hAnsi="Tahoma" w:cs="Tahoma"/>
                <w:color w:val="000000"/>
                <w:sz w:val="20"/>
                <w:szCs w:val="20"/>
              </w:rPr>
              <w:t xml:space="preserve">) посредством технических средств Участника и сопутствующих пиринговых сетей третьих сторон в рамках стандарта МСЭ включая высокую степень доступности инфраструктуры Участника. Таким образом услуга позволит Закупающей организации организовать с сетями связи внешних операторов постоплатный, предоплатный, GPRS/3G/LTE роуминг, межсетевой обмен SMS-сообщениями и прочие услуги </w:t>
            </w:r>
            <w:r w:rsidRPr="005C27FB">
              <w:rPr>
                <w:rFonts w:ascii="Tahoma" w:hAnsi="Tahoma" w:cs="Tahoma"/>
                <w:color w:val="000000"/>
                <w:sz w:val="20"/>
                <w:szCs w:val="20"/>
              </w:rPr>
              <w:lastRenderedPageBreak/>
              <w:t xml:space="preserve">мобильной связи, а именно но не ограничиваясь: планирование </w:t>
            </w:r>
            <w:r w:rsidRPr="005C27FB">
              <w:rPr>
                <w:rFonts w:ascii="Tahoma" w:hAnsi="Tahoma" w:cs="Tahoma"/>
                <w:color w:val="000000"/>
                <w:sz w:val="20"/>
                <w:szCs w:val="20"/>
                <w:lang w:val="en-US"/>
              </w:rPr>
              <w:t>SS</w:t>
            </w:r>
            <w:r w:rsidRPr="005C27FB">
              <w:rPr>
                <w:rFonts w:ascii="Tahoma" w:hAnsi="Tahoma" w:cs="Tahoma"/>
                <w:color w:val="000000"/>
                <w:sz w:val="20"/>
                <w:szCs w:val="20"/>
              </w:rPr>
              <w:t xml:space="preserve">7 на все направления сигнализации, включая сбор документации IR.21 и управление маршрутом сигнализации, дополнение и удаление направлений сигнализации на основании запросов Закупающей организации, каналы связей с другими провайдерами/операторами, включая расходы третьей стороны на приземление трафика, процесс конвертации протокола на передачу сигнализации SCCP операторам GSM, действующим согласно стандарта ANSI. При этом расчет базового объема MSU в течение календарного месяца производится за исходящие MSU внутри и вне сети (outgoing on-net/off-net), а входящие MSU внутри и вне сети (received on-net/off-net) не подлежат расчету, при превышении базового ежемесячного объема </w:t>
            </w:r>
            <w:r w:rsidRPr="005C27FB">
              <w:rPr>
                <w:rFonts w:ascii="Tahoma" w:hAnsi="Tahoma" w:cs="Tahoma"/>
                <w:color w:val="000000"/>
                <w:sz w:val="20"/>
                <w:szCs w:val="20"/>
                <w:lang w:val="en-US"/>
              </w:rPr>
              <w:t>MSU</w:t>
            </w:r>
            <w:r w:rsidRPr="005C27FB">
              <w:rPr>
                <w:rFonts w:ascii="Tahoma" w:hAnsi="Tahoma" w:cs="Tahoma"/>
                <w:color w:val="000000"/>
                <w:sz w:val="20"/>
                <w:szCs w:val="20"/>
              </w:rPr>
              <w:t xml:space="preserve"> оплата не более значений в п. 1.12 настоящего документа. </w:t>
            </w:r>
          </w:p>
          <w:p w14:paraId="27F9A6DB" w14:textId="77777777" w:rsidR="005C27FB" w:rsidRPr="005C27FB" w:rsidRDefault="005C27FB" w:rsidP="005C27FB">
            <w:pPr>
              <w:spacing w:after="0"/>
              <w:ind w:left="-57" w:right="-57"/>
              <w:jc w:val="both"/>
              <w:rPr>
                <w:rFonts w:ascii="Tahoma" w:hAnsi="Tahoma" w:cs="Tahoma"/>
                <w:color w:val="000000"/>
                <w:sz w:val="20"/>
                <w:szCs w:val="20"/>
              </w:rPr>
            </w:pPr>
          </w:p>
          <w:p w14:paraId="2F82F188"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GRX/IPX – услуга по обмену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 пакетом, которая основана на базе транспортной сети </w:t>
            </w:r>
            <w:r w:rsidRPr="005C27FB">
              <w:rPr>
                <w:rFonts w:ascii="Tahoma" w:hAnsi="Tahoma" w:cs="Tahoma"/>
                <w:color w:val="000000"/>
                <w:sz w:val="20"/>
                <w:szCs w:val="20"/>
                <w:lang w:val="en-US"/>
              </w:rPr>
              <w:t>MPLS</w:t>
            </w:r>
            <w:r w:rsidRPr="005C27FB">
              <w:rPr>
                <w:rFonts w:ascii="Tahoma" w:hAnsi="Tahoma" w:cs="Tahoma"/>
                <w:color w:val="000000"/>
                <w:sz w:val="20"/>
                <w:szCs w:val="20"/>
              </w:rPr>
              <w:t xml:space="preserve"> Участника по протоколу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 в целях соединения и дальнейшей передачи пакетного трафика сети Закупающей организации с сетями передачи данных внешних операторов мобильных сетей (</w:t>
            </w:r>
            <w:r w:rsidRPr="005C27FB">
              <w:rPr>
                <w:rFonts w:ascii="Tahoma" w:hAnsi="Tahoma" w:cs="Tahoma"/>
                <w:color w:val="000000"/>
                <w:sz w:val="20"/>
                <w:szCs w:val="20"/>
                <w:lang w:val="en-US"/>
              </w:rPr>
              <w:t>PLMN</w:t>
            </w:r>
            <w:r w:rsidRPr="005C27FB">
              <w:rPr>
                <w:rFonts w:ascii="Tahoma" w:hAnsi="Tahoma" w:cs="Tahoma"/>
                <w:color w:val="000000"/>
                <w:sz w:val="20"/>
                <w:szCs w:val="20"/>
              </w:rPr>
              <w:t>) и стационарных сетей (</w:t>
            </w:r>
            <w:r w:rsidRPr="005C27FB">
              <w:rPr>
                <w:rFonts w:ascii="Tahoma" w:hAnsi="Tahoma" w:cs="Tahoma"/>
                <w:color w:val="000000"/>
                <w:sz w:val="20"/>
                <w:szCs w:val="20"/>
                <w:lang w:val="en-US"/>
              </w:rPr>
              <w:t>FNO</w:t>
            </w:r>
            <w:r w:rsidRPr="005C27FB">
              <w:rPr>
                <w:rFonts w:ascii="Tahoma" w:hAnsi="Tahoma" w:cs="Tahoma"/>
                <w:color w:val="000000"/>
                <w:sz w:val="20"/>
                <w:szCs w:val="20"/>
              </w:rPr>
              <w:t xml:space="preserve">) через интеллектуальную платформу Участника. </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включает в себя также систему </w:t>
            </w:r>
            <w:r w:rsidRPr="005C27FB">
              <w:rPr>
                <w:rFonts w:ascii="Tahoma" w:hAnsi="Tahoma" w:cs="Tahoma"/>
                <w:color w:val="000000"/>
                <w:sz w:val="20"/>
                <w:szCs w:val="20"/>
                <w:lang w:val="en-US"/>
              </w:rPr>
              <w:t>GRX</w:t>
            </w:r>
            <w:r w:rsidRPr="005C27FB">
              <w:rPr>
                <w:rFonts w:ascii="Tahoma" w:hAnsi="Tahoma" w:cs="Tahoma"/>
                <w:color w:val="000000"/>
                <w:sz w:val="20"/>
                <w:szCs w:val="20"/>
              </w:rPr>
              <w:t xml:space="preserve">, которое обеспечивает организацию пакетного роуминга по технологии </w:t>
            </w:r>
            <w:r w:rsidRPr="005C27FB">
              <w:rPr>
                <w:rFonts w:ascii="Tahoma" w:hAnsi="Tahoma" w:cs="Tahoma"/>
                <w:color w:val="000000"/>
                <w:sz w:val="20"/>
                <w:szCs w:val="20"/>
                <w:lang w:val="en-US"/>
              </w:rPr>
              <w:t>GPRS</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UMTS</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с международными операторами мобильной сети включая поддержку </w:t>
            </w:r>
            <w:r w:rsidRPr="005C27FB">
              <w:rPr>
                <w:rFonts w:ascii="Tahoma" w:hAnsi="Tahoma" w:cs="Tahoma"/>
                <w:color w:val="000000"/>
                <w:sz w:val="20"/>
                <w:szCs w:val="20"/>
                <w:lang w:val="en-US"/>
              </w:rPr>
              <w:t>Diameter</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DRA</w:t>
            </w:r>
            <w:r w:rsidRPr="005C27FB">
              <w:rPr>
                <w:rFonts w:ascii="Tahoma" w:hAnsi="Tahoma" w:cs="Tahoma"/>
                <w:color w:val="000000"/>
                <w:sz w:val="20"/>
                <w:szCs w:val="20"/>
              </w:rPr>
              <w:t>/</w:t>
            </w:r>
            <w:r w:rsidRPr="005C27FB">
              <w:rPr>
                <w:rFonts w:ascii="Tahoma" w:hAnsi="Tahoma" w:cs="Tahoma"/>
                <w:color w:val="000000"/>
                <w:sz w:val="20"/>
                <w:szCs w:val="20"/>
                <w:lang w:val="en-US"/>
              </w:rPr>
              <w:t>DEA</w:t>
            </w:r>
            <w:r w:rsidRPr="005C27FB">
              <w:rPr>
                <w:rFonts w:ascii="Tahoma" w:hAnsi="Tahoma" w:cs="Tahoma"/>
                <w:color w:val="000000"/>
                <w:sz w:val="20"/>
                <w:szCs w:val="20"/>
              </w:rPr>
              <w:t xml:space="preserve"> для установления сигнализации по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роумингу с партнерами Закупающей организации (</w:t>
            </w:r>
            <w:r w:rsidRPr="005C27FB">
              <w:rPr>
                <w:rFonts w:ascii="Tahoma" w:hAnsi="Tahoma" w:cs="Tahoma"/>
                <w:color w:val="000000"/>
                <w:sz w:val="20"/>
                <w:szCs w:val="20"/>
                <w:lang w:val="en-US"/>
              </w:rPr>
              <w:t>PLMN</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FNO</w:t>
            </w:r>
            <w:r w:rsidRPr="005C27FB">
              <w:rPr>
                <w:rFonts w:ascii="Tahoma" w:hAnsi="Tahoma" w:cs="Tahoma"/>
                <w:color w:val="000000"/>
                <w:sz w:val="20"/>
                <w:szCs w:val="20"/>
              </w:rPr>
              <w:t xml:space="preserve">). При этом услуга </w:t>
            </w:r>
            <w:r w:rsidRPr="005C27FB">
              <w:rPr>
                <w:rFonts w:ascii="Tahoma" w:hAnsi="Tahoma" w:cs="Tahoma"/>
                <w:color w:val="000000"/>
                <w:sz w:val="20"/>
                <w:szCs w:val="20"/>
                <w:lang w:val="en-US"/>
              </w:rPr>
              <w:t>IPX</w:t>
            </w:r>
            <w:r w:rsidRPr="005C27FB">
              <w:rPr>
                <w:rFonts w:ascii="Tahoma" w:hAnsi="Tahoma" w:cs="Tahoma"/>
                <w:color w:val="000000"/>
                <w:sz w:val="20"/>
                <w:szCs w:val="20"/>
              </w:rPr>
              <w:t>/</w:t>
            </w:r>
            <w:r w:rsidRPr="005C27FB">
              <w:rPr>
                <w:rFonts w:ascii="Tahoma" w:hAnsi="Tahoma" w:cs="Tahoma"/>
                <w:color w:val="000000"/>
                <w:sz w:val="20"/>
                <w:szCs w:val="20"/>
                <w:lang w:val="en-US"/>
              </w:rPr>
              <w:t>GRX</w:t>
            </w:r>
            <w:r w:rsidRPr="005C27FB">
              <w:rPr>
                <w:rFonts w:ascii="Tahoma" w:hAnsi="Tahoma" w:cs="Tahoma"/>
                <w:color w:val="000000"/>
                <w:sz w:val="20"/>
                <w:szCs w:val="20"/>
              </w:rPr>
              <w:t xml:space="preserve"> является отдельной платформой со своей собственной автономной системой (</w:t>
            </w:r>
            <w:r w:rsidRPr="005C27FB">
              <w:rPr>
                <w:rFonts w:ascii="Tahoma" w:hAnsi="Tahoma" w:cs="Tahoma"/>
                <w:color w:val="000000"/>
                <w:sz w:val="20"/>
                <w:szCs w:val="20"/>
                <w:lang w:val="en-US"/>
              </w:rPr>
              <w:t>ASN</w:t>
            </w:r>
            <w:r w:rsidRPr="005C27FB">
              <w:rPr>
                <w:rFonts w:ascii="Tahoma" w:hAnsi="Tahoma" w:cs="Tahoma"/>
                <w:color w:val="000000"/>
                <w:sz w:val="20"/>
                <w:szCs w:val="20"/>
              </w:rPr>
              <w:t>), созданной на физически существующей инфраструктуре Участника и не имеет ничего общего с глобальной сетью Интернет (</w:t>
            </w:r>
            <w:r w:rsidRPr="005C27FB">
              <w:rPr>
                <w:rFonts w:ascii="Tahoma" w:hAnsi="Tahoma" w:cs="Tahoma"/>
                <w:color w:val="000000"/>
                <w:sz w:val="20"/>
                <w:szCs w:val="20"/>
                <w:lang w:val="en-US"/>
              </w:rPr>
              <w:t>ISP</w:t>
            </w:r>
            <w:r w:rsidRPr="005C27FB">
              <w:rPr>
                <w:rFonts w:ascii="Tahoma" w:hAnsi="Tahoma" w:cs="Tahoma"/>
                <w:color w:val="000000"/>
                <w:sz w:val="20"/>
                <w:szCs w:val="20"/>
              </w:rPr>
              <w:t>) и прочими частными виртуальными сетями (</w:t>
            </w:r>
            <w:r w:rsidRPr="005C27FB">
              <w:rPr>
                <w:rFonts w:ascii="Tahoma" w:hAnsi="Tahoma" w:cs="Tahoma"/>
                <w:color w:val="000000"/>
                <w:sz w:val="20"/>
                <w:szCs w:val="20"/>
                <w:lang w:val="en-US"/>
              </w:rPr>
              <w:t>VPN</w:t>
            </w:r>
            <w:r w:rsidRPr="005C27FB">
              <w:rPr>
                <w:rFonts w:ascii="Tahoma" w:hAnsi="Tahoma" w:cs="Tahoma"/>
                <w:color w:val="000000"/>
                <w:sz w:val="20"/>
                <w:szCs w:val="20"/>
              </w:rPr>
              <w:t xml:space="preserve">). Участник применяет фильтры в целях исключения передачи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-трафика в сети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с теми внешними сетями, с кем у Закупающей организации нет договора на обмен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-трафиком. Передача </w:t>
            </w:r>
            <w:r w:rsidRPr="005C27FB">
              <w:rPr>
                <w:rFonts w:ascii="Tahoma" w:hAnsi="Tahoma" w:cs="Tahoma"/>
                <w:color w:val="000000"/>
                <w:sz w:val="20"/>
                <w:szCs w:val="20"/>
                <w:lang w:val="en-US"/>
              </w:rPr>
              <w:t>IP</w:t>
            </w:r>
            <w:r w:rsidRPr="005C27FB">
              <w:rPr>
                <w:rFonts w:ascii="Tahoma" w:hAnsi="Tahoma" w:cs="Tahoma"/>
                <w:color w:val="000000"/>
                <w:sz w:val="20"/>
                <w:szCs w:val="20"/>
              </w:rPr>
              <w:t>-трафика производится Участником напрямую до платформы провайдера третьей стороны или через пиринговые соединения с доступностью 24/7 при КДУ 99,999% в течение отчетного месяца.</w:t>
            </w:r>
          </w:p>
          <w:p w14:paraId="4D78BD4E" w14:textId="77777777" w:rsidR="005C27FB" w:rsidRPr="005C27FB" w:rsidRDefault="005C27FB" w:rsidP="005C27FB">
            <w:pPr>
              <w:spacing w:after="0"/>
              <w:ind w:left="-57" w:right="-57"/>
              <w:jc w:val="both"/>
              <w:rPr>
                <w:rFonts w:ascii="Tahoma" w:hAnsi="Tahoma" w:cs="Tahoma"/>
                <w:color w:val="000000"/>
                <w:sz w:val="20"/>
                <w:szCs w:val="20"/>
              </w:rPr>
            </w:pPr>
          </w:p>
          <w:p w14:paraId="2C033D7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Требования к оказанию услуг:</w:t>
            </w:r>
          </w:p>
          <w:p w14:paraId="1358E54E"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w:t>
            </w:r>
            <w:r w:rsidRPr="005C27FB">
              <w:rPr>
                <w:rFonts w:ascii="Tahoma" w:hAnsi="Tahoma" w:cs="Tahoma"/>
                <w:color w:val="000000"/>
                <w:sz w:val="20"/>
                <w:szCs w:val="20"/>
              </w:rPr>
              <w:tab/>
              <w:t>Оказание услуг DCH, FCH, NRTRDE, SCCP GRX-IPX, LTE+</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с интерфейсом </w:t>
            </w:r>
            <w:r w:rsidRPr="005C27FB">
              <w:rPr>
                <w:rFonts w:ascii="Tahoma" w:hAnsi="Tahoma" w:cs="Tahoma"/>
                <w:color w:val="000000"/>
                <w:sz w:val="20"/>
                <w:szCs w:val="20"/>
                <w:lang w:val="en-US"/>
              </w:rPr>
              <w:t>Sigtran</w:t>
            </w:r>
            <w:r w:rsidRPr="005C27FB">
              <w:rPr>
                <w:rFonts w:ascii="Tahoma" w:hAnsi="Tahoma" w:cs="Tahoma"/>
                <w:color w:val="000000"/>
                <w:sz w:val="20"/>
                <w:szCs w:val="20"/>
              </w:rPr>
              <w:t>/</w:t>
            </w:r>
            <w:r w:rsidRPr="005C27FB">
              <w:rPr>
                <w:rFonts w:ascii="Tahoma" w:hAnsi="Tahoma" w:cs="Tahoma"/>
                <w:color w:val="000000"/>
                <w:sz w:val="20"/>
                <w:szCs w:val="20"/>
                <w:lang w:val="en-US"/>
              </w:rPr>
              <w:t>IPsec</w:t>
            </w:r>
            <w:r w:rsidRPr="005C27FB">
              <w:rPr>
                <w:rFonts w:ascii="Tahoma" w:hAnsi="Tahoma" w:cs="Tahoma"/>
                <w:color w:val="000000"/>
                <w:sz w:val="20"/>
                <w:szCs w:val="20"/>
              </w:rPr>
              <w:t xml:space="preserve"> по двум активным линкам (каждый по 50 Мбит/сек, суммарно 100 Мбит/сек) 24 часа в сутки, 7 дней в неделю. </w:t>
            </w:r>
          </w:p>
          <w:p w14:paraId="54619F3A"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2)</w:t>
            </w:r>
            <w:r w:rsidRPr="005C27FB">
              <w:rPr>
                <w:rFonts w:ascii="Tahoma" w:hAnsi="Tahoma" w:cs="Tahoma"/>
                <w:color w:val="000000"/>
                <w:sz w:val="20"/>
                <w:szCs w:val="20"/>
              </w:rPr>
              <w:tab/>
              <w:t xml:space="preserve">Проведение ремонтных и профилактических работ, необходимых для поддержания качества услуги, без прерывания доступа услуг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w:t>
            </w:r>
          </w:p>
          <w:p w14:paraId="40264F42"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3)</w:t>
            </w:r>
            <w:r w:rsidRPr="005C27FB">
              <w:rPr>
                <w:rFonts w:ascii="Tahoma" w:hAnsi="Tahoma" w:cs="Tahoma"/>
                <w:color w:val="000000"/>
                <w:sz w:val="20"/>
                <w:szCs w:val="20"/>
              </w:rPr>
              <w:tab/>
              <w:t xml:space="preserve">Обеспечение дежурства службы технической поддержки в режиме 24/7, круглосуточный мониторинг, оповещение и поддержка, включая трассировку и обработку запросов Закупающей организации. </w:t>
            </w:r>
          </w:p>
          <w:p w14:paraId="18BB72FE"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4)</w:t>
            </w:r>
            <w:r w:rsidRPr="005C27FB">
              <w:rPr>
                <w:rFonts w:ascii="Tahoma" w:hAnsi="Tahoma" w:cs="Tahoma"/>
                <w:color w:val="000000"/>
                <w:sz w:val="20"/>
                <w:szCs w:val="20"/>
              </w:rPr>
              <w:tab/>
              <w:t xml:space="preserve">При недоступности основного канала, посредством которого предоставляются услуги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Участник обеспечивает резервным каналом для непрерывного оказания услуг в целях соответствия коэффициенту доступности услуги 99,9999% в месяц. </w:t>
            </w:r>
          </w:p>
          <w:p w14:paraId="6A372FD8"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5)</w:t>
            </w:r>
            <w:r w:rsidRPr="005C27FB">
              <w:rPr>
                <w:rFonts w:ascii="Tahoma" w:hAnsi="Tahoma" w:cs="Tahoma"/>
                <w:color w:val="000000"/>
                <w:sz w:val="20"/>
                <w:szCs w:val="20"/>
              </w:rPr>
              <w:tab/>
              <w:t>Соответствие рекомендациям и обязательным документациям стандарта 3</w:t>
            </w:r>
            <w:r w:rsidRPr="005C27FB">
              <w:rPr>
                <w:rFonts w:ascii="Tahoma" w:hAnsi="Tahoma" w:cs="Tahoma"/>
                <w:color w:val="000000"/>
                <w:sz w:val="20"/>
                <w:szCs w:val="20"/>
                <w:lang w:val="en-US"/>
              </w:rPr>
              <w:t>GPP</w:t>
            </w:r>
            <w:r w:rsidRPr="005C27FB">
              <w:rPr>
                <w:rFonts w:ascii="Tahoma" w:hAnsi="Tahoma" w:cs="Tahoma"/>
                <w:color w:val="000000"/>
                <w:sz w:val="20"/>
                <w:szCs w:val="20"/>
              </w:rPr>
              <w:t xml:space="preserve"> и международной Ассоциации </w:t>
            </w:r>
            <w:r w:rsidRPr="005C27FB">
              <w:rPr>
                <w:rFonts w:ascii="Tahoma" w:hAnsi="Tahoma" w:cs="Tahoma"/>
                <w:color w:val="000000"/>
                <w:sz w:val="20"/>
                <w:szCs w:val="20"/>
                <w:lang w:val="en-US"/>
              </w:rPr>
              <w:t>GSMA</w:t>
            </w:r>
            <w:r w:rsidRPr="005C27FB">
              <w:rPr>
                <w:rFonts w:ascii="Tahoma" w:hAnsi="Tahoma" w:cs="Tahoma"/>
                <w:color w:val="000000"/>
                <w:sz w:val="20"/>
                <w:szCs w:val="20"/>
              </w:rPr>
              <w:t xml:space="preserve">. </w:t>
            </w:r>
          </w:p>
          <w:p w14:paraId="62336CCD"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lastRenderedPageBreak/>
              <w:t>6)</w:t>
            </w:r>
            <w:r w:rsidRPr="005C27FB">
              <w:rPr>
                <w:rFonts w:ascii="Tahoma" w:hAnsi="Tahoma" w:cs="Tahoma"/>
                <w:color w:val="000000"/>
                <w:sz w:val="20"/>
                <w:szCs w:val="20"/>
              </w:rPr>
              <w:tab/>
              <w:t xml:space="preserve">24/7 статистические отчеты для Закупающей организации по услугам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через </w:t>
            </w:r>
            <w:r w:rsidRPr="005C27FB">
              <w:rPr>
                <w:rFonts w:ascii="Tahoma" w:hAnsi="Tahoma" w:cs="Tahoma"/>
                <w:color w:val="000000"/>
                <w:sz w:val="20"/>
                <w:szCs w:val="20"/>
                <w:lang w:val="en-US"/>
              </w:rPr>
              <w:t>web</w:t>
            </w:r>
            <w:r w:rsidRPr="005C27FB">
              <w:rPr>
                <w:rFonts w:ascii="Tahoma" w:hAnsi="Tahoma" w:cs="Tahoma"/>
                <w:color w:val="000000"/>
                <w:sz w:val="20"/>
                <w:szCs w:val="20"/>
              </w:rPr>
              <w:t xml:space="preserve">-портал Участника. </w:t>
            </w:r>
          </w:p>
        </w:tc>
      </w:tr>
      <w:tr w:rsidR="005C27FB" w:rsidRPr="005C27FB" w14:paraId="1B678453" w14:textId="77777777" w:rsidTr="005C27FB">
        <w:trPr>
          <w:trHeight w:val="26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697E608"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lastRenderedPageBreak/>
              <w:t>1.3</w:t>
            </w:r>
          </w:p>
        </w:tc>
        <w:tc>
          <w:tcPr>
            <w:tcW w:w="3402" w:type="dxa"/>
            <w:tcBorders>
              <w:top w:val="nil"/>
              <w:left w:val="nil"/>
              <w:bottom w:val="single" w:sz="4" w:space="0" w:color="auto"/>
              <w:right w:val="single" w:sz="4" w:space="0" w:color="auto"/>
            </w:tcBorders>
            <w:shd w:val="clear" w:color="auto" w:fill="auto"/>
            <w:vAlign w:val="center"/>
          </w:tcPr>
          <w:p w14:paraId="5C6076C7"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Дата начала предоставления доступа и срок предоставления услуги </w:t>
            </w:r>
          </w:p>
        </w:tc>
        <w:tc>
          <w:tcPr>
            <w:tcW w:w="6663" w:type="dxa"/>
            <w:tcBorders>
              <w:top w:val="nil"/>
              <w:left w:val="nil"/>
              <w:bottom w:val="single" w:sz="4" w:space="0" w:color="auto"/>
              <w:right w:val="single" w:sz="4" w:space="0" w:color="auto"/>
            </w:tcBorders>
            <w:shd w:val="clear" w:color="auto" w:fill="auto"/>
            <w:vAlign w:val="center"/>
          </w:tcPr>
          <w:p w14:paraId="7BB9A122"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с даты подписания Договора на 12 месяцев</w:t>
            </w:r>
          </w:p>
        </w:tc>
      </w:tr>
      <w:tr w:rsidR="005C27FB" w:rsidRPr="005C27FB" w14:paraId="10FBA27F" w14:textId="77777777" w:rsidTr="005C27FB">
        <w:trPr>
          <w:trHeight w:val="12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4C1813"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1.4</w:t>
            </w:r>
          </w:p>
        </w:tc>
        <w:tc>
          <w:tcPr>
            <w:tcW w:w="3402" w:type="dxa"/>
            <w:tcBorders>
              <w:top w:val="nil"/>
              <w:left w:val="nil"/>
              <w:bottom w:val="single" w:sz="4" w:space="0" w:color="auto"/>
              <w:right w:val="single" w:sz="4" w:space="0" w:color="auto"/>
            </w:tcBorders>
            <w:shd w:val="clear" w:color="auto" w:fill="auto"/>
            <w:vAlign w:val="center"/>
            <w:hideMark/>
          </w:tcPr>
          <w:p w14:paraId="1B448C63"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Условия оплаты</w:t>
            </w:r>
          </w:p>
        </w:tc>
        <w:tc>
          <w:tcPr>
            <w:tcW w:w="6663" w:type="dxa"/>
            <w:tcBorders>
              <w:top w:val="nil"/>
              <w:left w:val="nil"/>
              <w:bottom w:val="single" w:sz="4" w:space="0" w:color="auto"/>
              <w:right w:val="single" w:sz="4" w:space="0" w:color="auto"/>
            </w:tcBorders>
            <w:shd w:val="clear" w:color="auto" w:fill="auto"/>
            <w:vAlign w:val="center"/>
            <w:hideMark/>
          </w:tcPr>
          <w:p w14:paraId="2FCA72A1" w14:textId="77777777" w:rsidR="005C27FB" w:rsidRPr="005C27FB" w:rsidRDefault="005C27FB" w:rsidP="005C27FB">
            <w:pPr>
              <w:spacing w:after="0"/>
              <w:ind w:right="-57"/>
              <w:jc w:val="both"/>
              <w:rPr>
                <w:rFonts w:ascii="Tahoma" w:hAnsi="Tahoma" w:cs="Tahoma"/>
                <w:bCs/>
                <w:color w:val="000000"/>
                <w:sz w:val="20"/>
                <w:szCs w:val="20"/>
              </w:rPr>
            </w:pPr>
            <w:r w:rsidRPr="005C27FB">
              <w:rPr>
                <w:rFonts w:ascii="Tahoma" w:hAnsi="Tahoma" w:cs="Tahoma"/>
                <w:bCs/>
                <w:color w:val="000000"/>
                <w:sz w:val="20"/>
                <w:szCs w:val="20"/>
              </w:rPr>
              <w:t xml:space="preserve"> - Оплата за оказанные услуги производится по факту оказания услуги за отчетный период (месяц) на основании инвойса.</w:t>
            </w:r>
          </w:p>
          <w:p w14:paraId="049C5AF7" w14:textId="77777777" w:rsidR="005C27FB" w:rsidRPr="005C27FB" w:rsidRDefault="005C27FB" w:rsidP="005C27FB">
            <w:pPr>
              <w:spacing w:after="0"/>
              <w:ind w:right="-57"/>
              <w:jc w:val="both"/>
              <w:rPr>
                <w:rFonts w:ascii="Tahoma" w:hAnsi="Tahoma" w:cs="Tahoma"/>
                <w:bCs/>
                <w:color w:val="000000"/>
                <w:sz w:val="20"/>
                <w:szCs w:val="20"/>
              </w:rPr>
            </w:pPr>
          </w:p>
          <w:p w14:paraId="7D5A6C5A" w14:textId="0316C303" w:rsidR="005C27FB" w:rsidRPr="005C27FB" w:rsidRDefault="005C27FB" w:rsidP="005C27FB">
            <w:pPr>
              <w:widowControl w:val="0"/>
              <w:spacing w:after="0"/>
              <w:jc w:val="both"/>
              <w:rPr>
                <w:rFonts w:ascii="Tahoma" w:hAnsi="Tahoma" w:cs="Tahoma"/>
                <w:bCs/>
                <w:color w:val="000000"/>
                <w:sz w:val="20"/>
                <w:szCs w:val="20"/>
              </w:rPr>
            </w:pPr>
            <w:r w:rsidRPr="005C27FB">
              <w:rPr>
                <w:rFonts w:ascii="Tahoma" w:hAnsi="Tahoma" w:cs="Tahoma"/>
                <w:sz w:val="20"/>
                <w:szCs w:val="20"/>
                <w:u w:val="single"/>
              </w:rPr>
              <w:t xml:space="preserve">При наличии межгосударственных Соглашений об избежание двойного налогообложения и предотвращении уклонения от уплаты налогов на доходы, предоставление Участником-нерезидентом КР – Сертификата уполномоченного органа о резидентстве на </w:t>
            </w:r>
            <w:r w:rsidR="00EF5060" w:rsidRPr="005C27FB">
              <w:rPr>
                <w:rFonts w:ascii="Tahoma" w:hAnsi="Tahoma" w:cs="Tahoma"/>
                <w:sz w:val="20"/>
                <w:szCs w:val="20"/>
                <w:u w:val="single"/>
              </w:rPr>
              <w:t>202</w:t>
            </w:r>
            <w:r w:rsidR="00EF5060">
              <w:rPr>
                <w:rFonts w:ascii="Tahoma" w:hAnsi="Tahoma" w:cs="Tahoma"/>
                <w:sz w:val="20"/>
                <w:szCs w:val="20"/>
                <w:u w:val="single"/>
              </w:rPr>
              <w:t>3</w:t>
            </w:r>
            <w:r w:rsidRPr="005C27FB">
              <w:rPr>
                <w:rFonts w:ascii="Tahoma" w:hAnsi="Tahoma" w:cs="Tahoma"/>
                <w:sz w:val="20"/>
                <w:szCs w:val="20"/>
                <w:u w:val="single"/>
              </w:rPr>
              <w:t>-</w:t>
            </w:r>
            <w:r w:rsidR="00EF5060" w:rsidRPr="005C27FB">
              <w:rPr>
                <w:rFonts w:ascii="Tahoma" w:hAnsi="Tahoma" w:cs="Tahoma"/>
                <w:sz w:val="20"/>
                <w:szCs w:val="20"/>
                <w:u w:val="single"/>
              </w:rPr>
              <w:t>202</w:t>
            </w:r>
            <w:r w:rsidR="00EF5060">
              <w:rPr>
                <w:rFonts w:ascii="Tahoma" w:hAnsi="Tahoma" w:cs="Tahoma"/>
                <w:sz w:val="20"/>
                <w:szCs w:val="20"/>
                <w:u w:val="single"/>
              </w:rPr>
              <w:t>4</w:t>
            </w:r>
            <w:r w:rsidR="00EF5060" w:rsidRPr="005C27FB">
              <w:rPr>
                <w:rFonts w:ascii="Tahoma" w:hAnsi="Tahoma" w:cs="Tahoma"/>
                <w:sz w:val="20"/>
                <w:szCs w:val="20"/>
                <w:u w:val="single"/>
              </w:rPr>
              <w:t xml:space="preserve"> </w:t>
            </w:r>
            <w:r w:rsidRPr="005C27FB">
              <w:rPr>
                <w:rFonts w:ascii="Tahoma" w:hAnsi="Tahoma" w:cs="Tahoma"/>
                <w:sz w:val="20"/>
                <w:szCs w:val="20"/>
                <w:u w:val="single"/>
              </w:rPr>
              <w:t>годы обязательно. При отсутствии Сертификата с выплаты Участнику нерезиденту КР будет удержан налог на доход по ставке 5%.</w:t>
            </w:r>
          </w:p>
        </w:tc>
      </w:tr>
      <w:tr w:rsidR="005C27FB" w:rsidRPr="005C27FB" w14:paraId="3E0A0E7C"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095A7E6"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1.5</w:t>
            </w:r>
          </w:p>
        </w:tc>
        <w:tc>
          <w:tcPr>
            <w:tcW w:w="3402" w:type="dxa"/>
            <w:tcBorders>
              <w:top w:val="nil"/>
              <w:left w:val="nil"/>
              <w:bottom w:val="single" w:sz="4" w:space="0" w:color="auto"/>
              <w:right w:val="single" w:sz="4" w:space="0" w:color="auto"/>
            </w:tcBorders>
            <w:shd w:val="clear" w:color="auto" w:fill="auto"/>
            <w:vAlign w:val="center"/>
          </w:tcPr>
          <w:p w14:paraId="2856DA27" w14:textId="77777777" w:rsidR="005C27FB" w:rsidRPr="005C27FB" w:rsidRDefault="005C27FB" w:rsidP="005C27FB">
            <w:pPr>
              <w:spacing w:after="0"/>
              <w:ind w:right="-57"/>
              <w:jc w:val="both"/>
              <w:rPr>
                <w:rFonts w:ascii="Tahoma" w:hAnsi="Tahoma" w:cs="Tahoma"/>
                <w:color w:val="000000"/>
                <w:sz w:val="20"/>
                <w:szCs w:val="20"/>
              </w:rPr>
            </w:pPr>
            <w:r w:rsidRPr="005C27FB">
              <w:rPr>
                <w:rFonts w:ascii="Tahoma" w:hAnsi="Tahoma" w:cs="Tahoma"/>
                <w:sz w:val="20"/>
                <w:szCs w:val="20"/>
              </w:rPr>
              <w:t>Валюта конкурсной заявки</w:t>
            </w:r>
            <w:r w:rsidRPr="005C27FB">
              <w:rPr>
                <w:rFonts w:ascii="Tahoma" w:hAnsi="Tahoma" w:cs="Tahoma"/>
                <w:color w:val="000000"/>
                <w:sz w:val="20"/>
                <w:szCs w:val="20"/>
              </w:rPr>
              <w:t xml:space="preserve"> (коммерческое предложение)</w:t>
            </w:r>
            <w:r w:rsidRPr="005C27FB">
              <w:rPr>
                <w:rFonts w:ascii="Tahoma" w:hAnsi="Tahoma" w:cs="Tahoma"/>
                <w:sz w:val="20"/>
                <w:szCs w:val="20"/>
              </w:rPr>
              <w:t xml:space="preserve"> на второй этап </w:t>
            </w:r>
          </w:p>
        </w:tc>
        <w:tc>
          <w:tcPr>
            <w:tcW w:w="6663" w:type="dxa"/>
            <w:tcBorders>
              <w:top w:val="nil"/>
              <w:left w:val="nil"/>
              <w:bottom w:val="single" w:sz="4" w:space="0" w:color="auto"/>
              <w:right w:val="single" w:sz="4" w:space="0" w:color="auto"/>
            </w:tcBorders>
            <w:shd w:val="clear" w:color="auto" w:fill="auto"/>
            <w:vAlign w:val="center"/>
          </w:tcPr>
          <w:p w14:paraId="26FBDB78" w14:textId="77777777" w:rsidR="005C27FB" w:rsidRPr="005C27FB" w:rsidRDefault="005C27FB" w:rsidP="005C27FB">
            <w:pPr>
              <w:spacing w:after="0"/>
              <w:ind w:left="34"/>
              <w:jc w:val="both"/>
              <w:rPr>
                <w:rFonts w:ascii="Tahoma" w:hAnsi="Tahoma" w:cs="Tahoma"/>
                <w:sz w:val="20"/>
                <w:szCs w:val="20"/>
              </w:rPr>
            </w:pPr>
            <w:r w:rsidRPr="005C27FB">
              <w:rPr>
                <w:rFonts w:ascii="Tahoma" w:hAnsi="Tahoma" w:cs="Tahoma"/>
                <w:sz w:val="20"/>
                <w:szCs w:val="20"/>
              </w:rPr>
              <w:t xml:space="preserve">Для нерезидентов КР: в долларах США или евро. </w:t>
            </w:r>
          </w:p>
          <w:p w14:paraId="271F4125" w14:textId="77777777" w:rsidR="005C27FB" w:rsidRPr="005C27FB" w:rsidRDefault="005C27FB" w:rsidP="005C27FB">
            <w:pPr>
              <w:spacing w:after="0"/>
              <w:ind w:left="34"/>
              <w:jc w:val="both"/>
              <w:rPr>
                <w:rFonts w:ascii="Tahoma" w:hAnsi="Tahoma" w:cs="Tahoma"/>
                <w:sz w:val="20"/>
                <w:szCs w:val="20"/>
              </w:rPr>
            </w:pPr>
            <w:r w:rsidRPr="005C27FB">
              <w:rPr>
                <w:rFonts w:ascii="Tahoma" w:hAnsi="Tahoma" w:cs="Tahoma"/>
                <w:sz w:val="20"/>
                <w:szCs w:val="20"/>
              </w:rPr>
              <w:t xml:space="preserve">Для резидентов КР: в сомах КР  </w:t>
            </w:r>
          </w:p>
          <w:p w14:paraId="7512E4E8" w14:textId="77777777" w:rsidR="005C27FB" w:rsidRPr="005C27FB" w:rsidRDefault="005C27FB" w:rsidP="005C27FB">
            <w:pPr>
              <w:spacing w:after="0"/>
              <w:ind w:left="34"/>
              <w:jc w:val="both"/>
              <w:rPr>
                <w:rFonts w:ascii="Tahoma" w:hAnsi="Tahoma" w:cs="Tahoma"/>
                <w:sz w:val="20"/>
                <w:szCs w:val="20"/>
              </w:rPr>
            </w:pPr>
            <w:r w:rsidRPr="005C27FB">
              <w:rPr>
                <w:rFonts w:ascii="Tahoma" w:hAnsi="Tahoma" w:cs="Tahoma"/>
                <w:sz w:val="20"/>
                <w:szCs w:val="20"/>
              </w:rPr>
              <w:t>В цену, указанную участниками конкурса – резидентами Кыргызской Республики, должны быть включены все налоги, сборы, и другие платежи, взимаемые в соответствии с законодательством Кыргызской Республики.</w:t>
            </w:r>
          </w:p>
          <w:p w14:paraId="0B684E3B" w14:textId="2E36CD03" w:rsidR="00CB7D70" w:rsidRDefault="005C27FB" w:rsidP="005C27FB">
            <w:pPr>
              <w:spacing w:after="0"/>
              <w:ind w:left="34"/>
              <w:jc w:val="both"/>
              <w:rPr>
                <w:rFonts w:ascii="Tahoma" w:hAnsi="Tahoma" w:cs="Tahoma"/>
                <w:sz w:val="20"/>
                <w:szCs w:val="20"/>
              </w:rPr>
            </w:pPr>
            <w:r w:rsidRPr="005C27FB">
              <w:rPr>
                <w:rFonts w:ascii="Tahoma" w:hAnsi="Tahoma" w:cs="Tahoma"/>
                <w:sz w:val="20"/>
                <w:szCs w:val="20"/>
              </w:rPr>
              <w:t>В цену участника-нерезидента должен быть включен налог на доход</w:t>
            </w:r>
            <w:r w:rsidR="00CB7D70">
              <w:rPr>
                <w:rFonts w:ascii="Tahoma" w:hAnsi="Tahoma" w:cs="Tahoma"/>
                <w:sz w:val="20"/>
                <w:szCs w:val="20"/>
              </w:rPr>
              <w:t xml:space="preserve"> </w:t>
            </w:r>
          </w:p>
          <w:p w14:paraId="70E48885" w14:textId="1C868160" w:rsidR="005C27FB" w:rsidRPr="005C27FB" w:rsidRDefault="00CB7D70" w:rsidP="005C27FB">
            <w:pPr>
              <w:spacing w:after="0"/>
              <w:ind w:left="34"/>
              <w:jc w:val="both"/>
              <w:rPr>
                <w:rFonts w:ascii="Tahoma" w:hAnsi="Tahoma" w:cs="Tahoma"/>
                <w:sz w:val="20"/>
                <w:szCs w:val="20"/>
              </w:rPr>
            </w:pPr>
            <w:r w:rsidRPr="00CB7D70">
              <w:rPr>
                <w:rFonts w:ascii="Tahoma" w:hAnsi="Tahoma" w:cs="Tahoma"/>
                <w:sz w:val="20"/>
                <w:szCs w:val="20"/>
              </w:rPr>
              <w:t>если страна участника-нерезидента не входит в список стран с кем у КР есть межгосударственное Соглашение об избежание двойного налогообложения и предотвращении уклонения от уплаты налогов на доходы</w:t>
            </w:r>
            <w:r w:rsidR="005C27FB" w:rsidRPr="005C27FB">
              <w:rPr>
                <w:rFonts w:ascii="Tahoma" w:hAnsi="Tahoma" w:cs="Tahoma"/>
                <w:sz w:val="20"/>
                <w:szCs w:val="20"/>
              </w:rPr>
              <w:t>.</w:t>
            </w:r>
          </w:p>
          <w:p w14:paraId="0A565A6B" w14:textId="77777777" w:rsidR="005C27FB" w:rsidRPr="005C27FB" w:rsidRDefault="005C27FB" w:rsidP="005C27FB">
            <w:pPr>
              <w:spacing w:after="0"/>
              <w:ind w:right="-57"/>
              <w:jc w:val="both"/>
              <w:rPr>
                <w:rFonts w:ascii="Tahoma" w:hAnsi="Tahoma" w:cs="Tahoma"/>
                <w:sz w:val="20"/>
                <w:szCs w:val="20"/>
              </w:rPr>
            </w:pPr>
          </w:p>
          <w:p w14:paraId="2DD77757" w14:textId="5C1AF0F2" w:rsidR="005C27FB" w:rsidRPr="005C27FB" w:rsidRDefault="005C27FB" w:rsidP="005C27FB">
            <w:pPr>
              <w:spacing w:after="0"/>
              <w:ind w:right="-57"/>
              <w:jc w:val="both"/>
              <w:rPr>
                <w:rFonts w:ascii="Tahoma" w:hAnsi="Tahoma" w:cs="Tahoma"/>
                <w:color w:val="0000FF"/>
                <w:sz w:val="20"/>
                <w:szCs w:val="20"/>
              </w:rPr>
            </w:pPr>
            <w:r w:rsidRPr="005C27FB">
              <w:rPr>
                <w:rFonts w:ascii="Tahoma" w:hAnsi="Tahoma" w:cs="Tahoma"/>
                <w:sz w:val="20"/>
                <w:szCs w:val="20"/>
              </w:rPr>
              <w:t>Коммерческие предложения, поданные в иностранной валюте, будут конвертированы в национальную валюту Сом Кыргызской Республики по курсу Национального банка Кыргызской Республики на дату предоставления коммерческого предложения на запрашиваемый период.</w:t>
            </w:r>
          </w:p>
        </w:tc>
      </w:tr>
      <w:tr w:rsidR="005C27FB" w:rsidRPr="005C27FB" w14:paraId="0C43D62D" w14:textId="77777777" w:rsidTr="005C27FB">
        <w:trPr>
          <w:trHeight w:val="275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DA88A2"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6</w:t>
            </w:r>
          </w:p>
        </w:tc>
        <w:tc>
          <w:tcPr>
            <w:tcW w:w="3402" w:type="dxa"/>
            <w:tcBorders>
              <w:top w:val="nil"/>
              <w:left w:val="nil"/>
              <w:bottom w:val="single" w:sz="4" w:space="0" w:color="auto"/>
              <w:right w:val="single" w:sz="4" w:space="0" w:color="auto"/>
            </w:tcBorders>
            <w:shd w:val="clear" w:color="auto" w:fill="auto"/>
            <w:vAlign w:val="center"/>
          </w:tcPr>
          <w:p w14:paraId="34B883AC"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Для юридических лиц: копии документов, определяющих организационно-правовую форму юридического лица, место регистрации и основной вид деятельности (Свидетельства о гос. регистрации; Устава; приказа/решения об избрании/назначении участникного юр. лица (1-го лица);</w:t>
            </w:r>
          </w:p>
        </w:tc>
        <w:tc>
          <w:tcPr>
            <w:tcW w:w="6663" w:type="dxa"/>
            <w:tcBorders>
              <w:top w:val="nil"/>
              <w:left w:val="nil"/>
              <w:bottom w:val="single" w:sz="4" w:space="0" w:color="auto"/>
              <w:right w:val="single" w:sz="4" w:space="0" w:color="auto"/>
            </w:tcBorders>
            <w:shd w:val="clear" w:color="auto" w:fill="auto"/>
            <w:vAlign w:val="center"/>
          </w:tcPr>
          <w:p w14:paraId="25A028A4" w14:textId="77777777" w:rsidR="005C27FB" w:rsidRPr="005C27FB" w:rsidRDefault="005C27FB" w:rsidP="005C27FB">
            <w:pPr>
              <w:spacing w:after="0"/>
              <w:ind w:right="-57"/>
              <w:jc w:val="both"/>
              <w:rPr>
                <w:rFonts w:ascii="Tahoma" w:hAnsi="Tahoma" w:cs="Tahoma"/>
                <w:sz w:val="20"/>
                <w:szCs w:val="20"/>
              </w:rPr>
            </w:pPr>
            <w:r w:rsidRPr="005C27FB">
              <w:rPr>
                <w:rFonts w:ascii="Tahoma" w:hAnsi="Tahoma" w:cs="Tahoma"/>
                <w:sz w:val="20"/>
                <w:szCs w:val="20"/>
              </w:rPr>
              <w:t xml:space="preserve">Приложить копии (в случае если, данные документы составлены на иностранном языке, необходимо предоставить дополнительно заверенный печатью Участника перевод на русском языке) </w:t>
            </w:r>
          </w:p>
        </w:tc>
      </w:tr>
      <w:tr w:rsidR="005C27FB" w:rsidRPr="005C27FB" w14:paraId="1A6EE72F"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17C3179"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7</w:t>
            </w:r>
          </w:p>
        </w:tc>
        <w:tc>
          <w:tcPr>
            <w:tcW w:w="3402" w:type="dxa"/>
            <w:tcBorders>
              <w:top w:val="nil"/>
              <w:left w:val="nil"/>
              <w:bottom w:val="single" w:sz="4" w:space="0" w:color="auto"/>
              <w:right w:val="single" w:sz="4" w:space="0" w:color="auto"/>
            </w:tcBorders>
            <w:shd w:val="clear" w:color="auto" w:fill="auto"/>
            <w:vAlign w:val="center"/>
          </w:tcPr>
          <w:p w14:paraId="3482C07B" w14:textId="77777777" w:rsidR="005C27FB" w:rsidRPr="005C27FB" w:rsidRDefault="005C27FB" w:rsidP="005C27FB">
            <w:pPr>
              <w:spacing w:after="0"/>
              <w:jc w:val="both"/>
              <w:rPr>
                <w:rFonts w:ascii="Tahoma" w:hAnsi="Tahoma" w:cs="Tahoma"/>
                <w:sz w:val="20"/>
                <w:szCs w:val="20"/>
              </w:rPr>
            </w:pPr>
            <w:r w:rsidRPr="005C27FB">
              <w:rPr>
                <w:rFonts w:ascii="Tahoma" w:hAnsi="Tahoma" w:cs="Tahoma"/>
                <w:color w:val="000000"/>
                <w:sz w:val="20"/>
                <w:szCs w:val="20"/>
              </w:rPr>
              <w:t xml:space="preserve">Доверенность на лицо, подписавшее конкурсную заявку и представляющее интересы участника в торгах </w:t>
            </w:r>
            <w:r w:rsidRPr="005C27FB">
              <w:rPr>
                <w:rFonts w:ascii="Tahoma" w:hAnsi="Tahoma" w:cs="Tahoma"/>
                <w:sz w:val="20"/>
                <w:szCs w:val="20"/>
              </w:rPr>
              <w:t>(в случае если конкурсная заявка подписана не участникным органом - руководителем)</w:t>
            </w:r>
            <w:r w:rsidRPr="005C27FB">
              <w:rPr>
                <w:rFonts w:ascii="Tahoma" w:hAnsi="Tahoma" w:cs="Tahoma"/>
                <w:color w:val="000000"/>
                <w:sz w:val="20"/>
                <w:szCs w:val="20"/>
              </w:rPr>
              <w:t>;</w:t>
            </w:r>
          </w:p>
        </w:tc>
        <w:tc>
          <w:tcPr>
            <w:tcW w:w="6663" w:type="dxa"/>
            <w:tcBorders>
              <w:top w:val="nil"/>
              <w:left w:val="nil"/>
              <w:bottom w:val="single" w:sz="4" w:space="0" w:color="auto"/>
              <w:right w:val="single" w:sz="4" w:space="0" w:color="auto"/>
            </w:tcBorders>
            <w:shd w:val="clear" w:color="auto" w:fill="auto"/>
            <w:vAlign w:val="center"/>
          </w:tcPr>
          <w:p w14:paraId="171EFA24"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Приложить копию доверенности (в случае если, данные документы составлены на иностранном языке, необходимо предоставить дополнительно заверенный печатью Участника перевод на русском языке)</w:t>
            </w:r>
          </w:p>
        </w:tc>
      </w:tr>
      <w:tr w:rsidR="005C27FB" w:rsidRPr="005C27FB" w14:paraId="13BB1307"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A7C114"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8</w:t>
            </w:r>
          </w:p>
        </w:tc>
        <w:tc>
          <w:tcPr>
            <w:tcW w:w="3402" w:type="dxa"/>
            <w:tcBorders>
              <w:top w:val="nil"/>
              <w:left w:val="nil"/>
              <w:bottom w:val="single" w:sz="4" w:space="0" w:color="auto"/>
              <w:right w:val="single" w:sz="4" w:space="0" w:color="auto"/>
            </w:tcBorders>
            <w:shd w:val="clear" w:color="auto" w:fill="auto"/>
            <w:vAlign w:val="center"/>
          </w:tcPr>
          <w:p w14:paraId="5DA6EF49" w14:textId="0A04BE08"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Для юридических лиц: Документы финансовой отчетности за последние 2 года (202</w:t>
            </w:r>
            <w:r w:rsidR="0081771D" w:rsidRPr="00253911">
              <w:rPr>
                <w:rFonts w:ascii="Tahoma" w:hAnsi="Tahoma" w:cs="Tahoma"/>
                <w:color w:val="000000"/>
                <w:sz w:val="20"/>
                <w:szCs w:val="20"/>
              </w:rPr>
              <w:t>1</w:t>
            </w:r>
            <w:r w:rsidRPr="005C27FB">
              <w:rPr>
                <w:rFonts w:ascii="Tahoma" w:hAnsi="Tahoma" w:cs="Tahoma"/>
                <w:color w:val="000000"/>
                <w:sz w:val="20"/>
                <w:szCs w:val="20"/>
              </w:rPr>
              <w:t>-202</w:t>
            </w:r>
            <w:r w:rsidR="0081771D" w:rsidRPr="00253911">
              <w:rPr>
                <w:rFonts w:ascii="Tahoma" w:hAnsi="Tahoma" w:cs="Tahoma"/>
                <w:color w:val="000000"/>
                <w:sz w:val="20"/>
                <w:szCs w:val="20"/>
              </w:rPr>
              <w:t>2</w:t>
            </w:r>
            <w:r w:rsidRPr="005C27FB">
              <w:rPr>
                <w:rFonts w:ascii="Tahoma" w:hAnsi="Tahoma" w:cs="Tahoma"/>
                <w:color w:val="000000"/>
                <w:sz w:val="20"/>
                <w:szCs w:val="20"/>
              </w:rPr>
              <w:t xml:space="preserve"> гг.)</w:t>
            </w:r>
          </w:p>
        </w:tc>
        <w:tc>
          <w:tcPr>
            <w:tcW w:w="6663" w:type="dxa"/>
            <w:tcBorders>
              <w:top w:val="nil"/>
              <w:left w:val="nil"/>
              <w:bottom w:val="single" w:sz="4" w:space="0" w:color="auto"/>
              <w:right w:val="single" w:sz="4" w:space="0" w:color="auto"/>
            </w:tcBorders>
            <w:shd w:val="clear" w:color="auto" w:fill="auto"/>
            <w:vAlign w:val="center"/>
          </w:tcPr>
          <w:p w14:paraId="6836A73F" w14:textId="72FAEC8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Приложить копии (в случае если, данные документы составлены на иностранном языке, необходимо предоставить дополнительно заверенный печатью Участника перевод на русском языке)</w:t>
            </w:r>
          </w:p>
        </w:tc>
      </w:tr>
      <w:tr w:rsidR="005C27FB" w:rsidRPr="005C27FB" w14:paraId="18BDB2D4"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AD59FAE"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9</w:t>
            </w:r>
          </w:p>
        </w:tc>
        <w:tc>
          <w:tcPr>
            <w:tcW w:w="3402" w:type="dxa"/>
            <w:tcBorders>
              <w:top w:val="nil"/>
              <w:left w:val="nil"/>
              <w:bottom w:val="single" w:sz="4" w:space="0" w:color="auto"/>
              <w:right w:val="single" w:sz="4" w:space="0" w:color="auto"/>
            </w:tcBorders>
            <w:shd w:val="clear" w:color="auto" w:fill="auto"/>
            <w:vAlign w:val="center"/>
          </w:tcPr>
          <w:p w14:paraId="405B892A"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Срок действия конкурсной заявки, в календарных днях</w:t>
            </w:r>
          </w:p>
        </w:tc>
        <w:tc>
          <w:tcPr>
            <w:tcW w:w="6663" w:type="dxa"/>
            <w:tcBorders>
              <w:top w:val="nil"/>
              <w:left w:val="nil"/>
              <w:bottom w:val="single" w:sz="4" w:space="0" w:color="auto"/>
              <w:right w:val="single" w:sz="4" w:space="0" w:color="auto"/>
            </w:tcBorders>
            <w:shd w:val="clear" w:color="auto" w:fill="auto"/>
            <w:vAlign w:val="center"/>
          </w:tcPr>
          <w:p w14:paraId="12A9D785"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60 (шестьдесят) календарных дней с даты вскрытия конкурсных заявок</w:t>
            </w:r>
          </w:p>
        </w:tc>
      </w:tr>
      <w:tr w:rsidR="005C27FB" w:rsidRPr="005C27FB" w14:paraId="3F81395A" w14:textId="77777777" w:rsidTr="005C27FB">
        <w:trPr>
          <w:trHeight w:val="11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0823A9E"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lastRenderedPageBreak/>
              <w:t>1.1</w:t>
            </w:r>
            <w:r w:rsidRPr="005C27FB">
              <w:rPr>
                <w:rFonts w:ascii="Tahoma" w:hAnsi="Tahoma" w:cs="Tahoma"/>
                <w:color w:val="000000"/>
                <w:sz w:val="20"/>
                <w:szCs w:val="20"/>
                <w:lang w:val="en-US"/>
              </w:rPr>
              <w:t>1</w:t>
            </w:r>
          </w:p>
        </w:tc>
        <w:tc>
          <w:tcPr>
            <w:tcW w:w="3402" w:type="dxa"/>
            <w:tcBorders>
              <w:top w:val="nil"/>
              <w:left w:val="nil"/>
              <w:bottom w:val="single" w:sz="4" w:space="0" w:color="auto"/>
              <w:right w:val="single" w:sz="4" w:space="0" w:color="auto"/>
            </w:tcBorders>
            <w:shd w:val="clear" w:color="auto" w:fill="auto"/>
            <w:vAlign w:val="center"/>
          </w:tcPr>
          <w:p w14:paraId="5F0FA3CD"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 xml:space="preserve">Размер и форма гарантийного обеспечения исполнения договора </w:t>
            </w:r>
          </w:p>
        </w:tc>
        <w:tc>
          <w:tcPr>
            <w:tcW w:w="6663" w:type="dxa"/>
            <w:tcBorders>
              <w:top w:val="nil"/>
              <w:left w:val="nil"/>
              <w:bottom w:val="single" w:sz="4" w:space="0" w:color="auto"/>
              <w:right w:val="single" w:sz="4" w:space="0" w:color="auto"/>
            </w:tcBorders>
            <w:shd w:val="clear" w:color="auto" w:fill="auto"/>
            <w:vAlign w:val="center"/>
          </w:tcPr>
          <w:p w14:paraId="760BD898" w14:textId="7130231A"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Участник, которому будет присужден Заказ о предоставлении </w:t>
            </w:r>
            <w:r w:rsidRPr="005C27FB">
              <w:rPr>
                <w:rFonts w:ascii="Tahoma" w:hAnsi="Tahoma" w:cs="Tahoma"/>
                <w:color w:val="000000"/>
                <w:sz w:val="20"/>
                <w:szCs w:val="20"/>
              </w:rPr>
              <w:t xml:space="preserve">услуг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sz w:val="20"/>
                <w:szCs w:val="20"/>
              </w:rPr>
              <w:t xml:space="preserve"> должен предоставить Компании гарантийное обеспечение исполнения договора в размере </w:t>
            </w:r>
            <w:r w:rsidRPr="005C27FB">
              <w:rPr>
                <w:rFonts w:ascii="Tahoma" w:hAnsi="Tahoma" w:cs="Tahoma"/>
                <w:b/>
                <w:sz w:val="20"/>
                <w:szCs w:val="20"/>
              </w:rPr>
              <w:t>3,5%</w:t>
            </w:r>
            <w:r w:rsidRPr="005C27FB">
              <w:rPr>
                <w:rFonts w:ascii="Tahoma" w:hAnsi="Tahoma" w:cs="Tahoma"/>
                <w:sz w:val="20"/>
                <w:szCs w:val="20"/>
              </w:rPr>
              <w:t xml:space="preserve"> от суммы договора в виде перечисления денежных средств на банковский счет Покупателя</w:t>
            </w:r>
            <w:r w:rsidR="00D573D4">
              <w:rPr>
                <w:rFonts w:ascii="Tahoma" w:hAnsi="Tahoma" w:cs="Tahoma"/>
                <w:sz w:val="20"/>
                <w:szCs w:val="20"/>
              </w:rPr>
              <w:t>/Заказчика (Закупающей организации)</w:t>
            </w:r>
            <w:r w:rsidRPr="005C27FB">
              <w:rPr>
                <w:rFonts w:ascii="Tahoma" w:hAnsi="Tahoma" w:cs="Tahoma"/>
                <w:sz w:val="20"/>
                <w:szCs w:val="20"/>
              </w:rPr>
              <w:t xml:space="preserve"> в течение 5 банковских дней с даты подписания договора </w:t>
            </w:r>
          </w:p>
        </w:tc>
      </w:tr>
      <w:tr w:rsidR="005C27FB" w:rsidRPr="005C27FB" w14:paraId="3EE57F4E" w14:textId="77777777" w:rsidTr="005C27FB">
        <w:trPr>
          <w:trHeight w:val="1446"/>
        </w:trPr>
        <w:tc>
          <w:tcPr>
            <w:tcW w:w="709" w:type="dxa"/>
            <w:vMerge w:val="restart"/>
            <w:tcBorders>
              <w:top w:val="nil"/>
              <w:left w:val="single" w:sz="4" w:space="0" w:color="auto"/>
              <w:right w:val="single" w:sz="4" w:space="0" w:color="auto"/>
            </w:tcBorders>
            <w:shd w:val="clear" w:color="auto" w:fill="auto"/>
            <w:noWrap/>
            <w:vAlign w:val="center"/>
          </w:tcPr>
          <w:p w14:paraId="5B820E88"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1.1</w:t>
            </w:r>
            <w:r w:rsidRPr="005C27FB">
              <w:rPr>
                <w:rFonts w:ascii="Tahoma" w:hAnsi="Tahoma" w:cs="Tahoma"/>
                <w:color w:val="000000"/>
                <w:sz w:val="20"/>
                <w:szCs w:val="20"/>
                <w:lang w:val="en-US"/>
              </w:rPr>
              <w:t>2</w:t>
            </w:r>
          </w:p>
        </w:tc>
        <w:tc>
          <w:tcPr>
            <w:tcW w:w="3402" w:type="dxa"/>
            <w:vMerge w:val="restart"/>
            <w:tcBorders>
              <w:top w:val="nil"/>
              <w:left w:val="nil"/>
              <w:right w:val="single" w:sz="4" w:space="0" w:color="auto"/>
            </w:tcBorders>
            <w:shd w:val="clear" w:color="auto" w:fill="auto"/>
            <w:vAlign w:val="center"/>
          </w:tcPr>
          <w:p w14:paraId="27745345" w14:textId="77777777" w:rsidR="005C27FB" w:rsidRPr="005C27FB" w:rsidRDefault="005C27FB" w:rsidP="005C27FB">
            <w:pPr>
              <w:spacing w:after="0"/>
              <w:ind w:left="-57" w:right="-57"/>
              <w:jc w:val="both"/>
              <w:rPr>
                <w:rFonts w:ascii="Tahoma" w:hAnsi="Tahoma" w:cs="Tahoma"/>
                <w:b/>
                <w:color w:val="000000"/>
                <w:sz w:val="20"/>
                <w:szCs w:val="20"/>
                <w:highlight w:val="yellow"/>
              </w:rPr>
            </w:pPr>
            <w:r w:rsidRPr="005C27FB">
              <w:rPr>
                <w:rFonts w:ascii="Tahoma" w:hAnsi="Tahoma" w:cs="Tahoma"/>
                <w:b/>
                <w:color w:val="000000"/>
                <w:sz w:val="20"/>
                <w:szCs w:val="20"/>
              </w:rPr>
              <w:t xml:space="preserve">Критерии оценки </w:t>
            </w:r>
          </w:p>
        </w:tc>
        <w:tc>
          <w:tcPr>
            <w:tcW w:w="6663" w:type="dxa"/>
            <w:tcBorders>
              <w:top w:val="nil"/>
              <w:left w:val="nil"/>
              <w:bottom w:val="single" w:sz="4" w:space="0" w:color="auto"/>
              <w:right w:val="single" w:sz="4" w:space="0" w:color="auto"/>
            </w:tcBorders>
            <w:shd w:val="clear" w:color="auto" w:fill="auto"/>
            <w:vAlign w:val="center"/>
          </w:tcPr>
          <w:p w14:paraId="34AB4C11" w14:textId="77777777" w:rsidR="005C27FB" w:rsidRPr="005C27FB" w:rsidRDefault="005C27FB" w:rsidP="0006701E">
            <w:pPr>
              <w:pStyle w:val="a3"/>
              <w:numPr>
                <w:ilvl w:val="0"/>
                <w:numId w:val="9"/>
              </w:numPr>
              <w:ind w:left="312" w:hanging="284"/>
              <w:contextualSpacing/>
              <w:jc w:val="both"/>
              <w:rPr>
                <w:rFonts w:ascii="Tahoma" w:hAnsi="Tahoma" w:cs="Tahoma"/>
                <w:color w:val="000000"/>
                <w:sz w:val="20"/>
                <w:szCs w:val="20"/>
              </w:rPr>
            </w:pPr>
            <w:r w:rsidRPr="005C27FB">
              <w:rPr>
                <w:rFonts w:ascii="Tahoma" w:hAnsi="Tahoma" w:cs="Tahoma"/>
                <w:color w:val="000000"/>
                <w:sz w:val="20"/>
                <w:szCs w:val="20"/>
              </w:rPr>
              <w:t xml:space="preserve">Стоимость </w:t>
            </w:r>
          </w:p>
          <w:p w14:paraId="2A920563" w14:textId="77777777" w:rsidR="005C27FB" w:rsidRPr="005C27FB" w:rsidRDefault="005C27FB" w:rsidP="005C27FB">
            <w:pPr>
              <w:spacing w:after="0"/>
              <w:ind w:right="-57"/>
              <w:jc w:val="both"/>
              <w:rPr>
                <w:rFonts w:ascii="Tahoma" w:hAnsi="Tahoma" w:cs="Tahoma"/>
                <w:color w:val="000000"/>
                <w:sz w:val="20"/>
                <w:szCs w:val="20"/>
              </w:rPr>
            </w:pPr>
            <w:r w:rsidRPr="005C27FB">
              <w:rPr>
                <w:rFonts w:ascii="Tahoma" w:hAnsi="Tahoma" w:cs="Tahoma"/>
                <w:color w:val="000000"/>
                <w:sz w:val="20"/>
                <w:szCs w:val="20"/>
              </w:rPr>
              <w:t xml:space="preserve">* победившей может быть признана Конкурсная заявка, отвечающая по существу требованиям </w:t>
            </w:r>
            <w:r w:rsidRPr="005C27FB">
              <w:rPr>
                <w:rFonts w:ascii="Tahoma" w:hAnsi="Tahoma" w:cs="Tahoma"/>
                <w:b/>
                <w:color w:val="000000"/>
                <w:sz w:val="20"/>
                <w:szCs w:val="20"/>
                <w:u w:val="single"/>
              </w:rPr>
              <w:t>конкурсной документации, квалификационным требованиям и имеющая наименьшую оцененную стоимость</w:t>
            </w:r>
            <w:r w:rsidRPr="005C27FB">
              <w:rPr>
                <w:rFonts w:ascii="Tahoma" w:hAnsi="Tahoma" w:cs="Tahoma"/>
                <w:color w:val="000000"/>
                <w:sz w:val="20"/>
                <w:szCs w:val="20"/>
              </w:rPr>
              <w:t xml:space="preserve">, которая в переводе на Сом КР по курсу Национального банка Кыргызской Республики на дату вскрытия не будет превышать выделяемую Закупающей организацией сумму на данную закупку.  </w:t>
            </w:r>
          </w:p>
        </w:tc>
      </w:tr>
      <w:tr w:rsidR="005C27FB" w:rsidRPr="005C27FB" w14:paraId="4B9037BC" w14:textId="77777777" w:rsidTr="005C27FB">
        <w:trPr>
          <w:trHeight w:val="2730"/>
        </w:trPr>
        <w:tc>
          <w:tcPr>
            <w:tcW w:w="709" w:type="dxa"/>
            <w:vMerge/>
            <w:tcBorders>
              <w:left w:val="single" w:sz="4" w:space="0" w:color="auto"/>
              <w:bottom w:val="single" w:sz="4" w:space="0" w:color="auto"/>
              <w:right w:val="single" w:sz="4" w:space="0" w:color="auto"/>
            </w:tcBorders>
            <w:shd w:val="clear" w:color="auto" w:fill="auto"/>
            <w:noWrap/>
            <w:vAlign w:val="center"/>
          </w:tcPr>
          <w:p w14:paraId="0551B319" w14:textId="77777777" w:rsidR="005C27FB" w:rsidRPr="005C27FB" w:rsidRDefault="005C27FB" w:rsidP="005C27FB">
            <w:pPr>
              <w:spacing w:after="0"/>
              <w:ind w:left="-57" w:right="-57"/>
              <w:jc w:val="both"/>
              <w:rPr>
                <w:rFonts w:ascii="Tahoma" w:hAnsi="Tahoma" w:cs="Tahoma"/>
                <w:color w:val="000000"/>
                <w:sz w:val="20"/>
                <w:szCs w:val="20"/>
              </w:rPr>
            </w:pPr>
          </w:p>
        </w:tc>
        <w:tc>
          <w:tcPr>
            <w:tcW w:w="3402" w:type="dxa"/>
            <w:vMerge/>
            <w:tcBorders>
              <w:left w:val="nil"/>
              <w:bottom w:val="single" w:sz="4" w:space="0" w:color="auto"/>
              <w:right w:val="single" w:sz="4" w:space="0" w:color="auto"/>
            </w:tcBorders>
            <w:shd w:val="clear" w:color="auto" w:fill="auto"/>
            <w:vAlign w:val="center"/>
          </w:tcPr>
          <w:p w14:paraId="2A507ECE" w14:textId="77777777" w:rsidR="005C27FB" w:rsidRPr="005C27FB" w:rsidRDefault="005C27FB" w:rsidP="005C27FB">
            <w:pPr>
              <w:spacing w:after="0"/>
              <w:ind w:left="-57" w:right="-57"/>
              <w:jc w:val="both"/>
              <w:rPr>
                <w:rFonts w:ascii="Tahoma" w:hAnsi="Tahoma" w:cs="Tahoma"/>
                <w:b/>
                <w:color w:val="000000"/>
                <w:sz w:val="20"/>
                <w:szCs w:val="20"/>
                <w:highlight w:val="yellow"/>
              </w:rPr>
            </w:pPr>
          </w:p>
        </w:tc>
        <w:tc>
          <w:tcPr>
            <w:tcW w:w="6663" w:type="dxa"/>
            <w:tcBorders>
              <w:top w:val="nil"/>
              <w:left w:val="nil"/>
              <w:bottom w:val="single" w:sz="4" w:space="0" w:color="auto"/>
              <w:right w:val="single" w:sz="4" w:space="0" w:color="auto"/>
            </w:tcBorders>
            <w:shd w:val="clear" w:color="auto" w:fill="auto"/>
            <w:vAlign w:val="center"/>
          </w:tcPr>
          <w:p w14:paraId="6D1D6B91"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После заключения договора, для присуждения Заказа на 12 месяцев – наименьшая оцененная стоимость услуги.</w:t>
            </w:r>
          </w:p>
          <w:p w14:paraId="1CB48580"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 победившим может быть признано коммерческое предложение на запрашиваемый период, имеющее наименьшую оцененную стоимость.  </w:t>
            </w:r>
          </w:p>
          <w:p w14:paraId="547241A9"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для резидента КР: при определении оцененной стоимости, от общей стоимости коммерческого предложения резидента КР - плательщика НДС вычитается НДС (-12%), соответственно оценка предложений будет проводиться без учета НДС -12%.</w:t>
            </w:r>
          </w:p>
          <w:p w14:paraId="3E4DD925" w14:textId="1B440AE8"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для нерезидента КР: при определении оцененной стоимости, от общей стоимости коммерческого предложения нерезидента КР - плательщика налога на доход вычитается (-5%), соответственно оценка предложений будет проводиться без учета налога на доход -5%</w:t>
            </w:r>
            <w:r w:rsidR="00D573D4">
              <w:rPr>
                <w:rFonts w:ascii="Tahoma" w:hAnsi="Tahoma" w:cs="Tahoma"/>
                <w:sz w:val="20"/>
                <w:szCs w:val="20"/>
              </w:rPr>
              <w:t xml:space="preserve"> (</w:t>
            </w:r>
            <w:r w:rsidR="00D573D4" w:rsidRPr="00253911">
              <w:rPr>
                <w:rFonts w:ascii="Tahoma" w:hAnsi="Tahoma" w:cs="Tahoma"/>
                <w:sz w:val="20"/>
                <w:szCs w:val="18"/>
              </w:rPr>
              <w:t>если страна участника-нерезидента не входит в список стран с кем у КР есть межгосударственное Соглашение об избежание двойного налогообложения и предотвращении уклонения от уплаты налогов на доходы</w:t>
            </w:r>
            <w:r w:rsidR="00D573D4">
              <w:rPr>
                <w:rFonts w:ascii="Tahoma" w:hAnsi="Tahoma" w:cs="Tahoma"/>
                <w:sz w:val="18"/>
                <w:szCs w:val="18"/>
              </w:rPr>
              <w:t>)</w:t>
            </w:r>
          </w:p>
        </w:tc>
      </w:tr>
      <w:tr w:rsidR="005C27FB" w:rsidRPr="005C27FB" w14:paraId="242D20CE" w14:textId="77777777" w:rsidTr="005C27FB">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6F239"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1.1</w:t>
            </w:r>
            <w:r w:rsidRPr="005C27FB">
              <w:rPr>
                <w:rFonts w:ascii="Tahoma" w:hAnsi="Tahoma" w:cs="Tahoma"/>
                <w:color w:val="000000"/>
                <w:sz w:val="20"/>
                <w:szCs w:val="20"/>
                <w:lang w:val="en-US"/>
              </w:rPr>
              <w:t>3</w:t>
            </w:r>
          </w:p>
        </w:tc>
        <w:tc>
          <w:tcPr>
            <w:tcW w:w="3402" w:type="dxa"/>
            <w:tcBorders>
              <w:top w:val="single" w:sz="4" w:space="0" w:color="auto"/>
              <w:left w:val="nil"/>
              <w:bottom w:val="single" w:sz="4" w:space="0" w:color="auto"/>
              <w:right w:val="single" w:sz="4" w:space="0" w:color="auto"/>
            </w:tcBorders>
            <w:shd w:val="clear" w:color="auto" w:fill="auto"/>
            <w:vAlign w:val="center"/>
          </w:tcPr>
          <w:p w14:paraId="6377671F"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Срок для устранения Дефектов/ время реагирования на устранение                 </w:t>
            </w:r>
          </w:p>
        </w:tc>
        <w:tc>
          <w:tcPr>
            <w:tcW w:w="6663" w:type="dxa"/>
            <w:tcBorders>
              <w:top w:val="single" w:sz="4" w:space="0" w:color="auto"/>
              <w:left w:val="nil"/>
              <w:bottom w:val="single" w:sz="4" w:space="0" w:color="auto"/>
              <w:right w:val="single" w:sz="4" w:space="0" w:color="auto"/>
            </w:tcBorders>
            <w:shd w:val="clear" w:color="auto" w:fill="auto"/>
            <w:vAlign w:val="center"/>
          </w:tcPr>
          <w:p w14:paraId="76BBF82F"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sz w:val="20"/>
                <w:szCs w:val="20"/>
              </w:rPr>
              <w:t>Согласно договору</w:t>
            </w:r>
          </w:p>
        </w:tc>
      </w:tr>
      <w:tr w:rsidR="005C27FB" w:rsidRPr="005C27FB" w14:paraId="32A249A2" w14:textId="77777777" w:rsidTr="005C27FB">
        <w:trPr>
          <w:trHeight w:val="1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25050E1" w14:textId="218F6844" w:rsidR="005C27FB" w:rsidRPr="005C27FB" w:rsidRDefault="005C27FB" w:rsidP="005C27FB">
            <w:pPr>
              <w:spacing w:after="0"/>
              <w:ind w:left="-57" w:right="-57"/>
              <w:jc w:val="both"/>
              <w:rPr>
                <w:rFonts w:ascii="Tahoma" w:hAnsi="Tahoma" w:cs="Tahoma"/>
                <w:color w:val="000000"/>
                <w:sz w:val="20"/>
                <w:szCs w:val="20"/>
                <w:lang w:val="en-US"/>
              </w:rPr>
            </w:pPr>
          </w:p>
        </w:tc>
        <w:tc>
          <w:tcPr>
            <w:tcW w:w="3402" w:type="dxa"/>
            <w:tcBorders>
              <w:top w:val="nil"/>
              <w:left w:val="nil"/>
              <w:bottom w:val="single" w:sz="4" w:space="0" w:color="auto"/>
              <w:right w:val="single" w:sz="4" w:space="0" w:color="auto"/>
            </w:tcBorders>
            <w:shd w:val="clear" w:color="auto" w:fill="auto"/>
            <w:vAlign w:val="center"/>
          </w:tcPr>
          <w:p w14:paraId="0E3BC3F9" w14:textId="7EB0E3D6" w:rsidR="005C27FB" w:rsidRPr="005C27FB" w:rsidRDefault="005C27FB" w:rsidP="005C27FB">
            <w:pPr>
              <w:spacing w:after="0"/>
              <w:ind w:left="-57" w:right="-57"/>
              <w:jc w:val="both"/>
              <w:rPr>
                <w:rFonts w:ascii="Tahoma" w:hAnsi="Tahoma" w:cs="Tahoma"/>
                <w:color w:val="000000"/>
                <w:sz w:val="20"/>
                <w:szCs w:val="20"/>
              </w:rPr>
            </w:pPr>
          </w:p>
        </w:tc>
        <w:tc>
          <w:tcPr>
            <w:tcW w:w="6663" w:type="dxa"/>
            <w:tcBorders>
              <w:top w:val="nil"/>
              <w:left w:val="nil"/>
              <w:bottom w:val="single" w:sz="4" w:space="0" w:color="auto"/>
              <w:right w:val="single" w:sz="4" w:space="0" w:color="auto"/>
            </w:tcBorders>
            <w:shd w:val="clear" w:color="auto" w:fill="auto"/>
            <w:vAlign w:val="center"/>
          </w:tcPr>
          <w:p w14:paraId="25D9E13B" w14:textId="63217D2E" w:rsidR="005C27FB" w:rsidRPr="005C27FB" w:rsidRDefault="005C27FB" w:rsidP="005C27FB">
            <w:pPr>
              <w:spacing w:after="0"/>
              <w:ind w:left="-57" w:right="-57"/>
              <w:jc w:val="both"/>
              <w:rPr>
                <w:rFonts w:ascii="Tahoma" w:hAnsi="Tahoma" w:cs="Tahoma"/>
                <w:color w:val="000000"/>
                <w:sz w:val="20"/>
                <w:szCs w:val="20"/>
              </w:rPr>
            </w:pPr>
          </w:p>
        </w:tc>
      </w:tr>
      <w:tr w:rsidR="005C27FB" w:rsidRPr="005C27FB" w14:paraId="23D31C69" w14:textId="77777777" w:rsidTr="005C27FB">
        <w:trPr>
          <w:trHeight w:val="1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6EFA458" w14:textId="32A88BCA" w:rsidR="005C27FB" w:rsidRPr="00F67142" w:rsidRDefault="005C27FB" w:rsidP="004F5CEE">
            <w:pPr>
              <w:spacing w:after="0"/>
              <w:ind w:left="-57" w:right="-57"/>
              <w:jc w:val="both"/>
              <w:rPr>
                <w:rFonts w:ascii="Tahoma" w:hAnsi="Tahoma" w:cs="Tahoma"/>
                <w:color w:val="000000"/>
                <w:sz w:val="20"/>
                <w:szCs w:val="20"/>
              </w:rPr>
            </w:pPr>
            <w:r w:rsidRPr="005C27FB">
              <w:rPr>
                <w:rFonts w:ascii="Tahoma" w:hAnsi="Tahoma" w:cs="Tahoma"/>
                <w:color w:val="000000"/>
                <w:sz w:val="20"/>
                <w:szCs w:val="20"/>
              </w:rPr>
              <w:t>1.</w:t>
            </w:r>
            <w:r w:rsidR="004F5CEE" w:rsidRPr="005C27FB">
              <w:rPr>
                <w:rFonts w:ascii="Tahoma" w:hAnsi="Tahoma" w:cs="Tahoma"/>
                <w:color w:val="000000"/>
                <w:sz w:val="20"/>
                <w:szCs w:val="20"/>
              </w:rPr>
              <w:t>1</w:t>
            </w:r>
            <w:r w:rsidR="004F5CEE">
              <w:rPr>
                <w:rFonts w:ascii="Tahoma" w:hAnsi="Tahoma" w:cs="Tahoma"/>
                <w:color w:val="000000"/>
                <w:sz w:val="20"/>
                <w:szCs w:val="20"/>
              </w:rPr>
              <w:t>4</w:t>
            </w:r>
          </w:p>
        </w:tc>
        <w:tc>
          <w:tcPr>
            <w:tcW w:w="3402" w:type="dxa"/>
            <w:tcBorders>
              <w:top w:val="nil"/>
              <w:left w:val="nil"/>
              <w:bottom w:val="single" w:sz="4" w:space="0" w:color="auto"/>
              <w:right w:val="single" w:sz="4" w:space="0" w:color="auto"/>
            </w:tcBorders>
            <w:shd w:val="clear" w:color="auto" w:fill="auto"/>
            <w:vAlign w:val="center"/>
          </w:tcPr>
          <w:p w14:paraId="02808B4E"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Формы которые необходимо заполнить, подписать, скрепить печатью и предоставить совместно с конкурсной заявкой</w:t>
            </w:r>
          </w:p>
        </w:tc>
        <w:tc>
          <w:tcPr>
            <w:tcW w:w="6663" w:type="dxa"/>
            <w:tcBorders>
              <w:top w:val="nil"/>
              <w:left w:val="nil"/>
              <w:bottom w:val="single" w:sz="4" w:space="0" w:color="auto"/>
              <w:right w:val="single" w:sz="4" w:space="0" w:color="auto"/>
            </w:tcBorders>
            <w:shd w:val="clear" w:color="auto" w:fill="auto"/>
            <w:vAlign w:val="center"/>
          </w:tcPr>
          <w:p w14:paraId="186CDFD1" w14:textId="696AE1E5" w:rsidR="005C27FB" w:rsidRPr="005C27FB" w:rsidRDefault="005C27FB" w:rsidP="0006701E">
            <w:pPr>
              <w:spacing w:after="0"/>
              <w:jc w:val="both"/>
              <w:rPr>
                <w:rFonts w:ascii="Tahoma" w:hAnsi="Tahoma" w:cs="Tahoma"/>
                <w:i/>
                <w:iCs/>
                <w:sz w:val="20"/>
                <w:szCs w:val="20"/>
              </w:rPr>
            </w:pPr>
            <w:r w:rsidRPr="005C27FB">
              <w:rPr>
                <w:rFonts w:ascii="Tahoma" w:hAnsi="Tahoma" w:cs="Tahoma"/>
                <w:sz w:val="20"/>
                <w:szCs w:val="20"/>
              </w:rPr>
              <w:t>Приложение №</w:t>
            </w:r>
            <w:r w:rsidR="0006701E">
              <w:rPr>
                <w:rFonts w:ascii="Tahoma" w:hAnsi="Tahoma" w:cs="Tahoma"/>
                <w:sz w:val="20"/>
                <w:szCs w:val="20"/>
              </w:rPr>
              <w:t xml:space="preserve">2, </w:t>
            </w:r>
            <w:r w:rsidRPr="005C27FB">
              <w:rPr>
                <w:rFonts w:ascii="Tahoma" w:hAnsi="Tahoma" w:cs="Tahoma"/>
                <w:sz w:val="20"/>
                <w:szCs w:val="20"/>
              </w:rPr>
              <w:t>№</w:t>
            </w:r>
            <w:r w:rsidR="0006701E">
              <w:rPr>
                <w:rFonts w:ascii="Tahoma" w:hAnsi="Tahoma" w:cs="Tahoma"/>
                <w:sz w:val="20"/>
                <w:szCs w:val="20"/>
              </w:rPr>
              <w:t>2.1</w:t>
            </w:r>
            <w:r w:rsidRPr="005C27FB">
              <w:rPr>
                <w:rFonts w:ascii="Tahoma" w:hAnsi="Tahoma" w:cs="Tahoma"/>
                <w:sz w:val="20"/>
                <w:szCs w:val="20"/>
              </w:rPr>
              <w:t xml:space="preserve"> к Приглашению, </w:t>
            </w:r>
          </w:p>
        </w:tc>
      </w:tr>
      <w:tr w:rsidR="005C27FB" w:rsidRPr="005C27FB" w14:paraId="0EA7496F" w14:textId="77777777" w:rsidTr="005C27FB">
        <w:trPr>
          <w:trHeight w:val="18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4F5BD8F" w14:textId="4A0305BE" w:rsidR="005C27FB" w:rsidRPr="0006701E" w:rsidRDefault="005C27FB" w:rsidP="004F5CEE">
            <w:pPr>
              <w:spacing w:after="0"/>
              <w:ind w:left="-57" w:right="-57"/>
              <w:jc w:val="both"/>
              <w:rPr>
                <w:rFonts w:ascii="Tahoma" w:hAnsi="Tahoma" w:cs="Tahoma"/>
                <w:color w:val="000000"/>
                <w:sz w:val="20"/>
                <w:szCs w:val="20"/>
              </w:rPr>
            </w:pPr>
            <w:r w:rsidRPr="005C27FB">
              <w:rPr>
                <w:rFonts w:ascii="Tahoma" w:hAnsi="Tahoma" w:cs="Tahoma"/>
                <w:color w:val="000000"/>
                <w:sz w:val="20"/>
                <w:szCs w:val="20"/>
              </w:rPr>
              <w:t>1.</w:t>
            </w:r>
            <w:r w:rsidR="004F5CEE" w:rsidRPr="005C27FB">
              <w:rPr>
                <w:rFonts w:ascii="Tahoma" w:hAnsi="Tahoma" w:cs="Tahoma"/>
                <w:color w:val="000000"/>
                <w:sz w:val="20"/>
                <w:szCs w:val="20"/>
              </w:rPr>
              <w:t>1</w:t>
            </w:r>
            <w:r w:rsidR="004F5CEE">
              <w:rPr>
                <w:rFonts w:ascii="Tahoma" w:hAnsi="Tahoma" w:cs="Tahoma"/>
                <w:color w:val="000000"/>
                <w:sz w:val="20"/>
                <w:szCs w:val="20"/>
              </w:rPr>
              <w:t>5</w:t>
            </w:r>
          </w:p>
        </w:tc>
        <w:tc>
          <w:tcPr>
            <w:tcW w:w="3402" w:type="dxa"/>
            <w:tcBorders>
              <w:top w:val="nil"/>
              <w:left w:val="nil"/>
              <w:bottom w:val="single" w:sz="4" w:space="0" w:color="auto"/>
              <w:right w:val="single" w:sz="4" w:space="0" w:color="auto"/>
            </w:tcBorders>
            <w:shd w:val="clear" w:color="auto" w:fill="auto"/>
            <w:vAlign w:val="center"/>
          </w:tcPr>
          <w:p w14:paraId="127619DA"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Условия Договора</w:t>
            </w:r>
          </w:p>
        </w:tc>
        <w:tc>
          <w:tcPr>
            <w:tcW w:w="6663" w:type="dxa"/>
            <w:tcBorders>
              <w:top w:val="nil"/>
              <w:left w:val="nil"/>
              <w:bottom w:val="single" w:sz="4" w:space="0" w:color="auto"/>
              <w:right w:val="single" w:sz="4" w:space="0" w:color="auto"/>
            </w:tcBorders>
            <w:shd w:val="clear" w:color="auto" w:fill="auto"/>
            <w:vAlign w:val="center"/>
          </w:tcPr>
          <w:p w14:paraId="57CA8042" w14:textId="66F6E5D6" w:rsidR="005C27FB" w:rsidRPr="005C27FB" w:rsidRDefault="005C27FB" w:rsidP="0006701E">
            <w:pPr>
              <w:spacing w:after="0"/>
              <w:ind w:left="-57" w:right="-57"/>
              <w:jc w:val="both"/>
              <w:rPr>
                <w:rFonts w:ascii="Tahoma" w:hAnsi="Tahoma" w:cs="Tahoma"/>
                <w:i/>
                <w:iCs/>
                <w:sz w:val="20"/>
                <w:szCs w:val="20"/>
              </w:rPr>
            </w:pPr>
            <w:r w:rsidRPr="005C27FB">
              <w:rPr>
                <w:rFonts w:ascii="Tahoma" w:hAnsi="Tahoma" w:cs="Tahoma"/>
                <w:sz w:val="20"/>
                <w:szCs w:val="20"/>
              </w:rPr>
              <w:t>См. проект договора (Приложение №</w:t>
            </w:r>
            <w:r w:rsidR="0006701E">
              <w:rPr>
                <w:rFonts w:ascii="Tahoma" w:hAnsi="Tahoma" w:cs="Tahoma"/>
                <w:sz w:val="20"/>
                <w:szCs w:val="20"/>
              </w:rPr>
              <w:t>3</w:t>
            </w:r>
            <w:r w:rsidRPr="005C27FB">
              <w:rPr>
                <w:rFonts w:ascii="Tahoma" w:hAnsi="Tahoma" w:cs="Tahoma"/>
                <w:sz w:val="20"/>
                <w:szCs w:val="20"/>
              </w:rPr>
              <w:t>)</w:t>
            </w:r>
          </w:p>
        </w:tc>
      </w:tr>
      <w:tr w:rsidR="005C27FB" w:rsidRPr="005C27FB" w14:paraId="6C533B16" w14:textId="77777777" w:rsidTr="005C27FB">
        <w:trPr>
          <w:trHeight w:val="18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3AB3515" w14:textId="71001B78" w:rsidR="005C27FB" w:rsidRPr="005C27FB" w:rsidRDefault="005C27FB" w:rsidP="004F5CEE">
            <w:pPr>
              <w:spacing w:after="0"/>
              <w:ind w:left="-57" w:right="-57"/>
              <w:jc w:val="both"/>
              <w:rPr>
                <w:rFonts w:ascii="Tahoma" w:hAnsi="Tahoma" w:cs="Tahoma"/>
                <w:color w:val="000000"/>
                <w:sz w:val="20"/>
                <w:szCs w:val="20"/>
              </w:rPr>
            </w:pPr>
            <w:r>
              <w:rPr>
                <w:rFonts w:ascii="Tahoma" w:hAnsi="Tahoma" w:cs="Tahoma"/>
                <w:color w:val="000000"/>
                <w:sz w:val="20"/>
                <w:szCs w:val="20"/>
              </w:rPr>
              <w:t>1.</w:t>
            </w:r>
            <w:r w:rsidR="004F5CEE">
              <w:rPr>
                <w:rFonts w:ascii="Tahoma" w:hAnsi="Tahoma" w:cs="Tahoma"/>
                <w:color w:val="000000"/>
                <w:sz w:val="20"/>
                <w:szCs w:val="20"/>
              </w:rPr>
              <w:t>16</w:t>
            </w:r>
          </w:p>
        </w:tc>
        <w:tc>
          <w:tcPr>
            <w:tcW w:w="3402" w:type="dxa"/>
            <w:tcBorders>
              <w:top w:val="nil"/>
              <w:left w:val="nil"/>
              <w:bottom w:val="single" w:sz="4" w:space="0" w:color="auto"/>
              <w:right w:val="single" w:sz="4" w:space="0" w:color="auto"/>
            </w:tcBorders>
            <w:shd w:val="clear" w:color="auto" w:fill="auto"/>
            <w:vAlign w:val="center"/>
          </w:tcPr>
          <w:p w14:paraId="2A2015FC" w14:textId="55A7D389" w:rsidR="005C27FB" w:rsidRPr="005C27FB" w:rsidRDefault="005C27FB" w:rsidP="005C27FB">
            <w:pPr>
              <w:spacing w:after="0"/>
              <w:ind w:left="-57" w:right="-57"/>
              <w:jc w:val="both"/>
              <w:rPr>
                <w:rFonts w:ascii="Tahoma" w:hAnsi="Tahoma" w:cs="Tahoma"/>
                <w:b/>
                <w:color w:val="FF0000"/>
                <w:sz w:val="20"/>
                <w:szCs w:val="20"/>
              </w:rPr>
            </w:pPr>
            <w:r w:rsidRPr="005C27FB">
              <w:rPr>
                <w:rFonts w:ascii="Tahoma" w:hAnsi="Tahoma" w:cs="Tahoma"/>
                <w:b/>
                <w:color w:val="FF0000"/>
                <w:sz w:val="20"/>
                <w:szCs w:val="20"/>
              </w:rPr>
              <w:t>Выделяемая сумма</w:t>
            </w:r>
          </w:p>
        </w:tc>
        <w:tc>
          <w:tcPr>
            <w:tcW w:w="6663" w:type="dxa"/>
            <w:tcBorders>
              <w:top w:val="nil"/>
              <w:left w:val="nil"/>
              <w:bottom w:val="single" w:sz="4" w:space="0" w:color="auto"/>
              <w:right w:val="single" w:sz="4" w:space="0" w:color="auto"/>
            </w:tcBorders>
            <w:shd w:val="clear" w:color="auto" w:fill="auto"/>
            <w:vAlign w:val="center"/>
          </w:tcPr>
          <w:p w14:paraId="2BF83698" w14:textId="48D8E28B" w:rsidR="005C27FB" w:rsidRPr="005C27FB" w:rsidRDefault="00E40119" w:rsidP="005C27FB">
            <w:pPr>
              <w:spacing w:after="0" w:line="240" w:lineRule="auto"/>
              <w:jc w:val="both"/>
              <w:rPr>
                <w:rFonts w:ascii="Tahoma" w:hAnsi="Tahoma" w:cs="Tahoma"/>
                <w:b/>
                <w:color w:val="FF0000"/>
                <w:sz w:val="20"/>
                <w:szCs w:val="20"/>
              </w:rPr>
            </w:pPr>
            <w:r w:rsidRPr="00E40119">
              <w:rPr>
                <w:rFonts w:ascii="Tahoma" w:hAnsi="Tahoma" w:cs="Tahoma"/>
                <w:b/>
                <w:color w:val="FF0000"/>
                <w:sz w:val="20"/>
                <w:szCs w:val="20"/>
              </w:rPr>
              <w:t>7 884 000,00 сом</w:t>
            </w:r>
          </w:p>
        </w:tc>
      </w:tr>
      <w:tr w:rsidR="005C27FB" w:rsidRPr="005C27FB" w14:paraId="48588006" w14:textId="77777777" w:rsidTr="005C27FB">
        <w:trPr>
          <w:trHeight w:val="433"/>
        </w:trPr>
        <w:tc>
          <w:tcPr>
            <w:tcW w:w="10774" w:type="dxa"/>
            <w:gridSpan w:val="3"/>
            <w:tcBorders>
              <w:top w:val="nil"/>
              <w:left w:val="single" w:sz="4" w:space="0" w:color="auto"/>
              <w:bottom w:val="single" w:sz="4" w:space="0" w:color="auto"/>
              <w:right w:val="single" w:sz="4" w:space="0" w:color="auto"/>
            </w:tcBorders>
            <w:shd w:val="clear" w:color="000000" w:fill="F2F2F2"/>
            <w:noWrap/>
            <w:vAlign w:val="center"/>
            <w:hideMark/>
          </w:tcPr>
          <w:p w14:paraId="42B8D88D" w14:textId="77777777" w:rsidR="005C27FB" w:rsidRPr="005C27FB" w:rsidRDefault="005C27FB" w:rsidP="005C27FB">
            <w:pPr>
              <w:spacing w:after="0"/>
              <w:ind w:left="-57" w:right="-57"/>
              <w:jc w:val="center"/>
              <w:rPr>
                <w:rFonts w:ascii="Tahoma" w:hAnsi="Tahoma" w:cs="Tahoma"/>
                <w:b/>
                <w:bCs/>
                <w:color w:val="0000CC"/>
                <w:sz w:val="20"/>
                <w:szCs w:val="20"/>
              </w:rPr>
            </w:pPr>
            <w:r w:rsidRPr="005C27FB">
              <w:rPr>
                <w:rFonts w:ascii="Tahoma" w:hAnsi="Tahoma" w:cs="Tahoma"/>
                <w:b/>
                <w:bCs/>
                <w:color w:val="0000CC"/>
                <w:sz w:val="20"/>
                <w:szCs w:val="20"/>
              </w:rPr>
              <w:t>2. Квалификационные требования</w:t>
            </w:r>
          </w:p>
        </w:tc>
      </w:tr>
      <w:tr w:rsidR="005C27FB" w:rsidRPr="005C27FB" w14:paraId="2B873999" w14:textId="77777777" w:rsidTr="005C27FB">
        <w:trPr>
          <w:trHeight w:val="44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34481D"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2.1</w:t>
            </w:r>
          </w:p>
        </w:tc>
        <w:tc>
          <w:tcPr>
            <w:tcW w:w="3402" w:type="dxa"/>
            <w:tcBorders>
              <w:top w:val="nil"/>
              <w:left w:val="nil"/>
              <w:bottom w:val="single" w:sz="4" w:space="0" w:color="auto"/>
              <w:right w:val="single" w:sz="4" w:space="0" w:color="auto"/>
            </w:tcBorders>
            <w:shd w:val="clear" w:color="auto" w:fill="auto"/>
            <w:hideMark/>
          </w:tcPr>
          <w:p w14:paraId="1EBF4386"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Опыт аналогичных поставок за один год, (в денежном выражении)</w:t>
            </w:r>
          </w:p>
        </w:tc>
        <w:tc>
          <w:tcPr>
            <w:tcW w:w="6663" w:type="dxa"/>
            <w:tcBorders>
              <w:top w:val="nil"/>
              <w:left w:val="nil"/>
              <w:bottom w:val="single" w:sz="4" w:space="0" w:color="auto"/>
              <w:right w:val="single" w:sz="4" w:space="0" w:color="auto"/>
            </w:tcBorders>
            <w:shd w:val="clear" w:color="auto" w:fill="auto"/>
            <w:hideMark/>
          </w:tcPr>
          <w:p w14:paraId="2A8E2DFE" w14:textId="0E43CF58" w:rsidR="005C27FB" w:rsidRPr="005C27FB" w:rsidRDefault="005C27FB" w:rsidP="0006701E">
            <w:pPr>
              <w:spacing w:after="0"/>
              <w:jc w:val="both"/>
              <w:rPr>
                <w:rFonts w:ascii="Tahoma" w:hAnsi="Tahoma" w:cs="Tahoma"/>
                <w:sz w:val="20"/>
                <w:szCs w:val="20"/>
              </w:rPr>
            </w:pPr>
            <w:r w:rsidRPr="005C27FB">
              <w:rPr>
                <w:rFonts w:ascii="Tahoma" w:hAnsi="Tahoma" w:cs="Tahoma"/>
                <w:sz w:val="20"/>
                <w:szCs w:val="20"/>
              </w:rPr>
              <w:t>Наличие опыта по характеру предоставления аналогичных услуг за последний 1 год в сумме не менее 7 000 000 сомов или эквивалент в евро/долларах США/иностранной валюте. Информацию о выполненных поставках (опыте) необходимо предоставить в виде сведений о квалификации (заполнить, подписать и скрепить печатью форму в Приложении №</w:t>
            </w:r>
            <w:r w:rsidR="0006701E">
              <w:rPr>
                <w:rFonts w:ascii="Tahoma" w:hAnsi="Tahoma" w:cs="Tahoma"/>
                <w:sz w:val="20"/>
                <w:szCs w:val="20"/>
              </w:rPr>
              <w:t>2.1</w:t>
            </w:r>
            <w:r w:rsidRPr="005C27FB">
              <w:rPr>
                <w:rFonts w:ascii="Tahoma" w:hAnsi="Tahoma" w:cs="Tahoma"/>
                <w:sz w:val="20"/>
                <w:szCs w:val="20"/>
              </w:rPr>
              <w:t>).</w:t>
            </w:r>
          </w:p>
        </w:tc>
      </w:tr>
      <w:tr w:rsidR="005C27FB" w:rsidRPr="005C27FB" w14:paraId="761DAC40" w14:textId="77777777" w:rsidTr="005C27FB">
        <w:trPr>
          <w:trHeight w:val="13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B971A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2.2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E491F87"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Лицензии</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664B6990"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Необходимо предоставить сканированную копию действующей лицензии или любой другой документ, подтверждающий деятельность Участника в области предоставления услуг связи, передачи данных и финансов в отношении предмета закупки</w:t>
            </w:r>
            <w:r w:rsidRPr="005C27FB">
              <w:rPr>
                <w:rFonts w:ascii="Tahoma" w:hAnsi="Tahoma" w:cs="Tahoma"/>
                <w:color w:val="000000"/>
                <w:sz w:val="20"/>
                <w:szCs w:val="20"/>
              </w:rPr>
              <w:t xml:space="preserve">. </w:t>
            </w:r>
          </w:p>
        </w:tc>
      </w:tr>
      <w:tr w:rsidR="005C27FB" w:rsidRPr="005C27FB" w14:paraId="3167F149" w14:textId="77777777" w:rsidTr="005C27FB">
        <w:trPr>
          <w:trHeight w:val="13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B660583"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2.3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3EE72F1"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Наличие необходимых ресурсов (технические возможности, </w:t>
            </w:r>
            <w:r w:rsidRPr="005C27FB">
              <w:rPr>
                <w:rFonts w:ascii="Tahoma" w:hAnsi="Tahoma" w:cs="Tahoma"/>
                <w:sz w:val="20"/>
                <w:szCs w:val="20"/>
              </w:rPr>
              <w:lastRenderedPageBreak/>
              <w:t>наличие необходимого оборудования и пр.)</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2DBC673C" w14:textId="7E732EA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lastRenderedPageBreak/>
              <w:t>1.</w:t>
            </w:r>
            <w:r w:rsidRPr="005C27FB">
              <w:rPr>
                <w:rFonts w:ascii="Tahoma" w:hAnsi="Tahoma" w:cs="Tahoma"/>
                <w:sz w:val="20"/>
                <w:szCs w:val="20"/>
              </w:rPr>
              <w:tab/>
              <w:t xml:space="preserve">Точки присутствия Участника в Германии (или других </w:t>
            </w:r>
            <w:r w:rsidR="00DF451E">
              <w:rPr>
                <w:rFonts w:ascii="Tahoma" w:hAnsi="Tahoma" w:cs="Tahoma"/>
                <w:sz w:val="20"/>
                <w:szCs w:val="20"/>
              </w:rPr>
              <w:t>странах</w:t>
            </w:r>
            <w:r w:rsidRPr="005C27FB">
              <w:rPr>
                <w:rFonts w:ascii="Tahoma" w:hAnsi="Tahoma" w:cs="Tahoma"/>
                <w:sz w:val="20"/>
                <w:szCs w:val="20"/>
              </w:rPr>
              <w:t xml:space="preserve"> Европы), США или России – необходимо подтвердить актом о вводе в эксплуатацию или другими подтверждающими документами</w:t>
            </w:r>
            <w:r w:rsidR="00EF3164">
              <w:rPr>
                <w:rFonts w:ascii="Tahoma" w:hAnsi="Tahoma" w:cs="Tahoma"/>
                <w:sz w:val="20"/>
                <w:szCs w:val="20"/>
              </w:rPr>
              <w:t xml:space="preserve"> </w:t>
            </w:r>
            <w:r w:rsidR="00EF3164">
              <w:rPr>
                <w:rFonts w:ascii="Tahoma" w:hAnsi="Tahoma" w:cs="Tahoma"/>
                <w:sz w:val="20"/>
                <w:szCs w:val="20"/>
              </w:rPr>
              <w:lastRenderedPageBreak/>
              <w:t>официальных организаций</w:t>
            </w:r>
            <w:r w:rsidRPr="005C27FB">
              <w:rPr>
                <w:rFonts w:ascii="Tahoma" w:hAnsi="Tahoma" w:cs="Tahoma"/>
                <w:sz w:val="20"/>
                <w:szCs w:val="20"/>
              </w:rPr>
              <w:t xml:space="preserve"> с указанием интерфейса подключения стыка (</w:t>
            </w:r>
            <w:r w:rsidRPr="0006701E">
              <w:rPr>
                <w:rFonts w:ascii="Tahoma" w:hAnsi="Tahoma" w:cs="Tahoma"/>
                <w:sz w:val="20"/>
                <w:szCs w:val="20"/>
              </w:rPr>
              <w:t>TDM</w:t>
            </w:r>
            <w:r w:rsidRPr="005C27FB">
              <w:rPr>
                <w:rFonts w:ascii="Tahoma" w:hAnsi="Tahoma" w:cs="Tahoma"/>
                <w:sz w:val="20"/>
                <w:szCs w:val="20"/>
              </w:rPr>
              <w:t xml:space="preserve">, </w:t>
            </w:r>
            <w:r w:rsidRPr="0006701E">
              <w:rPr>
                <w:rFonts w:ascii="Tahoma" w:hAnsi="Tahoma" w:cs="Tahoma"/>
                <w:sz w:val="20"/>
                <w:szCs w:val="20"/>
              </w:rPr>
              <w:t>STM</w:t>
            </w:r>
            <w:r w:rsidRPr="005C27FB">
              <w:rPr>
                <w:rFonts w:ascii="Tahoma" w:hAnsi="Tahoma" w:cs="Tahoma"/>
                <w:sz w:val="20"/>
                <w:szCs w:val="20"/>
              </w:rPr>
              <w:t xml:space="preserve">, </w:t>
            </w:r>
            <w:r w:rsidRPr="0006701E">
              <w:rPr>
                <w:rFonts w:ascii="Tahoma" w:hAnsi="Tahoma" w:cs="Tahoma"/>
                <w:sz w:val="20"/>
                <w:szCs w:val="20"/>
              </w:rPr>
              <w:t>DWDM</w:t>
            </w:r>
            <w:r w:rsidRPr="005C27FB">
              <w:rPr>
                <w:rFonts w:ascii="Tahoma" w:hAnsi="Tahoma" w:cs="Tahoma"/>
                <w:sz w:val="20"/>
                <w:szCs w:val="20"/>
              </w:rPr>
              <w:t xml:space="preserve"> и др.) и его пропускной способности в Мбит/сек или Гбит/сек.   </w:t>
            </w:r>
          </w:p>
          <w:p w14:paraId="2FD140EA" w14:textId="77777777" w:rsidR="005C27FB" w:rsidRPr="005C27FB" w:rsidRDefault="005C27FB" w:rsidP="005C27FB">
            <w:pPr>
              <w:spacing w:after="0"/>
              <w:jc w:val="both"/>
              <w:rPr>
                <w:rFonts w:ascii="Tahoma" w:hAnsi="Tahoma" w:cs="Tahoma"/>
                <w:sz w:val="20"/>
                <w:szCs w:val="20"/>
              </w:rPr>
            </w:pPr>
          </w:p>
          <w:p w14:paraId="09B41BDD"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2.</w:t>
            </w:r>
            <w:r w:rsidRPr="005C27FB">
              <w:rPr>
                <w:rFonts w:ascii="Tahoma" w:hAnsi="Tahoma" w:cs="Tahoma"/>
                <w:sz w:val="20"/>
                <w:szCs w:val="20"/>
              </w:rPr>
              <w:tab/>
              <w:t xml:space="preserve">Возможность организации 2-х активных </w:t>
            </w:r>
            <w:r w:rsidRPr="0006701E">
              <w:rPr>
                <w:rFonts w:ascii="Tahoma" w:hAnsi="Tahoma" w:cs="Tahoma"/>
                <w:sz w:val="20"/>
                <w:szCs w:val="20"/>
              </w:rPr>
              <w:t>Sigtran</w:t>
            </w:r>
            <w:r w:rsidRPr="005C27FB">
              <w:rPr>
                <w:rFonts w:ascii="Tahoma" w:hAnsi="Tahoma" w:cs="Tahoma"/>
                <w:sz w:val="20"/>
                <w:szCs w:val="20"/>
              </w:rPr>
              <w:t>/</w:t>
            </w:r>
            <w:r w:rsidRPr="0006701E">
              <w:rPr>
                <w:rFonts w:ascii="Tahoma" w:hAnsi="Tahoma" w:cs="Tahoma"/>
                <w:sz w:val="20"/>
                <w:szCs w:val="20"/>
              </w:rPr>
              <w:t>IPsec</w:t>
            </w:r>
            <w:r w:rsidRPr="005C27FB">
              <w:rPr>
                <w:rFonts w:ascii="Tahoma" w:hAnsi="Tahoma" w:cs="Tahoma"/>
                <w:sz w:val="20"/>
                <w:szCs w:val="20"/>
              </w:rPr>
              <w:t xml:space="preserve"> подключений по </w:t>
            </w:r>
            <w:r w:rsidRPr="0006701E">
              <w:rPr>
                <w:rFonts w:ascii="Tahoma" w:hAnsi="Tahoma" w:cs="Tahoma"/>
                <w:sz w:val="20"/>
                <w:szCs w:val="20"/>
              </w:rPr>
              <w:t xml:space="preserve">50 </w:t>
            </w:r>
            <w:r w:rsidRPr="005C27FB">
              <w:rPr>
                <w:rFonts w:ascii="Tahoma" w:hAnsi="Tahoma" w:cs="Tahoma"/>
                <w:sz w:val="20"/>
                <w:szCs w:val="20"/>
              </w:rPr>
              <w:t xml:space="preserve">Мбит/сек с сетью Закупающей организации (суммарно должно быть 100 мбит/сек по принципу </w:t>
            </w:r>
            <w:r w:rsidRPr="0006701E">
              <w:rPr>
                <w:rFonts w:ascii="Tahoma" w:hAnsi="Tahoma" w:cs="Tahoma"/>
                <w:sz w:val="20"/>
                <w:szCs w:val="20"/>
              </w:rPr>
              <w:t>active</w:t>
            </w:r>
            <w:r w:rsidRPr="005C27FB">
              <w:rPr>
                <w:rFonts w:ascii="Tahoma" w:hAnsi="Tahoma" w:cs="Tahoma"/>
                <w:sz w:val="20"/>
                <w:szCs w:val="20"/>
              </w:rPr>
              <w:t>/</w:t>
            </w:r>
            <w:r w:rsidRPr="0006701E">
              <w:rPr>
                <w:rFonts w:ascii="Tahoma" w:hAnsi="Tahoma" w:cs="Tahoma"/>
                <w:sz w:val="20"/>
                <w:szCs w:val="20"/>
              </w:rPr>
              <w:t>active</w:t>
            </w:r>
            <w:r w:rsidRPr="005C27FB">
              <w:rPr>
                <w:rFonts w:ascii="Tahoma" w:hAnsi="Tahoma" w:cs="Tahoma"/>
                <w:sz w:val="20"/>
                <w:szCs w:val="20"/>
              </w:rPr>
              <w:t xml:space="preserve">), где оба подключения работают одновременно в активном режиме. </w:t>
            </w:r>
          </w:p>
          <w:p w14:paraId="5D9DB25E" w14:textId="77777777" w:rsidR="005C27FB" w:rsidRPr="005C27FB" w:rsidRDefault="005C27FB" w:rsidP="005C27FB">
            <w:pPr>
              <w:spacing w:after="0"/>
              <w:jc w:val="both"/>
              <w:rPr>
                <w:rFonts w:ascii="Tahoma" w:hAnsi="Tahoma" w:cs="Tahoma"/>
                <w:sz w:val="20"/>
                <w:szCs w:val="20"/>
              </w:rPr>
            </w:pPr>
          </w:p>
          <w:p w14:paraId="05D0AC20" w14:textId="6BEA8F3A"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В случае отсутствия двух подключений предусмотрена возможность предоставления гарантии обеспечения подключений с сетью Закупающей организации на вышеперечисленных точках для оказания услуг к моменту заключения договора, но не позднее даты подписания Договора. Гарантию необходимо предоставить в виде гарантийного письма, подписанного уполномоченным лицом Участника. В случае заключения договора и не организации 2-х подключений, то Закупающей организацией будет инициировано включение такого участника в базу данных ненадежных поставщиков (подрядчиков). </w:t>
            </w:r>
          </w:p>
        </w:tc>
      </w:tr>
    </w:tbl>
    <w:p w14:paraId="0F493E68" w14:textId="77777777" w:rsidR="005C27FB" w:rsidRDefault="005C27FB" w:rsidP="005C27FB">
      <w:pPr>
        <w:ind w:left="-567"/>
        <w:jc w:val="both"/>
        <w:rPr>
          <w:rFonts w:ascii="Tahoma" w:hAnsi="Tahoma" w:cs="Tahoma"/>
          <w:b/>
          <w:bCs/>
          <w:color w:val="000000"/>
          <w:sz w:val="20"/>
          <w:szCs w:val="20"/>
          <w:u w:val="single"/>
        </w:rPr>
        <w:sectPr w:rsidR="005C27FB" w:rsidSect="005C27FB">
          <w:footerReference w:type="default" r:id="rId8"/>
          <w:pgSz w:w="11906" w:h="16838"/>
          <w:pgMar w:top="709" w:right="849" w:bottom="284" w:left="709" w:header="709" w:footer="443" w:gutter="0"/>
          <w:cols w:space="708"/>
          <w:docGrid w:linePitch="360"/>
        </w:sectPr>
      </w:pPr>
    </w:p>
    <w:tbl>
      <w:tblPr>
        <w:tblpPr w:leftFromText="180" w:rightFromText="180" w:vertAnchor="text" w:horzAnchor="margin" w:tblpX="279" w:tblpYSpec="bottom"/>
        <w:tblOverlap w:val="never"/>
        <w:tblW w:w="15730" w:type="dxa"/>
        <w:tblLayout w:type="fixed"/>
        <w:tblLook w:val="04A0" w:firstRow="1" w:lastRow="0" w:firstColumn="1" w:lastColumn="0" w:noHBand="0" w:noVBand="1"/>
      </w:tblPr>
      <w:tblGrid>
        <w:gridCol w:w="534"/>
        <w:gridCol w:w="2863"/>
        <w:gridCol w:w="6096"/>
        <w:gridCol w:w="1985"/>
        <w:gridCol w:w="2409"/>
        <w:gridCol w:w="1843"/>
      </w:tblGrid>
      <w:tr w:rsidR="005C27FB" w:rsidRPr="00836809" w14:paraId="4B790B0B" w14:textId="77777777" w:rsidTr="005C27FB">
        <w:trPr>
          <w:trHeight w:val="330"/>
        </w:trPr>
        <w:tc>
          <w:tcPr>
            <w:tcW w:w="534" w:type="dxa"/>
            <w:tcBorders>
              <w:top w:val="single" w:sz="4" w:space="0" w:color="auto"/>
              <w:left w:val="single" w:sz="4" w:space="0" w:color="auto"/>
              <w:bottom w:val="nil"/>
              <w:right w:val="single" w:sz="4" w:space="0" w:color="auto"/>
            </w:tcBorders>
            <w:shd w:val="clear" w:color="000000" w:fill="D9D9D9"/>
            <w:noWrap/>
            <w:vAlign w:val="bottom"/>
            <w:hideMark/>
          </w:tcPr>
          <w:p w14:paraId="07EBC48C"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lastRenderedPageBreak/>
              <w:t>3</w:t>
            </w:r>
          </w:p>
        </w:tc>
        <w:tc>
          <w:tcPr>
            <w:tcW w:w="13353" w:type="dxa"/>
            <w:gridSpan w:val="4"/>
            <w:tcBorders>
              <w:top w:val="single" w:sz="4" w:space="0" w:color="auto"/>
              <w:left w:val="nil"/>
              <w:bottom w:val="nil"/>
              <w:right w:val="single" w:sz="4" w:space="0" w:color="auto"/>
            </w:tcBorders>
            <w:shd w:val="clear" w:color="000000" w:fill="D9D9D9"/>
            <w:vAlign w:val="bottom"/>
            <w:hideMark/>
          </w:tcPr>
          <w:p w14:paraId="7ADFDB24" w14:textId="77777777" w:rsidR="005C27FB" w:rsidRPr="00836809" w:rsidRDefault="005C27FB" w:rsidP="005C27FB">
            <w:pPr>
              <w:spacing w:after="0"/>
              <w:jc w:val="both"/>
              <w:rPr>
                <w:rFonts w:ascii="Tahoma" w:hAnsi="Tahoma" w:cs="Tahoma"/>
                <w:b/>
                <w:bCs/>
                <w:color w:val="0000CC"/>
                <w:sz w:val="18"/>
                <w:szCs w:val="18"/>
              </w:rPr>
            </w:pPr>
            <w:r w:rsidRPr="00836809">
              <w:rPr>
                <w:rFonts w:ascii="Tahoma" w:hAnsi="Tahoma" w:cs="Tahoma"/>
                <w:b/>
                <w:bCs/>
                <w:color w:val="0000CC"/>
                <w:sz w:val="18"/>
                <w:szCs w:val="18"/>
              </w:rPr>
              <w:t>Существенные требования/ Технические спецификации</w:t>
            </w:r>
            <w:r w:rsidRPr="00836809">
              <w:rPr>
                <w:rFonts w:ascii="Tahoma" w:hAnsi="Tahoma" w:cs="Tahoma"/>
                <w:color w:val="000000"/>
                <w:sz w:val="18"/>
                <w:szCs w:val="18"/>
              </w:rPr>
              <w:t> </w:t>
            </w:r>
          </w:p>
        </w:tc>
        <w:tc>
          <w:tcPr>
            <w:tcW w:w="1843" w:type="dxa"/>
            <w:tcBorders>
              <w:top w:val="single" w:sz="4" w:space="0" w:color="auto"/>
              <w:left w:val="nil"/>
              <w:bottom w:val="nil"/>
              <w:right w:val="single" w:sz="4" w:space="0" w:color="auto"/>
            </w:tcBorders>
            <w:shd w:val="clear" w:color="000000" w:fill="D9D9D9"/>
          </w:tcPr>
          <w:p w14:paraId="78E6DB54" w14:textId="77777777" w:rsidR="005C27FB" w:rsidRPr="00836809" w:rsidRDefault="005C27FB" w:rsidP="005C27FB">
            <w:pPr>
              <w:spacing w:after="0"/>
              <w:jc w:val="both"/>
              <w:rPr>
                <w:rFonts w:ascii="Tahoma" w:hAnsi="Tahoma" w:cs="Tahoma"/>
                <w:b/>
                <w:bCs/>
                <w:color w:val="0000CC"/>
                <w:sz w:val="18"/>
                <w:szCs w:val="18"/>
              </w:rPr>
            </w:pPr>
          </w:p>
        </w:tc>
      </w:tr>
      <w:tr w:rsidR="005C27FB" w:rsidRPr="00836809" w14:paraId="6B5A53F8" w14:textId="77777777" w:rsidTr="005C27FB">
        <w:trPr>
          <w:trHeight w:val="2328"/>
        </w:trPr>
        <w:tc>
          <w:tcPr>
            <w:tcW w:w="534" w:type="dxa"/>
            <w:tcBorders>
              <w:top w:val="single" w:sz="8" w:space="0" w:color="auto"/>
              <w:left w:val="single" w:sz="8" w:space="0" w:color="auto"/>
              <w:bottom w:val="single" w:sz="8" w:space="0" w:color="auto"/>
              <w:right w:val="nil"/>
            </w:tcBorders>
            <w:shd w:val="clear" w:color="auto" w:fill="auto"/>
            <w:vAlign w:val="center"/>
            <w:hideMark/>
          </w:tcPr>
          <w:p w14:paraId="7DA983A1"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  п/п</w:t>
            </w:r>
          </w:p>
        </w:tc>
        <w:tc>
          <w:tcPr>
            <w:tcW w:w="2863" w:type="dxa"/>
            <w:tcBorders>
              <w:top w:val="single" w:sz="8" w:space="0" w:color="auto"/>
              <w:left w:val="single" w:sz="8" w:space="0" w:color="auto"/>
              <w:bottom w:val="single" w:sz="8" w:space="0" w:color="auto"/>
              <w:right w:val="nil"/>
            </w:tcBorders>
            <w:shd w:val="clear" w:color="auto" w:fill="auto"/>
            <w:vAlign w:val="center"/>
            <w:hideMark/>
          </w:tcPr>
          <w:p w14:paraId="6B2BA123"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Наименование услуг</w:t>
            </w:r>
          </w:p>
        </w:tc>
        <w:tc>
          <w:tcPr>
            <w:tcW w:w="60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D19A0E"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Подробное описание услуг</w:t>
            </w:r>
          </w:p>
        </w:tc>
        <w:tc>
          <w:tcPr>
            <w:tcW w:w="1985" w:type="dxa"/>
            <w:tcBorders>
              <w:top w:val="single" w:sz="8" w:space="0" w:color="auto"/>
              <w:left w:val="nil"/>
              <w:bottom w:val="single" w:sz="8" w:space="0" w:color="auto"/>
              <w:right w:val="nil"/>
            </w:tcBorders>
            <w:shd w:val="clear" w:color="auto" w:fill="auto"/>
            <w:vAlign w:val="center"/>
          </w:tcPr>
          <w:p w14:paraId="1B0FB293"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Поставщик заполняет указанные условия на соответствие /не соответствие (прописать по каждой позиции)</w:t>
            </w:r>
          </w:p>
        </w:tc>
        <w:tc>
          <w:tcPr>
            <w:tcW w:w="24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4280AD"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Кол-во, объем</w:t>
            </w:r>
          </w:p>
        </w:tc>
        <w:tc>
          <w:tcPr>
            <w:tcW w:w="1843" w:type="dxa"/>
            <w:tcBorders>
              <w:top w:val="single" w:sz="8" w:space="0" w:color="auto"/>
              <w:left w:val="single" w:sz="8" w:space="0" w:color="auto"/>
              <w:bottom w:val="single" w:sz="8" w:space="0" w:color="auto"/>
              <w:right w:val="single" w:sz="8" w:space="0" w:color="auto"/>
            </w:tcBorders>
            <w:vAlign w:val="center"/>
          </w:tcPr>
          <w:p w14:paraId="464F4D6E"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Срок оказания услуг</w:t>
            </w:r>
          </w:p>
        </w:tc>
      </w:tr>
      <w:tr w:rsidR="005C27FB" w:rsidRPr="00836809" w14:paraId="1BCED108" w14:textId="77777777" w:rsidTr="005C27FB">
        <w:trPr>
          <w:trHeight w:val="247"/>
        </w:trPr>
        <w:tc>
          <w:tcPr>
            <w:tcW w:w="534" w:type="dxa"/>
            <w:vMerge w:val="restart"/>
            <w:tcBorders>
              <w:top w:val="nil"/>
              <w:left w:val="single" w:sz="4" w:space="0" w:color="auto"/>
              <w:right w:val="single" w:sz="4" w:space="0" w:color="auto"/>
            </w:tcBorders>
            <w:shd w:val="clear" w:color="auto" w:fill="auto"/>
            <w:vAlign w:val="center"/>
            <w:hideMark/>
          </w:tcPr>
          <w:p w14:paraId="0354373A" w14:textId="77777777" w:rsidR="005C27FB" w:rsidRPr="00836809" w:rsidRDefault="005C27FB" w:rsidP="005C27FB">
            <w:pPr>
              <w:spacing w:after="0"/>
              <w:jc w:val="both"/>
              <w:rPr>
                <w:rFonts w:ascii="Tahoma" w:hAnsi="Tahoma" w:cs="Tahoma"/>
                <w:sz w:val="18"/>
                <w:szCs w:val="18"/>
              </w:rPr>
            </w:pPr>
            <w:r w:rsidRPr="00836809">
              <w:rPr>
                <w:rFonts w:ascii="Tahoma" w:hAnsi="Tahoma" w:cs="Tahoma"/>
                <w:sz w:val="18"/>
                <w:szCs w:val="18"/>
              </w:rPr>
              <w:t>1</w:t>
            </w:r>
          </w:p>
        </w:tc>
        <w:tc>
          <w:tcPr>
            <w:tcW w:w="2863" w:type="dxa"/>
            <w:vMerge w:val="restart"/>
            <w:tcBorders>
              <w:top w:val="nil"/>
              <w:left w:val="nil"/>
              <w:right w:val="single" w:sz="4" w:space="0" w:color="auto"/>
            </w:tcBorders>
            <w:shd w:val="clear" w:color="auto" w:fill="auto"/>
            <w:vAlign w:val="center"/>
            <w:hideMark/>
          </w:tcPr>
          <w:p w14:paraId="50D74F5C"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6F0C6B77"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4A83AC6A"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387A45D6"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45D5E8BA"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3A4DF413"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5B9941D6" w14:textId="77777777" w:rsidR="005C27FB" w:rsidRPr="007F23CC" w:rsidRDefault="005C27FB" w:rsidP="005C27FB">
            <w:pPr>
              <w:widowControl w:val="0"/>
              <w:autoSpaceDE w:val="0"/>
              <w:autoSpaceDN w:val="0"/>
              <w:adjustRightInd w:val="0"/>
              <w:spacing w:after="0"/>
              <w:jc w:val="both"/>
              <w:rPr>
                <w:rFonts w:ascii="Tahoma" w:hAnsi="Tahoma" w:cs="Tahoma"/>
                <w:sz w:val="18"/>
                <w:szCs w:val="18"/>
              </w:rPr>
            </w:pPr>
          </w:p>
          <w:p w14:paraId="217F8CC8" w14:textId="77777777" w:rsidR="005C27FB" w:rsidRDefault="005C27FB" w:rsidP="005C27FB">
            <w:pPr>
              <w:widowControl w:val="0"/>
              <w:autoSpaceDE w:val="0"/>
              <w:autoSpaceDN w:val="0"/>
              <w:adjustRightInd w:val="0"/>
              <w:spacing w:after="0"/>
              <w:jc w:val="both"/>
              <w:rPr>
                <w:rFonts w:ascii="Tahoma" w:hAnsi="Tahoma" w:cs="Tahoma"/>
                <w:sz w:val="20"/>
                <w:szCs w:val="20"/>
              </w:rPr>
            </w:pPr>
            <w:r w:rsidRPr="00836809">
              <w:rPr>
                <w:rFonts w:ascii="Tahoma" w:hAnsi="Tahoma" w:cs="Tahoma"/>
                <w:sz w:val="18"/>
                <w:szCs w:val="18"/>
              </w:rPr>
              <w:t xml:space="preserve">Предоставление </w:t>
            </w:r>
            <w:r>
              <w:rPr>
                <w:rFonts w:ascii="Tahoma" w:hAnsi="Tahoma" w:cs="Tahoma"/>
                <w:sz w:val="18"/>
                <w:szCs w:val="18"/>
              </w:rPr>
              <w:t xml:space="preserve">услуг по </w:t>
            </w:r>
            <w:r w:rsidRPr="00954D0F">
              <w:rPr>
                <w:rFonts w:ascii="Tahoma" w:hAnsi="Tahoma" w:cs="Tahoma"/>
                <w:sz w:val="18"/>
                <w:szCs w:val="18"/>
                <w:lang w:val="en-US"/>
              </w:rPr>
              <w:t>DCH</w:t>
            </w:r>
            <w:r w:rsidRPr="00954D0F">
              <w:rPr>
                <w:rFonts w:ascii="Tahoma" w:hAnsi="Tahoma" w:cs="Tahoma"/>
                <w:sz w:val="18"/>
                <w:szCs w:val="18"/>
              </w:rPr>
              <w:t xml:space="preserve">, </w:t>
            </w:r>
            <w:r w:rsidRPr="00954D0F">
              <w:rPr>
                <w:rFonts w:ascii="Tahoma" w:hAnsi="Tahoma" w:cs="Tahoma"/>
                <w:sz w:val="18"/>
                <w:szCs w:val="18"/>
                <w:lang w:val="en-US"/>
              </w:rPr>
              <w:t>FCH</w:t>
            </w:r>
            <w:r w:rsidRPr="00954D0F">
              <w:rPr>
                <w:rFonts w:ascii="Tahoma" w:hAnsi="Tahoma" w:cs="Tahoma"/>
                <w:sz w:val="18"/>
                <w:szCs w:val="18"/>
              </w:rPr>
              <w:t xml:space="preserve">, </w:t>
            </w:r>
            <w:r w:rsidRPr="00954D0F">
              <w:rPr>
                <w:rFonts w:ascii="Tahoma" w:hAnsi="Tahoma" w:cs="Tahoma"/>
                <w:sz w:val="18"/>
                <w:szCs w:val="18"/>
                <w:lang w:val="en-US"/>
              </w:rPr>
              <w:t>NRTRDE</w:t>
            </w:r>
            <w:r w:rsidRPr="00954D0F">
              <w:rPr>
                <w:rFonts w:ascii="Tahoma" w:hAnsi="Tahoma" w:cs="Tahoma"/>
                <w:sz w:val="18"/>
                <w:szCs w:val="18"/>
              </w:rPr>
              <w:t xml:space="preserve">, </w:t>
            </w:r>
            <w:r w:rsidRPr="00954D0F">
              <w:rPr>
                <w:rFonts w:ascii="Tahoma" w:hAnsi="Tahoma" w:cs="Tahoma"/>
                <w:sz w:val="18"/>
                <w:szCs w:val="18"/>
                <w:lang w:val="en-US"/>
              </w:rPr>
              <w:t>SCCP</w:t>
            </w:r>
            <w:r w:rsidRPr="00954D0F">
              <w:rPr>
                <w:rFonts w:ascii="Tahoma" w:hAnsi="Tahoma" w:cs="Tahoma"/>
                <w:sz w:val="18"/>
                <w:szCs w:val="18"/>
              </w:rPr>
              <w:t xml:space="preserve">, </w:t>
            </w:r>
            <w:r w:rsidRPr="00954D0F">
              <w:rPr>
                <w:rFonts w:ascii="Tahoma" w:hAnsi="Tahoma" w:cs="Tahoma"/>
                <w:sz w:val="18"/>
                <w:szCs w:val="18"/>
                <w:lang w:val="en-US"/>
              </w:rPr>
              <w:t>GRX</w:t>
            </w:r>
            <w:r w:rsidRPr="00954D0F">
              <w:rPr>
                <w:rFonts w:ascii="Tahoma" w:hAnsi="Tahoma" w:cs="Tahoma"/>
                <w:sz w:val="18"/>
                <w:szCs w:val="18"/>
              </w:rPr>
              <w:t>-</w:t>
            </w:r>
            <w:r w:rsidRPr="00954D0F">
              <w:rPr>
                <w:rFonts w:ascii="Tahoma" w:hAnsi="Tahoma" w:cs="Tahoma"/>
                <w:sz w:val="18"/>
                <w:szCs w:val="18"/>
                <w:lang w:val="en-US"/>
              </w:rPr>
              <w:t>IPX</w:t>
            </w:r>
            <w:r w:rsidRPr="00954D0F">
              <w:rPr>
                <w:rFonts w:ascii="Tahoma" w:hAnsi="Tahoma" w:cs="Tahoma"/>
                <w:sz w:val="18"/>
                <w:szCs w:val="18"/>
              </w:rPr>
              <w:t xml:space="preserve">, </w:t>
            </w:r>
            <w:r w:rsidRPr="00954D0F">
              <w:rPr>
                <w:rFonts w:ascii="Tahoma" w:hAnsi="Tahoma" w:cs="Tahoma"/>
                <w:sz w:val="18"/>
                <w:szCs w:val="18"/>
                <w:lang w:val="en-US"/>
              </w:rPr>
              <w:t>LTE</w:t>
            </w:r>
            <w:r w:rsidRPr="00223CB8">
              <w:rPr>
                <w:rFonts w:ascii="Tahoma" w:hAnsi="Tahoma"/>
                <w:color w:val="000000"/>
                <w:sz w:val="20"/>
              </w:rPr>
              <w:t>+</w:t>
            </w:r>
            <w:r w:rsidRPr="00B91BAF">
              <w:rPr>
                <w:rFonts w:ascii="Tahoma" w:hAnsi="Tahoma"/>
                <w:color w:val="000000"/>
                <w:sz w:val="18"/>
                <w:lang w:val="en-US"/>
              </w:rPr>
              <w:t>VoLTE</w:t>
            </w:r>
            <w:r>
              <w:rPr>
                <w:rFonts w:ascii="Tahoma" w:hAnsi="Tahoma" w:cs="Tahoma"/>
                <w:sz w:val="18"/>
                <w:szCs w:val="18"/>
              </w:rPr>
              <w:t xml:space="preserve">. </w:t>
            </w:r>
          </w:p>
          <w:p w14:paraId="3548868F" w14:textId="77777777" w:rsidR="005C27FB" w:rsidRDefault="005C27FB" w:rsidP="005C27FB">
            <w:pPr>
              <w:widowControl w:val="0"/>
              <w:autoSpaceDE w:val="0"/>
              <w:autoSpaceDN w:val="0"/>
              <w:adjustRightInd w:val="0"/>
              <w:spacing w:after="0"/>
              <w:jc w:val="both"/>
              <w:rPr>
                <w:rFonts w:ascii="Tahoma" w:hAnsi="Tahoma" w:cs="Tahoma"/>
                <w:sz w:val="20"/>
                <w:szCs w:val="20"/>
              </w:rPr>
            </w:pPr>
          </w:p>
          <w:p w14:paraId="3A5EF4BD"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p w14:paraId="67DFD9DD" w14:textId="77777777" w:rsidR="005C27FB" w:rsidRPr="00836809" w:rsidRDefault="005C27FB" w:rsidP="005C27FB">
            <w:pPr>
              <w:spacing w:after="0"/>
              <w:jc w:val="both"/>
              <w:rPr>
                <w:rFonts w:ascii="Tahoma" w:hAnsi="Tahoma" w:cs="Tahoma"/>
                <w:sz w:val="18"/>
                <w:szCs w:val="18"/>
              </w:rPr>
            </w:pPr>
          </w:p>
          <w:p w14:paraId="11B5E002" w14:textId="77777777" w:rsidR="005C27FB" w:rsidRPr="00836809" w:rsidRDefault="005C27FB" w:rsidP="005C27FB">
            <w:pPr>
              <w:spacing w:after="0"/>
              <w:jc w:val="both"/>
              <w:rPr>
                <w:rFonts w:ascii="Tahoma" w:hAnsi="Tahoma" w:cs="Tahoma"/>
                <w:sz w:val="18"/>
                <w:szCs w:val="18"/>
              </w:rPr>
            </w:pPr>
          </w:p>
          <w:p w14:paraId="095F75B6"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p w14:paraId="2E337773"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p w14:paraId="077A3053"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8081" w:type="dxa"/>
            <w:gridSpan w:val="2"/>
            <w:tcBorders>
              <w:top w:val="nil"/>
              <w:left w:val="nil"/>
              <w:bottom w:val="single" w:sz="4" w:space="0" w:color="auto"/>
              <w:right w:val="single" w:sz="4" w:space="0" w:color="auto"/>
            </w:tcBorders>
            <w:shd w:val="clear" w:color="auto" w:fill="BFBFBF" w:themeFill="background1" w:themeFillShade="BF"/>
            <w:vAlign w:val="center"/>
          </w:tcPr>
          <w:p w14:paraId="759CA6CF" w14:textId="77777777" w:rsidR="005C27FB" w:rsidRPr="00836809" w:rsidRDefault="005C27FB" w:rsidP="005C27FB">
            <w:pPr>
              <w:spacing w:after="0"/>
              <w:jc w:val="both"/>
              <w:rPr>
                <w:rFonts w:ascii="Tahoma" w:hAnsi="Tahoma" w:cs="Tahoma"/>
                <w:sz w:val="18"/>
                <w:szCs w:val="18"/>
              </w:rPr>
            </w:pPr>
            <w:r>
              <w:rPr>
                <w:rFonts w:ascii="Tahoma" w:hAnsi="Tahoma" w:cs="Tahoma"/>
                <w:sz w:val="18"/>
                <w:szCs w:val="18"/>
              </w:rPr>
              <w:t>Требования к услугам</w:t>
            </w:r>
            <w:r w:rsidRPr="00836809">
              <w:rPr>
                <w:rFonts w:ascii="Tahoma" w:hAnsi="Tahoma" w:cs="Tahoma"/>
                <w:sz w:val="18"/>
                <w:szCs w:val="18"/>
              </w:rPr>
              <w:t>:</w:t>
            </w:r>
          </w:p>
        </w:tc>
        <w:tc>
          <w:tcPr>
            <w:tcW w:w="2409" w:type="dxa"/>
            <w:vMerge w:val="restart"/>
            <w:tcBorders>
              <w:top w:val="nil"/>
              <w:left w:val="nil"/>
              <w:right w:val="single" w:sz="4" w:space="0" w:color="auto"/>
            </w:tcBorders>
            <w:shd w:val="clear" w:color="auto" w:fill="auto"/>
            <w:vAlign w:val="center"/>
          </w:tcPr>
          <w:p w14:paraId="15B8380E" w14:textId="77777777" w:rsidR="005C27FB" w:rsidRDefault="005C27FB" w:rsidP="005C27FB">
            <w:pPr>
              <w:spacing w:after="0"/>
              <w:rPr>
                <w:rFonts w:ascii="Tahoma" w:hAnsi="Tahoma" w:cs="Tahoma"/>
                <w:sz w:val="18"/>
                <w:szCs w:val="18"/>
              </w:rPr>
            </w:pPr>
            <w:r>
              <w:rPr>
                <w:rFonts w:ascii="Tahoma" w:hAnsi="Tahoma" w:cs="Tahoma"/>
                <w:sz w:val="18"/>
                <w:szCs w:val="18"/>
                <w:lang w:val="en-US"/>
              </w:rPr>
              <w:t>DCH</w:t>
            </w:r>
            <w:r w:rsidRPr="002933D7">
              <w:rPr>
                <w:rFonts w:ascii="Tahoma" w:hAnsi="Tahoma" w:cs="Tahoma"/>
                <w:sz w:val="18"/>
                <w:szCs w:val="18"/>
              </w:rPr>
              <w:t xml:space="preserve">: </w:t>
            </w:r>
            <w:r>
              <w:rPr>
                <w:rFonts w:ascii="Tahoma" w:hAnsi="Tahoma" w:cs="Tahoma"/>
                <w:sz w:val="18"/>
                <w:szCs w:val="18"/>
              </w:rPr>
              <w:t xml:space="preserve">объем </w:t>
            </w:r>
            <w:r w:rsidRPr="007727CB">
              <w:rPr>
                <w:rFonts w:ascii="Tahoma" w:hAnsi="Tahoma" w:cs="Tahoma"/>
                <w:sz w:val="18"/>
                <w:szCs w:val="18"/>
              </w:rPr>
              <w:t>10</w:t>
            </w:r>
            <w:r>
              <w:rPr>
                <w:rFonts w:ascii="Tahoma" w:hAnsi="Tahoma" w:cs="Tahoma"/>
                <w:sz w:val="18"/>
                <w:szCs w:val="18"/>
              </w:rPr>
              <w:t xml:space="preserve"> млн. исх.</w:t>
            </w:r>
            <w:r>
              <w:rPr>
                <w:rFonts w:ascii="Tahoma" w:hAnsi="Tahoma" w:cs="Tahoma"/>
                <w:sz w:val="18"/>
                <w:szCs w:val="18"/>
                <w:lang w:val="en-US"/>
              </w:rPr>
              <w:t>CDR</w:t>
            </w:r>
            <w:r w:rsidRPr="002933D7">
              <w:rPr>
                <w:rFonts w:ascii="Tahoma" w:hAnsi="Tahoma" w:cs="Tahoma"/>
                <w:sz w:val="18"/>
                <w:szCs w:val="18"/>
              </w:rPr>
              <w:t xml:space="preserve"> </w:t>
            </w:r>
            <w:r>
              <w:rPr>
                <w:rFonts w:ascii="Tahoma" w:hAnsi="Tahoma" w:cs="Tahoma"/>
                <w:sz w:val="18"/>
                <w:szCs w:val="18"/>
              </w:rPr>
              <w:t>в мес</w:t>
            </w:r>
          </w:p>
          <w:p w14:paraId="574B3771" w14:textId="77777777" w:rsidR="005C27FB" w:rsidRDefault="005C27FB" w:rsidP="005C27FB">
            <w:pPr>
              <w:spacing w:after="0"/>
              <w:rPr>
                <w:rFonts w:ascii="Tahoma" w:hAnsi="Tahoma" w:cs="Tahoma"/>
                <w:sz w:val="18"/>
                <w:szCs w:val="18"/>
              </w:rPr>
            </w:pPr>
          </w:p>
          <w:p w14:paraId="7B9AD964" w14:textId="77777777" w:rsidR="005C27FB" w:rsidRDefault="005C27FB" w:rsidP="005C27FB">
            <w:pPr>
              <w:spacing w:after="0"/>
              <w:rPr>
                <w:rFonts w:ascii="Tahoma" w:hAnsi="Tahoma" w:cs="Tahoma"/>
                <w:sz w:val="18"/>
                <w:szCs w:val="18"/>
              </w:rPr>
            </w:pPr>
            <w:r>
              <w:rPr>
                <w:rFonts w:ascii="Tahoma" w:hAnsi="Tahoma" w:cs="Tahoma"/>
                <w:sz w:val="18"/>
                <w:szCs w:val="18"/>
                <w:lang w:val="en-US"/>
              </w:rPr>
              <w:t>NRTRDE</w:t>
            </w:r>
            <w:r w:rsidRPr="002933D7">
              <w:rPr>
                <w:rFonts w:ascii="Tahoma" w:hAnsi="Tahoma" w:cs="Tahoma"/>
                <w:sz w:val="18"/>
                <w:szCs w:val="18"/>
              </w:rPr>
              <w:t xml:space="preserve">: </w:t>
            </w:r>
            <w:r>
              <w:rPr>
                <w:rFonts w:ascii="Tahoma" w:hAnsi="Tahoma" w:cs="Tahoma"/>
                <w:sz w:val="18"/>
                <w:szCs w:val="18"/>
              </w:rPr>
              <w:t xml:space="preserve"> объем </w:t>
            </w:r>
            <w:r w:rsidRPr="007727CB">
              <w:rPr>
                <w:rFonts w:ascii="Tahoma" w:hAnsi="Tahoma" w:cs="Tahoma"/>
                <w:sz w:val="18"/>
                <w:szCs w:val="18"/>
              </w:rPr>
              <w:t>10</w:t>
            </w:r>
            <w:r>
              <w:rPr>
                <w:rFonts w:ascii="Tahoma" w:hAnsi="Tahoma" w:cs="Tahoma"/>
                <w:sz w:val="18"/>
                <w:szCs w:val="18"/>
              </w:rPr>
              <w:t xml:space="preserve"> млн. исх.</w:t>
            </w:r>
            <w:r>
              <w:rPr>
                <w:rFonts w:ascii="Tahoma" w:hAnsi="Tahoma" w:cs="Tahoma"/>
                <w:sz w:val="18"/>
                <w:szCs w:val="18"/>
                <w:lang w:val="en-US"/>
              </w:rPr>
              <w:t>CDR</w:t>
            </w:r>
            <w:r w:rsidRPr="002933D7">
              <w:rPr>
                <w:rFonts w:ascii="Tahoma" w:hAnsi="Tahoma" w:cs="Tahoma"/>
                <w:sz w:val="18"/>
                <w:szCs w:val="18"/>
              </w:rPr>
              <w:t xml:space="preserve"> </w:t>
            </w:r>
            <w:r>
              <w:rPr>
                <w:rFonts w:ascii="Tahoma" w:hAnsi="Tahoma" w:cs="Tahoma"/>
                <w:sz w:val="18"/>
                <w:szCs w:val="18"/>
              </w:rPr>
              <w:t>в мес</w:t>
            </w:r>
          </w:p>
          <w:p w14:paraId="7E92CE61" w14:textId="77777777" w:rsidR="005C27FB" w:rsidRDefault="005C27FB" w:rsidP="005C27FB">
            <w:pPr>
              <w:spacing w:after="0"/>
              <w:rPr>
                <w:rFonts w:ascii="Tahoma" w:hAnsi="Tahoma" w:cs="Tahoma"/>
                <w:sz w:val="18"/>
                <w:szCs w:val="18"/>
              </w:rPr>
            </w:pPr>
          </w:p>
          <w:p w14:paraId="61046595" w14:textId="77777777" w:rsidR="005C27FB" w:rsidRDefault="005C27FB" w:rsidP="005C27FB">
            <w:pPr>
              <w:spacing w:after="0"/>
              <w:rPr>
                <w:rFonts w:ascii="Tahoma" w:hAnsi="Tahoma" w:cs="Tahoma"/>
                <w:sz w:val="18"/>
                <w:szCs w:val="18"/>
              </w:rPr>
            </w:pPr>
            <w:r>
              <w:rPr>
                <w:rFonts w:ascii="Tahoma" w:hAnsi="Tahoma" w:cs="Tahoma"/>
                <w:sz w:val="18"/>
                <w:szCs w:val="18"/>
                <w:lang w:val="en-US"/>
              </w:rPr>
              <w:t>FCH</w:t>
            </w:r>
            <w:r w:rsidRPr="00D703DF">
              <w:rPr>
                <w:rFonts w:ascii="Tahoma" w:hAnsi="Tahoma" w:cs="Tahoma"/>
                <w:sz w:val="18"/>
                <w:szCs w:val="18"/>
              </w:rPr>
              <w:t xml:space="preserve">: </w:t>
            </w:r>
            <w:r>
              <w:rPr>
                <w:rFonts w:ascii="Tahoma" w:hAnsi="Tahoma" w:cs="Tahoma"/>
                <w:sz w:val="18"/>
                <w:szCs w:val="18"/>
              </w:rPr>
              <w:t xml:space="preserve">400 партнеров по роумингу </w:t>
            </w:r>
          </w:p>
          <w:p w14:paraId="00B9F932" w14:textId="77777777" w:rsidR="005C27FB" w:rsidRDefault="005C27FB" w:rsidP="005C27FB">
            <w:pPr>
              <w:spacing w:after="0"/>
              <w:rPr>
                <w:rFonts w:ascii="Tahoma" w:hAnsi="Tahoma" w:cs="Tahoma"/>
                <w:sz w:val="18"/>
                <w:szCs w:val="18"/>
              </w:rPr>
            </w:pPr>
          </w:p>
          <w:p w14:paraId="7999B480" w14:textId="77777777" w:rsidR="005C27FB" w:rsidRDefault="005C27FB" w:rsidP="005C27FB">
            <w:pPr>
              <w:spacing w:after="0"/>
              <w:rPr>
                <w:rFonts w:ascii="Tahoma" w:hAnsi="Tahoma" w:cs="Tahoma"/>
                <w:sz w:val="18"/>
                <w:szCs w:val="18"/>
              </w:rPr>
            </w:pPr>
            <w:r>
              <w:rPr>
                <w:rFonts w:ascii="Tahoma" w:hAnsi="Tahoma" w:cs="Tahoma"/>
                <w:sz w:val="18"/>
                <w:szCs w:val="18"/>
                <w:lang w:val="en-US"/>
              </w:rPr>
              <w:t>SCCP</w:t>
            </w:r>
            <w:r w:rsidRPr="000A1B7B">
              <w:rPr>
                <w:rFonts w:ascii="Tahoma" w:hAnsi="Tahoma" w:cs="Tahoma"/>
                <w:sz w:val="18"/>
                <w:szCs w:val="18"/>
              </w:rPr>
              <w:t xml:space="preserve">: </w:t>
            </w:r>
            <w:r w:rsidRPr="007727CB">
              <w:rPr>
                <w:rFonts w:ascii="Tahoma" w:hAnsi="Tahoma" w:cs="Tahoma"/>
                <w:sz w:val="18"/>
                <w:szCs w:val="18"/>
              </w:rPr>
              <w:t>8</w:t>
            </w:r>
            <w:r>
              <w:rPr>
                <w:rFonts w:ascii="Tahoma" w:hAnsi="Tahoma" w:cs="Tahoma"/>
                <w:sz w:val="18"/>
                <w:szCs w:val="18"/>
              </w:rPr>
              <w:t xml:space="preserve">00 млн. исх. </w:t>
            </w:r>
            <w:r>
              <w:rPr>
                <w:rFonts w:ascii="Tahoma" w:hAnsi="Tahoma" w:cs="Tahoma"/>
                <w:sz w:val="18"/>
                <w:szCs w:val="18"/>
                <w:lang w:val="en-US"/>
              </w:rPr>
              <w:t>ITU</w:t>
            </w:r>
            <w:r w:rsidRPr="000A1B7B">
              <w:rPr>
                <w:rFonts w:ascii="Tahoma" w:hAnsi="Tahoma" w:cs="Tahoma"/>
                <w:sz w:val="18"/>
                <w:szCs w:val="18"/>
              </w:rPr>
              <w:t xml:space="preserve"> </w:t>
            </w:r>
            <w:r>
              <w:rPr>
                <w:rFonts w:ascii="Tahoma" w:hAnsi="Tahoma" w:cs="Tahoma"/>
                <w:sz w:val="18"/>
                <w:szCs w:val="18"/>
                <w:lang w:val="en-US"/>
              </w:rPr>
              <w:t>MSU</w:t>
            </w:r>
            <w:r w:rsidRPr="000A1B7B">
              <w:rPr>
                <w:rFonts w:ascii="Tahoma" w:hAnsi="Tahoma" w:cs="Tahoma"/>
                <w:sz w:val="18"/>
                <w:szCs w:val="18"/>
              </w:rPr>
              <w:t xml:space="preserve"> </w:t>
            </w:r>
            <w:r>
              <w:rPr>
                <w:rFonts w:ascii="Tahoma" w:hAnsi="Tahoma" w:cs="Tahoma"/>
                <w:sz w:val="18"/>
                <w:szCs w:val="18"/>
              </w:rPr>
              <w:t>и</w:t>
            </w:r>
            <w:r w:rsidRPr="000A1B7B">
              <w:rPr>
                <w:rFonts w:ascii="Tahoma" w:hAnsi="Tahoma" w:cs="Tahoma"/>
                <w:sz w:val="18"/>
                <w:szCs w:val="18"/>
              </w:rPr>
              <w:t xml:space="preserve"> </w:t>
            </w:r>
            <w:r w:rsidRPr="007727CB">
              <w:rPr>
                <w:rFonts w:ascii="Tahoma" w:hAnsi="Tahoma" w:cs="Tahoma"/>
                <w:sz w:val="18"/>
                <w:szCs w:val="18"/>
              </w:rPr>
              <w:t>8</w:t>
            </w:r>
            <w:r w:rsidRPr="000A1B7B">
              <w:rPr>
                <w:rFonts w:ascii="Tahoma" w:hAnsi="Tahoma" w:cs="Tahoma"/>
                <w:sz w:val="18"/>
                <w:szCs w:val="18"/>
              </w:rPr>
              <w:t>0</w:t>
            </w:r>
            <w:r>
              <w:rPr>
                <w:rFonts w:ascii="Tahoma" w:hAnsi="Tahoma" w:cs="Tahoma"/>
                <w:sz w:val="18"/>
                <w:szCs w:val="18"/>
              </w:rPr>
              <w:t xml:space="preserve"> млн исх. </w:t>
            </w:r>
            <w:r>
              <w:rPr>
                <w:rFonts w:ascii="Tahoma" w:hAnsi="Tahoma" w:cs="Tahoma"/>
                <w:sz w:val="18"/>
                <w:szCs w:val="18"/>
                <w:lang w:val="en-US"/>
              </w:rPr>
              <w:t>ANSI</w:t>
            </w:r>
            <w:r w:rsidRPr="000A1B7B">
              <w:rPr>
                <w:rFonts w:ascii="Tahoma" w:hAnsi="Tahoma" w:cs="Tahoma"/>
                <w:sz w:val="18"/>
                <w:szCs w:val="18"/>
              </w:rPr>
              <w:t xml:space="preserve"> </w:t>
            </w:r>
            <w:r>
              <w:rPr>
                <w:rFonts w:ascii="Tahoma" w:hAnsi="Tahoma" w:cs="Tahoma"/>
                <w:sz w:val="18"/>
                <w:szCs w:val="18"/>
                <w:lang w:val="en-US"/>
              </w:rPr>
              <w:t>MSU</w:t>
            </w:r>
            <w:r>
              <w:rPr>
                <w:rFonts w:ascii="Tahoma" w:hAnsi="Tahoma" w:cs="Tahoma"/>
                <w:sz w:val="18"/>
                <w:szCs w:val="18"/>
              </w:rPr>
              <w:t xml:space="preserve"> в мес</w:t>
            </w:r>
          </w:p>
          <w:p w14:paraId="18AE7B54" w14:textId="77777777" w:rsidR="005C27FB" w:rsidRDefault="005C27FB" w:rsidP="005C27FB">
            <w:pPr>
              <w:spacing w:after="0"/>
              <w:rPr>
                <w:rFonts w:ascii="Tahoma" w:hAnsi="Tahoma" w:cs="Tahoma"/>
                <w:sz w:val="18"/>
                <w:szCs w:val="18"/>
              </w:rPr>
            </w:pPr>
          </w:p>
          <w:p w14:paraId="78BE0906" w14:textId="77777777" w:rsidR="005C27FB" w:rsidRDefault="005C27FB" w:rsidP="005C27FB">
            <w:pPr>
              <w:spacing w:after="0"/>
              <w:rPr>
                <w:rFonts w:ascii="Tahoma" w:hAnsi="Tahoma" w:cs="Tahoma"/>
                <w:sz w:val="18"/>
                <w:szCs w:val="18"/>
              </w:rPr>
            </w:pPr>
            <w:r>
              <w:rPr>
                <w:rFonts w:ascii="Tahoma" w:hAnsi="Tahoma" w:cs="Tahoma"/>
                <w:sz w:val="18"/>
                <w:szCs w:val="18"/>
                <w:lang w:val="en-US"/>
              </w:rPr>
              <w:t>GRX</w:t>
            </w:r>
            <w:r w:rsidRPr="0086003B">
              <w:rPr>
                <w:rFonts w:ascii="Tahoma" w:hAnsi="Tahoma" w:cs="Tahoma"/>
                <w:sz w:val="18"/>
                <w:szCs w:val="18"/>
              </w:rPr>
              <w:t>/</w:t>
            </w:r>
            <w:r>
              <w:rPr>
                <w:rFonts w:ascii="Tahoma" w:hAnsi="Tahoma" w:cs="Tahoma"/>
                <w:sz w:val="18"/>
                <w:szCs w:val="18"/>
                <w:lang w:val="en-US"/>
              </w:rPr>
              <w:t>IPX</w:t>
            </w:r>
            <w:r w:rsidRPr="0086003B">
              <w:rPr>
                <w:rFonts w:ascii="Tahoma" w:hAnsi="Tahoma" w:cs="Tahoma"/>
                <w:sz w:val="18"/>
                <w:szCs w:val="18"/>
              </w:rPr>
              <w:t xml:space="preserve">: </w:t>
            </w:r>
            <w:r>
              <w:rPr>
                <w:rFonts w:ascii="Tahoma" w:hAnsi="Tahoma" w:cs="Tahoma"/>
                <w:sz w:val="18"/>
                <w:szCs w:val="18"/>
              </w:rPr>
              <w:t>100 мбит/сек без ограничения</w:t>
            </w:r>
            <w:r w:rsidRPr="00080024">
              <w:rPr>
                <w:rFonts w:ascii="Tahoma" w:hAnsi="Tahoma" w:cs="Tahoma"/>
                <w:sz w:val="18"/>
                <w:szCs w:val="18"/>
              </w:rPr>
              <w:t xml:space="preserve"> </w:t>
            </w:r>
            <w:r>
              <w:rPr>
                <w:rFonts w:ascii="Tahoma" w:hAnsi="Tahoma" w:cs="Tahoma"/>
                <w:sz w:val="18"/>
                <w:szCs w:val="18"/>
                <w:lang w:val="en-US"/>
              </w:rPr>
              <w:t>DSU</w:t>
            </w:r>
            <w:r>
              <w:rPr>
                <w:rFonts w:ascii="Tahoma" w:hAnsi="Tahoma" w:cs="Tahoma"/>
                <w:sz w:val="18"/>
                <w:szCs w:val="18"/>
              </w:rPr>
              <w:t xml:space="preserve"> сигнализации для </w:t>
            </w:r>
            <w:r>
              <w:rPr>
                <w:rFonts w:ascii="Tahoma" w:hAnsi="Tahoma" w:cs="Tahoma"/>
                <w:sz w:val="18"/>
                <w:szCs w:val="18"/>
                <w:lang w:val="en-US"/>
              </w:rPr>
              <w:t>LTE</w:t>
            </w:r>
            <w:r w:rsidRPr="007727CB">
              <w:rPr>
                <w:rFonts w:ascii="Tahoma" w:hAnsi="Tahoma" w:cs="Tahoma"/>
                <w:sz w:val="18"/>
                <w:szCs w:val="18"/>
              </w:rPr>
              <w:t>+</w:t>
            </w:r>
            <w:r>
              <w:rPr>
                <w:rFonts w:ascii="Tahoma" w:hAnsi="Tahoma" w:cs="Tahoma"/>
                <w:sz w:val="18"/>
                <w:szCs w:val="18"/>
                <w:lang w:val="en-US"/>
              </w:rPr>
              <w:t>VoLTE</w:t>
            </w:r>
            <w:r w:rsidRPr="0086003B">
              <w:rPr>
                <w:rFonts w:ascii="Tahoma" w:hAnsi="Tahoma" w:cs="Tahoma"/>
                <w:sz w:val="18"/>
                <w:szCs w:val="18"/>
              </w:rPr>
              <w:t xml:space="preserve"> </w:t>
            </w:r>
            <w:r>
              <w:rPr>
                <w:rFonts w:ascii="Tahoma" w:hAnsi="Tahoma" w:cs="Tahoma"/>
                <w:sz w:val="18"/>
                <w:szCs w:val="18"/>
              </w:rPr>
              <w:t xml:space="preserve">и </w:t>
            </w:r>
            <w:r>
              <w:rPr>
                <w:rFonts w:ascii="Tahoma" w:hAnsi="Tahoma" w:cs="Tahoma"/>
                <w:sz w:val="18"/>
                <w:szCs w:val="18"/>
                <w:lang w:val="en-US"/>
              </w:rPr>
              <w:t>DEA</w:t>
            </w:r>
            <w:r w:rsidRPr="0086003B">
              <w:rPr>
                <w:rFonts w:ascii="Tahoma" w:hAnsi="Tahoma" w:cs="Tahoma"/>
                <w:sz w:val="18"/>
                <w:szCs w:val="18"/>
              </w:rPr>
              <w:t>/</w:t>
            </w:r>
            <w:r>
              <w:rPr>
                <w:rFonts w:ascii="Tahoma" w:hAnsi="Tahoma" w:cs="Tahoma"/>
                <w:sz w:val="18"/>
                <w:szCs w:val="18"/>
                <w:lang w:val="en-US"/>
              </w:rPr>
              <w:t>DRA</w:t>
            </w:r>
            <w:r w:rsidRPr="0086003B">
              <w:rPr>
                <w:rFonts w:ascii="Tahoma" w:hAnsi="Tahoma" w:cs="Tahoma"/>
                <w:sz w:val="18"/>
                <w:szCs w:val="18"/>
              </w:rPr>
              <w:t xml:space="preserve"> </w:t>
            </w:r>
            <w:r>
              <w:rPr>
                <w:rFonts w:ascii="Tahoma" w:hAnsi="Tahoma" w:cs="Tahoma"/>
                <w:sz w:val="18"/>
                <w:szCs w:val="18"/>
              </w:rPr>
              <w:t xml:space="preserve">решения </w:t>
            </w:r>
          </w:p>
          <w:p w14:paraId="2D6D1E45" w14:textId="77777777" w:rsidR="005C27FB" w:rsidRDefault="005C27FB" w:rsidP="005C27FB">
            <w:pPr>
              <w:spacing w:after="0"/>
              <w:rPr>
                <w:rFonts w:ascii="Tahoma" w:hAnsi="Tahoma" w:cs="Tahoma"/>
                <w:sz w:val="18"/>
                <w:szCs w:val="18"/>
              </w:rPr>
            </w:pPr>
          </w:p>
          <w:p w14:paraId="4E2F16E8" w14:textId="77777777" w:rsidR="005C27FB" w:rsidRPr="00461DD8" w:rsidRDefault="005C27FB" w:rsidP="005C27FB">
            <w:pPr>
              <w:spacing w:after="0"/>
              <w:rPr>
                <w:rFonts w:ascii="Tahoma" w:hAnsi="Tahoma" w:cs="Tahoma"/>
                <w:sz w:val="18"/>
                <w:szCs w:val="18"/>
              </w:rPr>
            </w:pPr>
            <w:r w:rsidRPr="00461DD8">
              <w:rPr>
                <w:rFonts w:ascii="Tahoma" w:hAnsi="Tahoma" w:cs="Tahoma"/>
                <w:sz w:val="18"/>
                <w:szCs w:val="18"/>
                <w:lang w:val="en-US"/>
              </w:rPr>
              <w:t>GRX</w:t>
            </w:r>
            <w:r w:rsidRPr="00461DD8">
              <w:rPr>
                <w:rFonts w:ascii="Tahoma" w:hAnsi="Tahoma" w:cs="Tahoma"/>
                <w:sz w:val="18"/>
                <w:szCs w:val="18"/>
              </w:rPr>
              <w:t>/</w:t>
            </w:r>
            <w:r w:rsidRPr="00461DD8">
              <w:rPr>
                <w:rFonts w:ascii="Tahoma" w:hAnsi="Tahoma" w:cs="Tahoma"/>
                <w:sz w:val="18"/>
                <w:szCs w:val="18"/>
                <w:lang w:val="en-US"/>
              </w:rPr>
              <w:t>IPX</w:t>
            </w:r>
            <w:r w:rsidRPr="00461DD8">
              <w:rPr>
                <w:rFonts w:ascii="Tahoma" w:hAnsi="Tahoma" w:cs="Tahoma"/>
                <w:sz w:val="18"/>
                <w:szCs w:val="18"/>
              </w:rPr>
              <w:t xml:space="preserve">: прямые соединения </w:t>
            </w:r>
            <w:r>
              <w:rPr>
                <w:rFonts w:ascii="Tahoma" w:hAnsi="Tahoma" w:cs="Tahoma"/>
                <w:sz w:val="18"/>
                <w:szCs w:val="18"/>
              </w:rPr>
              <w:t>с операторами</w:t>
            </w:r>
            <w:r w:rsidRPr="00461DD8">
              <w:rPr>
                <w:rFonts w:ascii="Tahoma" w:hAnsi="Tahoma" w:cs="Tahoma"/>
                <w:sz w:val="18"/>
                <w:szCs w:val="18"/>
              </w:rPr>
              <w:t xml:space="preserve"> не менее </w:t>
            </w:r>
            <w:r>
              <w:rPr>
                <w:rFonts w:ascii="Tahoma" w:hAnsi="Tahoma" w:cs="Tahoma"/>
                <w:sz w:val="18"/>
                <w:szCs w:val="18"/>
              </w:rPr>
              <w:t>200</w:t>
            </w:r>
            <w:r w:rsidRPr="00461DD8">
              <w:rPr>
                <w:rFonts w:ascii="Tahoma" w:hAnsi="Tahoma" w:cs="Tahoma"/>
                <w:sz w:val="18"/>
                <w:szCs w:val="18"/>
              </w:rPr>
              <w:t xml:space="preserve"> </w:t>
            </w:r>
            <w:r w:rsidRPr="00461DD8">
              <w:rPr>
                <w:rFonts w:ascii="Tahoma" w:hAnsi="Tahoma" w:cs="Tahoma"/>
                <w:sz w:val="18"/>
                <w:szCs w:val="18"/>
                <w:lang w:val="en-US"/>
              </w:rPr>
              <w:t>PLMN</w:t>
            </w:r>
            <w:r w:rsidRPr="00461DD8">
              <w:rPr>
                <w:rFonts w:ascii="Tahoma" w:hAnsi="Tahoma" w:cs="Tahoma"/>
                <w:sz w:val="18"/>
                <w:szCs w:val="18"/>
              </w:rPr>
              <w:t xml:space="preserve"> </w:t>
            </w:r>
          </w:p>
        </w:tc>
        <w:tc>
          <w:tcPr>
            <w:tcW w:w="1843" w:type="dxa"/>
            <w:vMerge w:val="restart"/>
            <w:tcBorders>
              <w:top w:val="nil"/>
              <w:left w:val="nil"/>
              <w:right w:val="single" w:sz="4" w:space="0" w:color="auto"/>
            </w:tcBorders>
            <w:vAlign w:val="center"/>
          </w:tcPr>
          <w:p w14:paraId="7F8E93F3" w14:textId="77777777" w:rsidR="005C27FB" w:rsidRPr="00836809" w:rsidRDefault="005C27FB" w:rsidP="005C27FB">
            <w:pPr>
              <w:spacing w:after="0"/>
              <w:rPr>
                <w:rFonts w:ascii="Tahoma" w:hAnsi="Tahoma" w:cs="Tahoma"/>
                <w:sz w:val="18"/>
                <w:szCs w:val="18"/>
              </w:rPr>
            </w:pPr>
            <w:r w:rsidRPr="00836809">
              <w:rPr>
                <w:rFonts w:ascii="Tahoma" w:hAnsi="Tahoma" w:cs="Tahoma"/>
                <w:sz w:val="18"/>
                <w:szCs w:val="18"/>
              </w:rPr>
              <w:t>С</w:t>
            </w:r>
            <w:r>
              <w:rPr>
                <w:rFonts w:ascii="Tahoma" w:hAnsi="Tahoma" w:cs="Tahoma"/>
                <w:sz w:val="18"/>
                <w:szCs w:val="18"/>
              </w:rPr>
              <w:t xml:space="preserve"> даты подписания Договора на один календарный год</w:t>
            </w:r>
          </w:p>
        </w:tc>
      </w:tr>
      <w:tr w:rsidR="005C27FB" w:rsidRPr="00836809" w14:paraId="210F5464" w14:textId="77777777" w:rsidTr="005C27FB">
        <w:trPr>
          <w:trHeight w:val="486"/>
        </w:trPr>
        <w:tc>
          <w:tcPr>
            <w:tcW w:w="534" w:type="dxa"/>
            <w:vMerge/>
            <w:tcBorders>
              <w:left w:val="single" w:sz="4" w:space="0" w:color="auto"/>
              <w:right w:val="single" w:sz="4" w:space="0" w:color="auto"/>
            </w:tcBorders>
            <w:shd w:val="clear" w:color="auto" w:fill="auto"/>
            <w:vAlign w:val="center"/>
          </w:tcPr>
          <w:p w14:paraId="6835EE34"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780039F9"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3BBCF3AD" w14:textId="77777777" w:rsidR="005C27FB" w:rsidRPr="00836809"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836809">
              <w:rPr>
                <w:rFonts w:ascii="Tahoma" w:hAnsi="Tahoma" w:cs="Tahoma"/>
                <w:sz w:val="18"/>
                <w:szCs w:val="18"/>
              </w:rPr>
              <w:t xml:space="preserve">Ежемесячный коэффициент доступности </w:t>
            </w:r>
            <w:r>
              <w:rPr>
                <w:rFonts w:ascii="Tahoma" w:hAnsi="Tahoma" w:cs="Tahoma"/>
                <w:sz w:val="18"/>
                <w:szCs w:val="18"/>
              </w:rPr>
              <w:t xml:space="preserve">услуг </w:t>
            </w:r>
            <w:r w:rsidRPr="00954D0F">
              <w:rPr>
                <w:rFonts w:ascii="Tahoma" w:hAnsi="Tahoma"/>
                <w:color w:val="000000"/>
                <w:sz w:val="18"/>
                <w:lang w:val="en-US"/>
              </w:rPr>
              <w:t>DCH</w:t>
            </w:r>
            <w:r w:rsidRPr="00954D0F">
              <w:rPr>
                <w:rFonts w:ascii="Tahoma" w:hAnsi="Tahoma"/>
                <w:color w:val="000000"/>
                <w:sz w:val="18"/>
              </w:rPr>
              <w:t xml:space="preserve">, </w:t>
            </w:r>
            <w:r w:rsidRPr="00954D0F">
              <w:rPr>
                <w:rFonts w:ascii="Tahoma" w:hAnsi="Tahoma"/>
                <w:color w:val="000000"/>
                <w:sz w:val="18"/>
                <w:lang w:val="en-US"/>
              </w:rPr>
              <w:t>FCH</w:t>
            </w:r>
            <w:r w:rsidRPr="00954D0F">
              <w:rPr>
                <w:rFonts w:ascii="Tahoma" w:hAnsi="Tahoma"/>
                <w:color w:val="000000"/>
                <w:sz w:val="18"/>
              </w:rPr>
              <w:t xml:space="preserve">, </w:t>
            </w:r>
            <w:r w:rsidRPr="00954D0F">
              <w:rPr>
                <w:rFonts w:ascii="Tahoma" w:hAnsi="Tahoma"/>
                <w:color w:val="000000"/>
                <w:sz w:val="18"/>
                <w:lang w:val="en-US"/>
              </w:rPr>
              <w:t>NRTRDE</w:t>
            </w:r>
            <w:r w:rsidRPr="00954D0F">
              <w:rPr>
                <w:rFonts w:ascii="Tahoma" w:hAnsi="Tahoma"/>
                <w:color w:val="000000"/>
                <w:sz w:val="18"/>
              </w:rPr>
              <w:t xml:space="preserve">, </w:t>
            </w:r>
            <w:r w:rsidRPr="00954D0F">
              <w:rPr>
                <w:rFonts w:ascii="Tahoma" w:hAnsi="Tahoma"/>
                <w:color w:val="000000"/>
                <w:sz w:val="18"/>
                <w:lang w:val="en-US"/>
              </w:rPr>
              <w:t>SCCP</w:t>
            </w:r>
            <w:r w:rsidRPr="00954D0F">
              <w:rPr>
                <w:rFonts w:ascii="Tahoma" w:hAnsi="Tahoma"/>
                <w:color w:val="000000"/>
                <w:sz w:val="18"/>
              </w:rPr>
              <w:t xml:space="preserve">, </w:t>
            </w:r>
            <w:r w:rsidRPr="00954D0F">
              <w:rPr>
                <w:rFonts w:ascii="Tahoma" w:hAnsi="Tahoma"/>
                <w:color w:val="000000"/>
                <w:sz w:val="18"/>
                <w:lang w:val="en-US"/>
              </w:rPr>
              <w:t>GRX</w:t>
            </w:r>
            <w:r w:rsidRPr="00954D0F">
              <w:rPr>
                <w:rFonts w:ascii="Tahoma" w:hAnsi="Tahoma"/>
                <w:color w:val="000000"/>
                <w:sz w:val="18"/>
              </w:rPr>
              <w:t>-</w:t>
            </w:r>
            <w:r w:rsidRPr="00954D0F">
              <w:rPr>
                <w:rFonts w:ascii="Tahoma" w:hAnsi="Tahoma"/>
                <w:color w:val="000000"/>
                <w:sz w:val="18"/>
                <w:lang w:val="en-US"/>
              </w:rPr>
              <w:t>IPX</w:t>
            </w:r>
            <w:r w:rsidRPr="00954D0F">
              <w:rPr>
                <w:rFonts w:ascii="Tahoma" w:hAnsi="Tahoma"/>
                <w:color w:val="000000"/>
                <w:sz w:val="18"/>
              </w:rPr>
              <w:t xml:space="preserve">, </w:t>
            </w:r>
            <w:r w:rsidRPr="00954D0F">
              <w:rPr>
                <w:rFonts w:ascii="Tahoma" w:hAnsi="Tahoma"/>
                <w:color w:val="000000"/>
                <w:sz w:val="18"/>
                <w:lang w:val="en-US"/>
              </w:rPr>
              <w:t>LTE</w:t>
            </w:r>
            <w:r w:rsidRPr="00223CB8">
              <w:rPr>
                <w:rFonts w:ascii="Tahoma" w:hAnsi="Tahoma"/>
                <w:color w:val="000000"/>
                <w:sz w:val="20"/>
              </w:rPr>
              <w:t>+</w:t>
            </w:r>
            <w:r w:rsidRPr="00A84E77">
              <w:rPr>
                <w:rFonts w:ascii="Tahoma" w:hAnsi="Tahoma"/>
                <w:color w:val="000000"/>
                <w:sz w:val="18"/>
                <w:lang w:val="en-US"/>
              </w:rPr>
              <w:t>VoLTE</w:t>
            </w:r>
            <w:r w:rsidRPr="00954D0F">
              <w:rPr>
                <w:rFonts w:ascii="Tahoma" w:hAnsi="Tahoma"/>
                <w:color w:val="000000"/>
                <w:sz w:val="18"/>
              </w:rPr>
              <w:t xml:space="preserve">  </w:t>
            </w:r>
            <w:r w:rsidRPr="00836809">
              <w:rPr>
                <w:rFonts w:ascii="Tahoma" w:hAnsi="Tahoma" w:cs="Tahoma"/>
                <w:sz w:val="18"/>
                <w:szCs w:val="18"/>
              </w:rPr>
              <w:t>– 99,</w:t>
            </w:r>
            <w:r>
              <w:rPr>
                <w:rFonts w:ascii="Tahoma" w:hAnsi="Tahoma" w:cs="Tahoma"/>
                <w:sz w:val="18"/>
                <w:szCs w:val="18"/>
              </w:rPr>
              <w:t>9999</w:t>
            </w:r>
            <w:r w:rsidRPr="00836809">
              <w:rPr>
                <w:rFonts w:ascii="Tahoma" w:hAnsi="Tahoma" w:cs="Tahoma"/>
                <w:sz w:val="18"/>
                <w:szCs w:val="18"/>
              </w:rPr>
              <w:t>%</w:t>
            </w:r>
            <w:r>
              <w:rPr>
                <w:rFonts w:ascii="Tahoma" w:hAnsi="Tahoma" w:cs="Tahoma"/>
                <w:sz w:val="18"/>
                <w:szCs w:val="18"/>
              </w:rPr>
              <w:t xml:space="preserve"> в месяц</w:t>
            </w:r>
            <w:r w:rsidRPr="00836809">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5ADD152E"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6E825DAD"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1A509921" w14:textId="77777777" w:rsidR="005C27FB" w:rsidRPr="00836809" w:rsidRDefault="005C27FB" w:rsidP="005C27FB">
            <w:pPr>
              <w:spacing w:after="0"/>
              <w:jc w:val="both"/>
              <w:rPr>
                <w:rFonts w:ascii="Tahoma" w:hAnsi="Tahoma" w:cs="Tahoma"/>
                <w:sz w:val="18"/>
                <w:szCs w:val="18"/>
              </w:rPr>
            </w:pPr>
          </w:p>
        </w:tc>
      </w:tr>
      <w:tr w:rsidR="005C27FB" w:rsidRPr="00836809" w14:paraId="00EA69A4" w14:textId="77777777" w:rsidTr="005C27FB">
        <w:trPr>
          <w:trHeight w:val="258"/>
        </w:trPr>
        <w:tc>
          <w:tcPr>
            <w:tcW w:w="534" w:type="dxa"/>
            <w:vMerge/>
            <w:tcBorders>
              <w:left w:val="single" w:sz="4" w:space="0" w:color="auto"/>
              <w:right w:val="single" w:sz="4" w:space="0" w:color="auto"/>
            </w:tcBorders>
            <w:shd w:val="clear" w:color="auto" w:fill="auto"/>
            <w:vAlign w:val="center"/>
          </w:tcPr>
          <w:p w14:paraId="64254C27"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05E76D7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1A5FBE16"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4507E5">
              <w:rPr>
                <w:rFonts w:ascii="Tahoma" w:hAnsi="Tahoma" w:cs="Tahoma"/>
                <w:sz w:val="18"/>
                <w:szCs w:val="20"/>
              </w:rPr>
              <w:t xml:space="preserve">Организации двух подключений для оказания услуг с </w:t>
            </w:r>
            <w:r>
              <w:rPr>
                <w:rFonts w:ascii="Tahoma" w:hAnsi="Tahoma" w:cs="Tahoma"/>
                <w:sz w:val="18"/>
                <w:szCs w:val="18"/>
              </w:rPr>
              <w:t>т</w:t>
            </w:r>
            <w:r w:rsidRPr="00126C27">
              <w:rPr>
                <w:rFonts w:ascii="Tahoma" w:hAnsi="Tahoma" w:cs="Tahoma"/>
                <w:sz w:val="18"/>
                <w:szCs w:val="18"/>
              </w:rPr>
              <w:t>ип</w:t>
            </w:r>
            <w:r>
              <w:rPr>
                <w:rFonts w:ascii="Tahoma" w:hAnsi="Tahoma" w:cs="Tahoma"/>
                <w:sz w:val="18"/>
                <w:szCs w:val="18"/>
              </w:rPr>
              <w:t>ом</w:t>
            </w:r>
            <w:r w:rsidRPr="00126C27">
              <w:rPr>
                <w:rFonts w:ascii="Tahoma" w:hAnsi="Tahoma" w:cs="Tahoma"/>
                <w:sz w:val="18"/>
                <w:szCs w:val="18"/>
              </w:rPr>
              <w:t xml:space="preserve"> интерфейса – </w:t>
            </w:r>
            <w:r>
              <w:rPr>
                <w:rFonts w:ascii="Tahoma" w:hAnsi="Tahoma" w:cs="Tahoma"/>
                <w:sz w:val="18"/>
                <w:szCs w:val="18"/>
                <w:lang w:val="en-US"/>
              </w:rPr>
              <w:t>Sigtran</w:t>
            </w:r>
            <w:r w:rsidRPr="006032E4">
              <w:rPr>
                <w:rFonts w:ascii="Tahoma" w:hAnsi="Tahoma" w:cs="Tahoma"/>
                <w:sz w:val="18"/>
                <w:szCs w:val="18"/>
              </w:rPr>
              <w:t xml:space="preserve"> </w:t>
            </w:r>
            <w:r>
              <w:rPr>
                <w:rFonts w:ascii="Tahoma" w:hAnsi="Tahoma" w:cs="Tahoma"/>
                <w:sz w:val="18"/>
                <w:szCs w:val="18"/>
              </w:rPr>
              <w:t xml:space="preserve">и </w:t>
            </w:r>
            <w:r>
              <w:rPr>
                <w:rFonts w:ascii="Tahoma" w:hAnsi="Tahoma" w:cs="Tahoma"/>
                <w:sz w:val="18"/>
                <w:szCs w:val="18"/>
                <w:lang w:val="en-US"/>
              </w:rPr>
              <w:t>IPsec</w:t>
            </w:r>
            <w:r w:rsidRPr="00126C27">
              <w:rPr>
                <w:rFonts w:ascii="Tahoma" w:hAnsi="Tahoma" w:cs="Tahoma"/>
                <w:sz w:val="18"/>
                <w:szCs w:val="18"/>
              </w:rPr>
              <w:t xml:space="preserve">, </w:t>
            </w:r>
            <w:r>
              <w:rPr>
                <w:rFonts w:ascii="Tahoma" w:hAnsi="Tahoma" w:cs="Tahoma"/>
                <w:sz w:val="18"/>
                <w:szCs w:val="18"/>
              </w:rPr>
              <w:t xml:space="preserve">суммарной емкостью </w:t>
            </w:r>
            <w:r>
              <w:rPr>
                <w:rFonts w:ascii="Tahoma" w:hAnsi="Tahoma" w:cs="Tahoma"/>
                <w:sz w:val="18"/>
                <w:szCs w:val="18"/>
                <w:lang w:val="en-US"/>
              </w:rPr>
              <w:t>10</w:t>
            </w:r>
            <w:r>
              <w:rPr>
                <w:rFonts w:ascii="Tahoma" w:hAnsi="Tahoma" w:cs="Tahoma"/>
                <w:sz w:val="18"/>
                <w:szCs w:val="18"/>
              </w:rPr>
              <w:t>0 Мбит/сек (2 активных соединения по 5</w:t>
            </w:r>
            <w:r>
              <w:rPr>
                <w:rFonts w:ascii="Tahoma" w:hAnsi="Tahoma" w:cs="Tahoma"/>
                <w:sz w:val="18"/>
                <w:szCs w:val="18"/>
                <w:lang w:val="en-US"/>
              </w:rPr>
              <w:t>0</w:t>
            </w:r>
            <w:r>
              <w:rPr>
                <w:rFonts w:ascii="Tahoma" w:hAnsi="Tahoma" w:cs="Tahoma"/>
                <w:sz w:val="18"/>
                <w:szCs w:val="18"/>
              </w:rPr>
              <w:t xml:space="preserve"> Мбит/сек). </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0C0085"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757CE6CC"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53AF234F" w14:textId="77777777" w:rsidR="005C27FB" w:rsidRPr="00836809" w:rsidRDefault="005C27FB" w:rsidP="005C27FB">
            <w:pPr>
              <w:spacing w:after="0"/>
              <w:jc w:val="both"/>
              <w:rPr>
                <w:rFonts w:ascii="Tahoma" w:hAnsi="Tahoma" w:cs="Tahoma"/>
                <w:sz w:val="18"/>
                <w:szCs w:val="18"/>
              </w:rPr>
            </w:pPr>
          </w:p>
        </w:tc>
      </w:tr>
      <w:tr w:rsidR="005C27FB" w:rsidRPr="00836809" w14:paraId="4FBB5462" w14:textId="77777777" w:rsidTr="005C27FB">
        <w:trPr>
          <w:trHeight w:val="258"/>
        </w:trPr>
        <w:tc>
          <w:tcPr>
            <w:tcW w:w="534" w:type="dxa"/>
            <w:vMerge/>
            <w:tcBorders>
              <w:left w:val="single" w:sz="4" w:space="0" w:color="auto"/>
              <w:right w:val="single" w:sz="4" w:space="0" w:color="auto"/>
            </w:tcBorders>
            <w:shd w:val="clear" w:color="auto" w:fill="auto"/>
            <w:vAlign w:val="center"/>
          </w:tcPr>
          <w:p w14:paraId="3BE3672F"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DFA4F2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26BBE270" w14:textId="77777777" w:rsidR="005C27FB" w:rsidRPr="004507E5" w:rsidRDefault="005C27FB" w:rsidP="0006701E">
            <w:pPr>
              <w:pStyle w:val="a3"/>
              <w:numPr>
                <w:ilvl w:val="0"/>
                <w:numId w:val="6"/>
              </w:numPr>
              <w:spacing w:line="276" w:lineRule="auto"/>
              <w:ind w:left="436" w:hanging="425"/>
              <w:jc w:val="both"/>
              <w:rPr>
                <w:rFonts w:ascii="Tahoma" w:hAnsi="Tahoma" w:cs="Tahoma"/>
                <w:sz w:val="18"/>
                <w:szCs w:val="20"/>
              </w:rPr>
            </w:pPr>
            <w:r w:rsidRPr="004507E5">
              <w:rPr>
                <w:rFonts w:ascii="Tahoma" w:hAnsi="Tahoma" w:cs="Tahoma"/>
                <w:sz w:val="18"/>
                <w:szCs w:val="20"/>
              </w:rPr>
              <w:t xml:space="preserve">Оцененная стоимость: </w:t>
            </w:r>
          </w:p>
          <w:p w14:paraId="10EAB6E9"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rPr>
              <w:t xml:space="preserve">DCH: базовый ежемесячный объем исходящих </w:t>
            </w:r>
            <w:r w:rsidRPr="004507E5">
              <w:rPr>
                <w:rFonts w:ascii="Tahoma" w:hAnsi="Tahoma" w:cs="Tahoma"/>
                <w:sz w:val="18"/>
                <w:szCs w:val="20"/>
                <w:lang w:val="en-US"/>
              </w:rPr>
              <w:t>CDR</w:t>
            </w:r>
            <w:r w:rsidRPr="004507E5">
              <w:rPr>
                <w:rFonts w:ascii="Tahoma" w:hAnsi="Tahoma" w:cs="Tahoma"/>
                <w:sz w:val="18"/>
                <w:szCs w:val="20"/>
              </w:rPr>
              <w:t xml:space="preserve"> не менее </w:t>
            </w:r>
            <w:r w:rsidRPr="007727CB">
              <w:rPr>
                <w:rFonts w:ascii="Tahoma" w:hAnsi="Tahoma" w:cs="Tahoma"/>
                <w:sz w:val="18"/>
                <w:szCs w:val="20"/>
              </w:rPr>
              <w:t>10</w:t>
            </w:r>
            <w:r w:rsidRPr="004507E5">
              <w:rPr>
                <w:rFonts w:ascii="Tahoma" w:hAnsi="Tahoma" w:cs="Tahoma"/>
                <w:sz w:val="18"/>
                <w:szCs w:val="20"/>
              </w:rPr>
              <w:t> </w:t>
            </w:r>
            <w:r w:rsidRPr="007727CB">
              <w:rPr>
                <w:rFonts w:ascii="Tahoma" w:hAnsi="Tahoma" w:cs="Tahoma"/>
                <w:sz w:val="18"/>
                <w:szCs w:val="20"/>
              </w:rPr>
              <w:t>0</w:t>
            </w:r>
            <w:r w:rsidRPr="004507E5">
              <w:rPr>
                <w:rFonts w:ascii="Tahoma" w:hAnsi="Tahoma" w:cs="Tahoma"/>
                <w:sz w:val="18"/>
                <w:szCs w:val="20"/>
              </w:rPr>
              <w:t xml:space="preserve">00 000 </w:t>
            </w:r>
            <w:r>
              <w:rPr>
                <w:rFonts w:ascii="Tahoma" w:hAnsi="Tahoma" w:cs="Tahoma"/>
                <w:sz w:val="18"/>
                <w:szCs w:val="20"/>
              </w:rPr>
              <w:t>исх.</w:t>
            </w:r>
            <w:r w:rsidRPr="004507E5">
              <w:rPr>
                <w:rFonts w:ascii="Tahoma" w:hAnsi="Tahoma" w:cs="Tahoma"/>
                <w:sz w:val="18"/>
                <w:szCs w:val="20"/>
                <w:lang w:val="en-US"/>
              </w:rPr>
              <w:t>CDR</w:t>
            </w:r>
            <w:r w:rsidRPr="004507E5">
              <w:rPr>
                <w:rFonts w:ascii="Tahoma" w:hAnsi="Tahoma" w:cs="Tahoma"/>
                <w:sz w:val="18"/>
                <w:szCs w:val="20"/>
              </w:rPr>
              <w:t xml:space="preserve"> при цене </w:t>
            </w:r>
            <w:r>
              <w:rPr>
                <w:rFonts w:ascii="Tahoma" w:hAnsi="Tahoma" w:cs="Tahoma"/>
                <w:sz w:val="18"/>
                <w:szCs w:val="20"/>
              </w:rPr>
              <w:t>1</w:t>
            </w:r>
            <w:r w:rsidRPr="004507E5">
              <w:rPr>
                <w:rFonts w:ascii="Tahoma" w:hAnsi="Tahoma" w:cs="Tahoma"/>
                <w:sz w:val="18"/>
                <w:szCs w:val="20"/>
              </w:rPr>
              <w:t>,</w:t>
            </w:r>
            <w:r>
              <w:rPr>
                <w:rFonts w:ascii="Tahoma" w:hAnsi="Tahoma" w:cs="Tahoma"/>
                <w:sz w:val="18"/>
                <w:szCs w:val="20"/>
              </w:rPr>
              <w:t>4</w:t>
            </w:r>
            <w:r w:rsidRPr="004507E5">
              <w:rPr>
                <w:rFonts w:ascii="Tahoma" w:hAnsi="Tahoma" w:cs="Tahoma"/>
                <w:sz w:val="18"/>
                <w:szCs w:val="20"/>
              </w:rPr>
              <w:t xml:space="preserve"> сом</w:t>
            </w:r>
            <w:r>
              <w:rPr>
                <w:rFonts w:ascii="Tahoma" w:hAnsi="Tahoma" w:cs="Tahoma"/>
                <w:sz w:val="18"/>
                <w:szCs w:val="20"/>
              </w:rPr>
              <w:t>а</w:t>
            </w:r>
            <w:r w:rsidRPr="004507E5">
              <w:rPr>
                <w:rFonts w:ascii="Tahoma" w:hAnsi="Tahoma" w:cs="Tahoma"/>
                <w:sz w:val="18"/>
                <w:szCs w:val="20"/>
              </w:rPr>
              <w:t xml:space="preserve"> за 100 исх.</w:t>
            </w:r>
            <w:r w:rsidRPr="004507E5">
              <w:rPr>
                <w:rFonts w:ascii="Tahoma" w:hAnsi="Tahoma" w:cs="Tahoma"/>
                <w:sz w:val="18"/>
                <w:szCs w:val="20"/>
                <w:lang w:val="en-US"/>
              </w:rPr>
              <w:t>CDR</w:t>
            </w:r>
            <w:r w:rsidRPr="004507E5">
              <w:rPr>
                <w:rFonts w:ascii="Tahoma" w:hAnsi="Tahoma" w:cs="Tahoma"/>
                <w:sz w:val="18"/>
                <w:szCs w:val="20"/>
              </w:rPr>
              <w:t xml:space="preserve"> </w:t>
            </w:r>
          </w:p>
          <w:p w14:paraId="1777C26B"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rPr>
              <w:t xml:space="preserve">NRTRDE: базовый ежемесячный объем исходящих </w:t>
            </w:r>
            <w:r w:rsidRPr="004507E5">
              <w:rPr>
                <w:rFonts w:ascii="Tahoma" w:hAnsi="Tahoma" w:cs="Tahoma"/>
                <w:sz w:val="18"/>
                <w:szCs w:val="20"/>
                <w:lang w:val="en-US"/>
              </w:rPr>
              <w:t>CDR</w:t>
            </w:r>
            <w:r w:rsidRPr="004507E5">
              <w:rPr>
                <w:rFonts w:ascii="Tahoma" w:hAnsi="Tahoma" w:cs="Tahoma"/>
                <w:sz w:val="18"/>
                <w:szCs w:val="20"/>
              </w:rPr>
              <w:t xml:space="preserve"> не менее </w:t>
            </w:r>
            <w:r w:rsidRPr="007727CB">
              <w:rPr>
                <w:rFonts w:ascii="Tahoma" w:hAnsi="Tahoma" w:cs="Tahoma"/>
                <w:sz w:val="18"/>
                <w:szCs w:val="20"/>
              </w:rPr>
              <w:t>10</w:t>
            </w:r>
            <w:r w:rsidRPr="004507E5">
              <w:rPr>
                <w:rFonts w:ascii="Tahoma" w:hAnsi="Tahoma" w:cs="Tahoma"/>
                <w:sz w:val="18"/>
                <w:szCs w:val="20"/>
              </w:rPr>
              <w:t xml:space="preserve"> 000 000 </w:t>
            </w:r>
            <w:r>
              <w:rPr>
                <w:rFonts w:ascii="Tahoma" w:hAnsi="Tahoma" w:cs="Tahoma"/>
                <w:sz w:val="18"/>
                <w:szCs w:val="20"/>
              </w:rPr>
              <w:t>исх.</w:t>
            </w:r>
            <w:r w:rsidRPr="004507E5">
              <w:rPr>
                <w:rFonts w:ascii="Tahoma" w:hAnsi="Tahoma" w:cs="Tahoma"/>
                <w:sz w:val="18"/>
                <w:szCs w:val="20"/>
                <w:lang w:val="en-US"/>
              </w:rPr>
              <w:t>CDR</w:t>
            </w:r>
            <w:r w:rsidRPr="004507E5">
              <w:rPr>
                <w:rFonts w:ascii="Tahoma" w:hAnsi="Tahoma" w:cs="Tahoma"/>
                <w:sz w:val="18"/>
                <w:szCs w:val="20"/>
              </w:rPr>
              <w:t xml:space="preserve"> при цене </w:t>
            </w:r>
            <w:r>
              <w:rPr>
                <w:rFonts w:ascii="Tahoma" w:hAnsi="Tahoma" w:cs="Tahoma"/>
                <w:sz w:val="18"/>
                <w:szCs w:val="20"/>
              </w:rPr>
              <w:t>3,6</w:t>
            </w:r>
            <w:r w:rsidRPr="004507E5">
              <w:rPr>
                <w:rFonts w:ascii="Tahoma" w:hAnsi="Tahoma" w:cs="Tahoma"/>
                <w:sz w:val="18"/>
                <w:szCs w:val="20"/>
              </w:rPr>
              <w:t xml:space="preserve"> сом</w:t>
            </w:r>
            <w:r>
              <w:rPr>
                <w:rFonts w:ascii="Tahoma" w:hAnsi="Tahoma" w:cs="Tahoma"/>
                <w:sz w:val="18"/>
                <w:szCs w:val="20"/>
              </w:rPr>
              <w:t>а</w:t>
            </w:r>
            <w:r w:rsidRPr="004507E5">
              <w:rPr>
                <w:rFonts w:ascii="Tahoma" w:hAnsi="Tahoma" w:cs="Tahoma"/>
                <w:sz w:val="18"/>
                <w:szCs w:val="20"/>
              </w:rPr>
              <w:t xml:space="preserve"> за 1 000 исх.</w:t>
            </w:r>
            <w:r w:rsidRPr="004507E5">
              <w:rPr>
                <w:rFonts w:ascii="Tahoma" w:hAnsi="Tahoma" w:cs="Tahoma"/>
                <w:sz w:val="18"/>
                <w:szCs w:val="20"/>
                <w:lang w:val="en-US"/>
              </w:rPr>
              <w:t>CDR</w:t>
            </w:r>
          </w:p>
          <w:p w14:paraId="686A3811"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rPr>
              <w:t xml:space="preserve">FCH: базовое ежемесячное количество партнеров не </w:t>
            </w:r>
            <w:r>
              <w:rPr>
                <w:rFonts w:ascii="Tahoma" w:hAnsi="Tahoma" w:cs="Tahoma"/>
                <w:sz w:val="18"/>
                <w:szCs w:val="20"/>
              </w:rPr>
              <w:t xml:space="preserve">менее </w:t>
            </w:r>
            <w:r w:rsidRPr="007727CB">
              <w:rPr>
                <w:rFonts w:ascii="Tahoma" w:hAnsi="Tahoma" w:cs="Tahoma"/>
                <w:sz w:val="18"/>
                <w:szCs w:val="20"/>
              </w:rPr>
              <w:t>4</w:t>
            </w:r>
            <w:r>
              <w:rPr>
                <w:rFonts w:ascii="Tahoma" w:hAnsi="Tahoma" w:cs="Tahoma"/>
                <w:sz w:val="18"/>
                <w:szCs w:val="20"/>
              </w:rPr>
              <w:t>0</w:t>
            </w:r>
            <w:r w:rsidRPr="004507E5">
              <w:rPr>
                <w:rFonts w:ascii="Tahoma" w:hAnsi="Tahoma" w:cs="Tahoma"/>
                <w:sz w:val="18"/>
                <w:szCs w:val="20"/>
              </w:rPr>
              <w:t xml:space="preserve">0 по международному роумингу (кол-во партнеров определяется согласно документации АА14 партнера, при этом оператор мобильной связи может владеть одной и более TADIG кодами) при цене </w:t>
            </w:r>
            <w:r>
              <w:rPr>
                <w:rFonts w:ascii="Tahoma" w:hAnsi="Tahoma" w:cs="Tahoma"/>
                <w:sz w:val="18"/>
                <w:szCs w:val="20"/>
              </w:rPr>
              <w:t>180,0</w:t>
            </w:r>
            <w:r w:rsidRPr="004507E5">
              <w:rPr>
                <w:rFonts w:ascii="Tahoma" w:hAnsi="Tahoma" w:cs="Tahoma"/>
                <w:sz w:val="18"/>
                <w:szCs w:val="20"/>
              </w:rPr>
              <w:t xml:space="preserve"> сом</w:t>
            </w:r>
            <w:r>
              <w:rPr>
                <w:rFonts w:ascii="Tahoma" w:hAnsi="Tahoma" w:cs="Tahoma"/>
                <w:sz w:val="18"/>
                <w:szCs w:val="20"/>
              </w:rPr>
              <w:t>ов</w:t>
            </w:r>
            <w:r w:rsidRPr="004507E5">
              <w:rPr>
                <w:rFonts w:ascii="Tahoma" w:hAnsi="Tahoma" w:cs="Tahoma"/>
                <w:sz w:val="18"/>
                <w:szCs w:val="20"/>
              </w:rPr>
              <w:t xml:space="preserve"> за 1 партнера. </w:t>
            </w:r>
          </w:p>
          <w:p w14:paraId="4DF5E307"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lang w:val="en-US"/>
              </w:rPr>
              <w:t>SCCP</w:t>
            </w:r>
            <w:r w:rsidRPr="004507E5">
              <w:rPr>
                <w:rFonts w:ascii="Tahoma" w:hAnsi="Tahoma" w:cs="Tahoma"/>
                <w:sz w:val="18"/>
                <w:szCs w:val="20"/>
              </w:rPr>
              <w:t xml:space="preserve">: базовый ежемесячный объем исходящих ITU-T единиц MSU не менее </w:t>
            </w:r>
            <w:r>
              <w:rPr>
                <w:rFonts w:ascii="Tahoma" w:hAnsi="Tahoma" w:cs="Tahoma"/>
                <w:sz w:val="18"/>
                <w:szCs w:val="20"/>
              </w:rPr>
              <w:t>8</w:t>
            </w:r>
            <w:r w:rsidRPr="004507E5">
              <w:rPr>
                <w:rFonts w:ascii="Tahoma" w:hAnsi="Tahoma" w:cs="Tahoma"/>
                <w:sz w:val="18"/>
                <w:szCs w:val="20"/>
              </w:rPr>
              <w:t xml:space="preserve">00 000 000 </w:t>
            </w:r>
            <w:r>
              <w:rPr>
                <w:rFonts w:ascii="Tahoma" w:hAnsi="Tahoma" w:cs="Tahoma"/>
                <w:sz w:val="18"/>
                <w:szCs w:val="20"/>
              </w:rPr>
              <w:t>исх.</w:t>
            </w:r>
            <w:r w:rsidRPr="004507E5">
              <w:rPr>
                <w:rFonts w:ascii="Tahoma" w:hAnsi="Tahoma" w:cs="Tahoma"/>
                <w:sz w:val="18"/>
                <w:szCs w:val="20"/>
              </w:rPr>
              <w:t xml:space="preserve">MSU при цене </w:t>
            </w:r>
            <w:r>
              <w:rPr>
                <w:rFonts w:ascii="Tahoma" w:hAnsi="Tahoma" w:cs="Tahoma"/>
                <w:sz w:val="18"/>
                <w:szCs w:val="20"/>
              </w:rPr>
              <w:t>1</w:t>
            </w:r>
            <w:r w:rsidRPr="004507E5">
              <w:rPr>
                <w:rFonts w:ascii="Tahoma" w:hAnsi="Tahoma" w:cs="Tahoma"/>
                <w:sz w:val="18"/>
                <w:szCs w:val="20"/>
              </w:rPr>
              <w:t>,</w:t>
            </w:r>
            <w:r>
              <w:rPr>
                <w:rFonts w:ascii="Tahoma" w:hAnsi="Tahoma" w:cs="Tahoma"/>
                <w:sz w:val="18"/>
                <w:szCs w:val="20"/>
              </w:rPr>
              <w:t>8</w:t>
            </w:r>
            <w:r w:rsidRPr="004507E5">
              <w:rPr>
                <w:rFonts w:ascii="Tahoma" w:hAnsi="Tahoma" w:cs="Tahoma"/>
                <w:sz w:val="18"/>
                <w:szCs w:val="20"/>
              </w:rPr>
              <w:t xml:space="preserve"> сом за 10 000 исх.</w:t>
            </w:r>
            <w:r w:rsidRPr="004507E5">
              <w:rPr>
                <w:rFonts w:ascii="Tahoma" w:hAnsi="Tahoma" w:cs="Tahoma"/>
                <w:sz w:val="18"/>
                <w:szCs w:val="20"/>
                <w:lang w:val="en-US"/>
              </w:rPr>
              <w:t>MSU</w:t>
            </w:r>
            <w:r w:rsidRPr="004507E5">
              <w:rPr>
                <w:rFonts w:ascii="Tahoma" w:hAnsi="Tahoma" w:cs="Tahoma"/>
                <w:sz w:val="18"/>
                <w:szCs w:val="20"/>
              </w:rPr>
              <w:t xml:space="preserve">, базовый ежемесячный объем исходящих ANSI единиц </w:t>
            </w:r>
            <w:r>
              <w:rPr>
                <w:rFonts w:ascii="Tahoma" w:hAnsi="Tahoma" w:cs="Tahoma"/>
                <w:sz w:val="18"/>
                <w:szCs w:val="20"/>
              </w:rPr>
              <w:t>исх.</w:t>
            </w:r>
            <w:r w:rsidRPr="004507E5">
              <w:rPr>
                <w:rFonts w:ascii="Tahoma" w:hAnsi="Tahoma" w:cs="Tahoma"/>
                <w:sz w:val="18"/>
                <w:szCs w:val="20"/>
              </w:rPr>
              <w:t xml:space="preserve">MSU для конвертации – не менее </w:t>
            </w:r>
            <w:r>
              <w:rPr>
                <w:rFonts w:ascii="Tahoma" w:hAnsi="Tahoma" w:cs="Tahoma"/>
                <w:sz w:val="18"/>
                <w:szCs w:val="20"/>
              </w:rPr>
              <w:t>80 000 000 исх.MSU и при цене 2</w:t>
            </w:r>
            <w:r w:rsidRPr="004507E5">
              <w:rPr>
                <w:rFonts w:ascii="Tahoma" w:hAnsi="Tahoma" w:cs="Tahoma"/>
                <w:sz w:val="18"/>
                <w:szCs w:val="20"/>
              </w:rPr>
              <w:t>,</w:t>
            </w:r>
            <w:r>
              <w:rPr>
                <w:rFonts w:ascii="Tahoma" w:hAnsi="Tahoma" w:cs="Tahoma"/>
                <w:sz w:val="18"/>
                <w:szCs w:val="20"/>
              </w:rPr>
              <w:t>3</w:t>
            </w:r>
            <w:r w:rsidRPr="004507E5">
              <w:rPr>
                <w:rFonts w:ascii="Tahoma" w:hAnsi="Tahoma" w:cs="Tahoma"/>
                <w:sz w:val="18"/>
                <w:szCs w:val="20"/>
              </w:rPr>
              <w:t xml:space="preserve"> сом за 10 000 исх.</w:t>
            </w:r>
            <w:r w:rsidRPr="004507E5">
              <w:rPr>
                <w:rFonts w:ascii="Tahoma" w:hAnsi="Tahoma" w:cs="Tahoma"/>
                <w:sz w:val="18"/>
                <w:szCs w:val="20"/>
                <w:lang w:val="en-US"/>
              </w:rPr>
              <w:t>MSU</w:t>
            </w:r>
            <w:r w:rsidRPr="004507E5">
              <w:rPr>
                <w:rFonts w:ascii="Tahoma" w:hAnsi="Tahoma" w:cs="Tahoma"/>
                <w:sz w:val="18"/>
                <w:szCs w:val="20"/>
              </w:rPr>
              <w:t xml:space="preserve">. </w:t>
            </w:r>
            <w:r w:rsidRPr="004507E5">
              <w:rPr>
                <w:rFonts w:ascii="Tahoma" w:hAnsi="Tahoma"/>
                <w:color w:val="000000"/>
                <w:sz w:val="18"/>
              </w:rPr>
              <w:t xml:space="preserve">При превышении базового ежемесячного объема </w:t>
            </w:r>
            <w:r w:rsidRPr="004507E5">
              <w:rPr>
                <w:rFonts w:ascii="Tahoma" w:hAnsi="Tahoma"/>
                <w:color w:val="000000"/>
                <w:sz w:val="18"/>
                <w:lang w:val="en-US"/>
              </w:rPr>
              <w:t>MSU</w:t>
            </w:r>
            <w:r w:rsidRPr="004507E5">
              <w:rPr>
                <w:rFonts w:ascii="Tahoma" w:hAnsi="Tahoma"/>
                <w:color w:val="000000"/>
                <w:sz w:val="18"/>
              </w:rPr>
              <w:t xml:space="preserve"> (</w:t>
            </w:r>
            <w:r w:rsidRPr="004507E5">
              <w:rPr>
                <w:rFonts w:ascii="Tahoma" w:hAnsi="Tahoma"/>
                <w:color w:val="000000"/>
                <w:sz w:val="18"/>
                <w:lang w:val="en-US"/>
              </w:rPr>
              <w:t>ITU</w:t>
            </w:r>
            <w:r w:rsidRPr="004507E5">
              <w:rPr>
                <w:rFonts w:ascii="Tahoma" w:hAnsi="Tahoma"/>
                <w:color w:val="000000"/>
                <w:sz w:val="18"/>
              </w:rPr>
              <w:t>-</w:t>
            </w:r>
            <w:r w:rsidRPr="004507E5">
              <w:rPr>
                <w:rFonts w:ascii="Tahoma" w:hAnsi="Tahoma"/>
                <w:color w:val="000000"/>
                <w:sz w:val="18"/>
                <w:lang w:val="en-US"/>
              </w:rPr>
              <w:t>T</w:t>
            </w:r>
            <w:r>
              <w:rPr>
                <w:rFonts w:ascii="Tahoma" w:hAnsi="Tahoma"/>
                <w:color w:val="000000"/>
                <w:sz w:val="18"/>
              </w:rPr>
              <w:t xml:space="preserve"> или </w:t>
            </w:r>
            <w:r w:rsidRPr="004507E5">
              <w:rPr>
                <w:rFonts w:ascii="Tahoma" w:hAnsi="Tahoma"/>
                <w:color w:val="000000"/>
                <w:sz w:val="18"/>
                <w:lang w:val="en-US"/>
              </w:rPr>
              <w:t>ANSI</w:t>
            </w:r>
            <w:r>
              <w:rPr>
                <w:rFonts w:ascii="Tahoma" w:hAnsi="Tahoma"/>
                <w:color w:val="000000"/>
                <w:sz w:val="18"/>
              </w:rPr>
              <w:t>) оплата не более 1</w:t>
            </w:r>
            <w:r w:rsidRPr="004507E5">
              <w:rPr>
                <w:rFonts w:ascii="Tahoma" w:hAnsi="Tahoma"/>
                <w:color w:val="000000"/>
                <w:sz w:val="18"/>
              </w:rPr>
              <w:t xml:space="preserve"> сом</w:t>
            </w:r>
            <w:r>
              <w:rPr>
                <w:rFonts w:ascii="Tahoma" w:hAnsi="Tahoma"/>
                <w:color w:val="000000"/>
                <w:sz w:val="18"/>
              </w:rPr>
              <w:t>а</w:t>
            </w:r>
            <w:r w:rsidRPr="004507E5">
              <w:rPr>
                <w:rFonts w:ascii="Tahoma" w:hAnsi="Tahoma"/>
                <w:color w:val="000000"/>
                <w:sz w:val="18"/>
              </w:rPr>
              <w:t xml:space="preserve"> за 10 000 исх. </w:t>
            </w:r>
            <w:r w:rsidRPr="004507E5">
              <w:rPr>
                <w:rFonts w:ascii="Tahoma" w:hAnsi="Tahoma"/>
                <w:color w:val="000000"/>
                <w:sz w:val="18"/>
                <w:lang w:val="en-US"/>
              </w:rPr>
              <w:t>MSU</w:t>
            </w:r>
            <w:r w:rsidRPr="004507E5">
              <w:rPr>
                <w:rFonts w:ascii="Tahoma" w:hAnsi="Tahoma"/>
                <w:color w:val="000000"/>
                <w:sz w:val="18"/>
              </w:rPr>
              <w:t xml:space="preserve">. </w:t>
            </w:r>
          </w:p>
          <w:p w14:paraId="6D13713C" w14:textId="77777777" w:rsidR="005C27FB" w:rsidRPr="004507E5" w:rsidRDefault="005C27FB" w:rsidP="005C27FB">
            <w:pPr>
              <w:widowControl w:val="0"/>
              <w:autoSpaceDE w:val="0"/>
              <w:autoSpaceDN w:val="0"/>
              <w:adjustRightInd w:val="0"/>
              <w:spacing w:after="0"/>
              <w:ind w:left="720" w:hanging="720"/>
              <w:contextualSpacing/>
              <w:jc w:val="both"/>
              <w:rPr>
                <w:rFonts w:ascii="Tahoma" w:hAnsi="Tahoma" w:cs="Tahoma"/>
                <w:sz w:val="18"/>
                <w:szCs w:val="20"/>
              </w:rPr>
            </w:pPr>
            <w:r w:rsidRPr="004507E5">
              <w:rPr>
                <w:rFonts w:ascii="Tahoma" w:hAnsi="Tahoma" w:cs="Tahoma"/>
                <w:sz w:val="18"/>
                <w:szCs w:val="20"/>
              </w:rPr>
              <w:t xml:space="preserve">GRX/IPX </w:t>
            </w:r>
            <w:r>
              <w:rPr>
                <w:rFonts w:ascii="Tahoma" w:hAnsi="Tahoma" w:cs="Tahoma"/>
                <w:sz w:val="18"/>
                <w:szCs w:val="20"/>
              </w:rPr>
              <w:t>+</w:t>
            </w:r>
            <w:r w:rsidRPr="004507E5">
              <w:rPr>
                <w:rFonts w:ascii="Tahoma" w:hAnsi="Tahoma" w:cs="Tahoma"/>
                <w:sz w:val="18"/>
                <w:szCs w:val="20"/>
              </w:rPr>
              <w:t>Diameter signaling для LTE</w:t>
            </w:r>
            <w:r>
              <w:rPr>
                <w:rFonts w:ascii="Tahoma" w:hAnsi="Tahoma" w:cs="Tahoma"/>
                <w:sz w:val="18"/>
                <w:szCs w:val="20"/>
              </w:rPr>
              <w:t>+</w:t>
            </w:r>
            <w:r>
              <w:rPr>
                <w:rFonts w:ascii="Tahoma" w:hAnsi="Tahoma" w:cs="Tahoma"/>
                <w:sz w:val="18"/>
                <w:szCs w:val="20"/>
                <w:lang w:val="en-US"/>
              </w:rPr>
              <w:t>VoLTE</w:t>
            </w:r>
            <w:r w:rsidRPr="004507E5">
              <w:rPr>
                <w:rFonts w:ascii="Tahoma" w:hAnsi="Tahoma" w:cs="Tahoma"/>
                <w:sz w:val="18"/>
                <w:szCs w:val="20"/>
              </w:rPr>
              <w:t xml:space="preserve">-роуминга: емкость канала </w:t>
            </w:r>
            <w:r>
              <w:rPr>
                <w:rFonts w:ascii="Tahoma" w:hAnsi="Tahoma" w:cs="Tahoma"/>
                <w:sz w:val="18"/>
                <w:szCs w:val="20"/>
              </w:rPr>
              <w:t>суммарно</w:t>
            </w:r>
            <w:r w:rsidRPr="004507E5">
              <w:rPr>
                <w:rFonts w:ascii="Tahoma" w:hAnsi="Tahoma" w:cs="Tahoma"/>
                <w:sz w:val="18"/>
                <w:szCs w:val="20"/>
              </w:rPr>
              <w:t xml:space="preserve"> </w:t>
            </w:r>
            <w:r>
              <w:rPr>
                <w:rFonts w:ascii="Tahoma" w:hAnsi="Tahoma" w:cs="Tahoma"/>
                <w:sz w:val="18"/>
                <w:szCs w:val="20"/>
              </w:rPr>
              <w:t>10</w:t>
            </w:r>
            <w:r w:rsidRPr="004507E5">
              <w:rPr>
                <w:rFonts w:ascii="Tahoma" w:hAnsi="Tahoma" w:cs="Tahoma"/>
                <w:sz w:val="18"/>
                <w:szCs w:val="20"/>
              </w:rPr>
              <w:t>0 мбит/сек</w:t>
            </w:r>
            <w:r>
              <w:rPr>
                <w:rFonts w:ascii="Tahoma" w:hAnsi="Tahoma" w:cs="Tahoma"/>
                <w:sz w:val="18"/>
                <w:szCs w:val="20"/>
              </w:rPr>
              <w:t xml:space="preserve"> </w:t>
            </w:r>
            <w:r w:rsidRPr="004507E5">
              <w:rPr>
                <w:rFonts w:ascii="Tahoma" w:hAnsi="Tahoma" w:cs="Tahoma"/>
                <w:sz w:val="18"/>
                <w:szCs w:val="20"/>
              </w:rPr>
              <w:t>без ограничения LTE</w:t>
            </w:r>
            <w:r w:rsidRPr="0063076F">
              <w:rPr>
                <w:rFonts w:ascii="Tahoma" w:hAnsi="Tahoma" w:cs="Tahoma"/>
                <w:sz w:val="18"/>
                <w:szCs w:val="20"/>
              </w:rPr>
              <w:t>+</w:t>
            </w:r>
            <w:r>
              <w:rPr>
                <w:rFonts w:ascii="Tahoma" w:hAnsi="Tahoma" w:cs="Tahoma"/>
                <w:sz w:val="18"/>
                <w:szCs w:val="20"/>
                <w:lang w:val="en-US"/>
              </w:rPr>
              <w:t>VoLTE</w:t>
            </w:r>
            <w:r w:rsidRPr="004507E5">
              <w:rPr>
                <w:rFonts w:ascii="Tahoma" w:hAnsi="Tahoma" w:cs="Tahoma"/>
                <w:sz w:val="18"/>
                <w:szCs w:val="20"/>
              </w:rPr>
              <w:t xml:space="preserve"> сигнализации (единицы </w:t>
            </w:r>
            <w:r>
              <w:rPr>
                <w:rFonts w:ascii="Tahoma" w:hAnsi="Tahoma" w:cs="Tahoma"/>
                <w:sz w:val="18"/>
                <w:szCs w:val="20"/>
                <w:lang w:val="en-US"/>
              </w:rPr>
              <w:t>D</w:t>
            </w:r>
            <w:r w:rsidRPr="004507E5">
              <w:rPr>
                <w:rFonts w:ascii="Tahoma" w:hAnsi="Tahoma" w:cs="Tahoma"/>
                <w:sz w:val="18"/>
                <w:szCs w:val="20"/>
              </w:rPr>
              <w:t xml:space="preserve">SU) с наличием DEA/DRA решения на стороне Участника и прямыми соединениями до операторов связи (не менее 200 </w:t>
            </w:r>
            <w:r w:rsidRPr="004507E5">
              <w:rPr>
                <w:rFonts w:ascii="Tahoma" w:hAnsi="Tahoma" w:cs="Tahoma"/>
                <w:sz w:val="18"/>
                <w:szCs w:val="20"/>
                <w:lang w:val="en-US"/>
              </w:rPr>
              <w:t>PLMN</w:t>
            </w:r>
            <w:r>
              <w:rPr>
                <w:rFonts w:ascii="Tahoma" w:hAnsi="Tahoma" w:cs="Tahoma"/>
                <w:sz w:val="18"/>
                <w:szCs w:val="20"/>
              </w:rPr>
              <w:t xml:space="preserve"> в мире) при цене 1 980,0</w:t>
            </w:r>
            <w:r w:rsidRPr="004507E5">
              <w:rPr>
                <w:rFonts w:ascii="Tahoma" w:hAnsi="Tahoma" w:cs="Tahoma"/>
                <w:sz w:val="18"/>
                <w:szCs w:val="20"/>
              </w:rPr>
              <w:t xml:space="preserve"> сом</w:t>
            </w:r>
            <w:r>
              <w:rPr>
                <w:rFonts w:ascii="Tahoma" w:hAnsi="Tahoma" w:cs="Tahoma"/>
                <w:sz w:val="18"/>
                <w:szCs w:val="20"/>
              </w:rPr>
              <w:t>ов</w:t>
            </w:r>
            <w:r w:rsidRPr="004507E5">
              <w:rPr>
                <w:rFonts w:ascii="Tahoma" w:hAnsi="Tahoma" w:cs="Tahoma"/>
                <w:sz w:val="18"/>
                <w:szCs w:val="20"/>
              </w:rPr>
              <w:t xml:space="preserve"> за 1 мбит/сек</w:t>
            </w:r>
            <w:r>
              <w:rPr>
                <w:rFonts w:ascii="Tahoma" w:hAnsi="Tahoma" w:cs="Tahoma"/>
                <w:sz w:val="18"/>
                <w:szCs w:val="20"/>
              </w:rPr>
              <w:t xml:space="preserve"> для 2</w:t>
            </w:r>
            <w:r>
              <w:rPr>
                <w:rFonts w:ascii="Tahoma" w:hAnsi="Tahoma" w:cs="Tahoma"/>
                <w:sz w:val="18"/>
                <w:szCs w:val="20"/>
                <w:lang w:val="en-US"/>
              </w:rPr>
              <w:t>G</w:t>
            </w:r>
            <w:r w:rsidRPr="00BC1336">
              <w:rPr>
                <w:rFonts w:ascii="Tahoma" w:hAnsi="Tahoma" w:cs="Tahoma"/>
                <w:sz w:val="18"/>
                <w:szCs w:val="20"/>
              </w:rPr>
              <w:t>/3</w:t>
            </w:r>
            <w:r>
              <w:rPr>
                <w:rFonts w:ascii="Tahoma" w:hAnsi="Tahoma" w:cs="Tahoma"/>
                <w:sz w:val="18"/>
                <w:szCs w:val="20"/>
                <w:lang w:val="en-US"/>
              </w:rPr>
              <w:t>G</w:t>
            </w:r>
            <w:r w:rsidRPr="00BC1336">
              <w:rPr>
                <w:rFonts w:ascii="Tahoma" w:hAnsi="Tahoma" w:cs="Tahoma"/>
                <w:sz w:val="18"/>
                <w:szCs w:val="20"/>
              </w:rPr>
              <w:t>/4</w:t>
            </w:r>
            <w:r>
              <w:rPr>
                <w:rFonts w:ascii="Tahoma" w:hAnsi="Tahoma" w:cs="Tahoma"/>
                <w:sz w:val="18"/>
                <w:szCs w:val="20"/>
                <w:lang w:val="en-US"/>
              </w:rPr>
              <w:t>G</w:t>
            </w:r>
            <w:r w:rsidRPr="007727CB">
              <w:rPr>
                <w:rFonts w:ascii="Tahoma" w:hAnsi="Tahoma" w:cs="Tahoma"/>
                <w:sz w:val="18"/>
                <w:szCs w:val="20"/>
              </w:rPr>
              <w:t>+</w:t>
            </w:r>
            <w:r>
              <w:rPr>
                <w:rFonts w:ascii="Tahoma" w:hAnsi="Tahoma" w:cs="Tahoma"/>
                <w:sz w:val="18"/>
                <w:szCs w:val="20"/>
              </w:rPr>
              <w:t>VoLTE</w:t>
            </w:r>
            <w:r w:rsidRPr="00BC1336">
              <w:rPr>
                <w:rFonts w:ascii="Tahoma" w:hAnsi="Tahoma" w:cs="Tahoma"/>
                <w:sz w:val="18"/>
                <w:szCs w:val="20"/>
              </w:rPr>
              <w:t xml:space="preserve"> </w:t>
            </w:r>
            <w:r>
              <w:rPr>
                <w:rFonts w:ascii="Tahoma" w:hAnsi="Tahoma" w:cs="Tahoma"/>
                <w:sz w:val="18"/>
                <w:szCs w:val="20"/>
              </w:rPr>
              <w:t xml:space="preserve">роуминга в </w:t>
            </w:r>
            <w:r>
              <w:rPr>
                <w:rFonts w:ascii="Tahoma" w:hAnsi="Tahoma" w:cs="Tahoma"/>
                <w:sz w:val="18"/>
                <w:szCs w:val="20"/>
              </w:rPr>
              <w:lastRenderedPageBreak/>
              <w:t>оба направления (входящий и исходящий роуминг) без учета трафика</w:t>
            </w:r>
            <w:r w:rsidRPr="004507E5">
              <w:rPr>
                <w:rFonts w:ascii="Tahoma" w:hAnsi="Tahoma" w:cs="Tahoma"/>
                <w:sz w:val="18"/>
                <w:szCs w:val="20"/>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1DEC0801"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02FBD5ED"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124A841F" w14:textId="77777777" w:rsidR="005C27FB" w:rsidRPr="00836809" w:rsidRDefault="005C27FB" w:rsidP="005C27FB">
            <w:pPr>
              <w:spacing w:after="0"/>
              <w:jc w:val="both"/>
              <w:rPr>
                <w:rFonts w:ascii="Tahoma" w:hAnsi="Tahoma" w:cs="Tahoma"/>
                <w:sz w:val="18"/>
                <w:szCs w:val="18"/>
              </w:rPr>
            </w:pPr>
          </w:p>
        </w:tc>
      </w:tr>
      <w:tr w:rsidR="005C27FB" w:rsidRPr="00836809" w14:paraId="569D217C" w14:textId="77777777" w:rsidTr="005C27FB">
        <w:trPr>
          <w:trHeight w:val="273"/>
        </w:trPr>
        <w:tc>
          <w:tcPr>
            <w:tcW w:w="534" w:type="dxa"/>
            <w:vMerge/>
            <w:tcBorders>
              <w:left w:val="single" w:sz="4" w:space="0" w:color="auto"/>
              <w:right w:val="single" w:sz="4" w:space="0" w:color="auto"/>
            </w:tcBorders>
            <w:shd w:val="clear" w:color="auto" w:fill="auto"/>
            <w:vAlign w:val="center"/>
          </w:tcPr>
          <w:p w14:paraId="60A10A24"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D0EFF6A"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63695468"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126C27">
              <w:rPr>
                <w:rFonts w:ascii="Tahoma" w:hAnsi="Tahoma" w:cs="Tahoma"/>
                <w:sz w:val="18"/>
                <w:szCs w:val="18"/>
              </w:rPr>
              <w:t>Протокол маршрутизации – BGP v.4</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5AD7FDE2"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2B33BAB8"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7A8EE2BB" w14:textId="77777777" w:rsidR="005C27FB" w:rsidRPr="00836809" w:rsidRDefault="005C27FB" w:rsidP="005C27FB">
            <w:pPr>
              <w:spacing w:after="0"/>
              <w:jc w:val="both"/>
              <w:rPr>
                <w:rFonts w:ascii="Tahoma" w:hAnsi="Tahoma" w:cs="Tahoma"/>
                <w:sz w:val="18"/>
                <w:szCs w:val="18"/>
              </w:rPr>
            </w:pPr>
          </w:p>
        </w:tc>
      </w:tr>
      <w:tr w:rsidR="005C27FB" w:rsidRPr="00836809" w14:paraId="606D860C" w14:textId="77777777" w:rsidTr="005C27FB">
        <w:trPr>
          <w:trHeight w:val="249"/>
        </w:trPr>
        <w:tc>
          <w:tcPr>
            <w:tcW w:w="534" w:type="dxa"/>
            <w:vMerge/>
            <w:tcBorders>
              <w:left w:val="single" w:sz="4" w:space="0" w:color="auto"/>
              <w:right w:val="single" w:sz="4" w:space="0" w:color="auto"/>
            </w:tcBorders>
            <w:shd w:val="clear" w:color="auto" w:fill="auto"/>
            <w:vAlign w:val="center"/>
          </w:tcPr>
          <w:p w14:paraId="651A6E22"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41FFF142"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12D741D4"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126C27">
              <w:rPr>
                <w:rFonts w:ascii="Tahoma" w:hAnsi="Tahoma" w:cs="Tahoma"/>
                <w:sz w:val="18"/>
                <w:szCs w:val="18"/>
              </w:rPr>
              <w:t>Поддержка протоколов IPv4, IPv6</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6705151D"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4907F517"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51526159" w14:textId="77777777" w:rsidR="005C27FB" w:rsidRPr="00836809" w:rsidRDefault="005C27FB" w:rsidP="005C27FB">
            <w:pPr>
              <w:spacing w:after="0"/>
              <w:jc w:val="both"/>
              <w:rPr>
                <w:rFonts w:ascii="Tahoma" w:hAnsi="Tahoma" w:cs="Tahoma"/>
                <w:sz w:val="18"/>
                <w:szCs w:val="18"/>
              </w:rPr>
            </w:pPr>
          </w:p>
        </w:tc>
      </w:tr>
      <w:tr w:rsidR="005C27FB" w:rsidRPr="00836809" w14:paraId="01EEF87D"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64BC57B8"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287E141F"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07D6C0C8"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 xml:space="preserve">Обеспечение 24/7 доступа ко всем предоставляемым услугам, включая техническую поддержку с соответствующим уровнем обслуживания в зависимости от приоритета событий (критичность) и лицом для эскалации согласно условиям договора (см. приложение №5). </w:t>
            </w:r>
          </w:p>
        </w:tc>
        <w:tc>
          <w:tcPr>
            <w:tcW w:w="1985" w:type="dxa"/>
            <w:tcBorders>
              <w:top w:val="single" w:sz="4" w:space="0" w:color="auto"/>
              <w:left w:val="nil"/>
              <w:bottom w:val="single" w:sz="4" w:space="0" w:color="auto"/>
              <w:right w:val="single" w:sz="4" w:space="0" w:color="auto"/>
            </w:tcBorders>
            <w:shd w:val="clear" w:color="auto" w:fill="auto"/>
            <w:vAlign w:val="center"/>
          </w:tcPr>
          <w:p w14:paraId="54AE7220"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435D1BAD"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65FBA4D2" w14:textId="77777777" w:rsidR="005C27FB" w:rsidRPr="00836809" w:rsidRDefault="005C27FB" w:rsidP="005C27FB">
            <w:pPr>
              <w:spacing w:after="0"/>
              <w:jc w:val="both"/>
              <w:rPr>
                <w:rFonts w:ascii="Tahoma" w:hAnsi="Tahoma" w:cs="Tahoma"/>
                <w:sz w:val="18"/>
                <w:szCs w:val="18"/>
              </w:rPr>
            </w:pPr>
          </w:p>
        </w:tc>
      </w:tr>
      <w:tr w:rsidR="005C27FB" w:rsidRPr="00836809" w14:paraId="5DF001A1"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47BF91FA"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B4FF100"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64DD5AEC" w14:textId="77777777" w:rsidR="005C27FB" w:rsidRPr="00E72331"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Pr>
                <w:rFonts w:ascii="Tahoma" w:hAnsi="Tahoma" w:cs="Tahoma"/>
                <w:sz w:val="18"/>
                <w:szCs w:val="18"/>
              </w:rPr>
              <w:t xml:space="preserve">Поддержка </w:t>
            </w:r>
            <w:r>
              <w:rPr>
                <w:rFonts w:ascii="Tahoma" w:hAnsi="Tahoma" w:cs="Tahoma"/>
                <w:sz w:val="18"/>
                <w:szCs w:val="18"/>
                <w:lang w:val="en-US"/>
              </w:rPr>
              <w:t>Translation</w:t>
            </w:r>
            <w:r w:rsidRPr="00A9257D">
              <w:rPr>
                <w:rFonts w:ascii="Tahoma" w:hAnsi="Tahoma" w:cs="Tahoma"/>
                <w:sz w:val="18"/>
                <w:szCs w:val="18"/>
              </w:rPr>
              <w:t xml:space="preserve"> </w:t>
            </w:r>
            <w:r>
              <w:rPr>
                <w:rFonts w:ascii="Tahoma" w:hAnsi="Tahoma" w:cs="Tahoma"/>
                <w:sz w:val="18"/>
                <w:szCs w:val="18"/>
                <w:lang w:val="en-US"/>
              </w:rPr>
              <w:t>Type</w:t>
            </w:r>
            <w:r w:rsidRPr="00A9257D">
              <w:rPr>
                <w:rFonts w:ascii="Tahoma" w:hAnsi="Tahoma" w:cs="Tahoma"/>
                <w:sz w:val="18"/>
                <w:szCs w:val="18"/>
              </w:rPr>
              <w:t xml:space="preserve"> </w:t>
            </w:r>
            <w:r>
              <w:rPr>
                <w:rFonts w:ascii="Tahoma" w:hAnsi="Tahoma" w:cs="Tahoma"/>
                <w:sz w:val="18"/>
                <w:szCs w:val="18"/>
              </w:rPr>
              <w:t xml:space="preserve">по маршрутизации </w:t>
            </w:r>
            <w:r>
              <w:rPr>
                <w:rFonts w:ascii="Tahoma" w:hAnsi="Tahoma" w:cs="Tahoma"/>
                <w:sz w:val="18"/>
                <w:szCs w:val="18"/>
                <w:lang w:val="en-US"/>
              </w:rPr>
              <w:t>SCCP</w:t>
            </w:r>
            <w:r w:rsidRPr="00321AFC">
              <w:rPr>
                <w:rFonts w:ascii="Tahoma" w:hAnsi="Tahoma" w:cs="Tahoma"/>
                <w:sz w:val="18"/>
                <w:szCs w:val="18"/>
              </w:rPr>
              <w:t xml:space="preserve"> </w:t>
            </w:r>
            <w:r>
              <w:rPr>
                <w:rFonts w:ascii="Tahoma" w:hAnsi="Tahoma" w:cs="Tahoma"/>
                <w:sz w:val="18"/>
                <w:szCs w:val="18"/>
              </w:rPr>
              <w:t>трафика</w:t>
            </w:r>
            <w:r w:rsidRPr="00B64371">
              <w:rPr>
                <w:rFonts w:ascii="Tahoma" w:hAnsi="Tahoma" w:cs="Tahoma"/>
                <w:sz w:val="18"/>
                <w:szCs w:val="18"/>
              </w:rPr>
              <w:t xml:space="preserve"> </w:t>
            </w:r>
            <w:r>
              <w:rPr>
                <w:rFonts w:ascii="Tahoma" w:hAnsi="Tahoma" w:cs="Tahoma"/>
                <w:sz w:val="18"/>
                <w:szCs w:val="18"/>
              </w:rPr>
              <w:t>со значением ТТ от 0 до 255 для одного и более операторов связи или групп операторов.</w:t>
            </w:r>
          </w:p>
        </w:tc>
        <w:tc>
          <w:tcPr>
            <w:tcW w:w="1985" w:type="dxa"/>
            <w:tcBorders>
              <w:top w:val="single" w:sz="4" w:space="0" w:color="auto"/>
              <w:left w:val="nil"/>
              <w:bottom w:val="single" w:sz="4" w:space="0" w:color="auto"/>
              <w:right w:val="single" w:sz="4" w:space="0" w:color="auto"/>
            </w:tcBorders>
            <w:shd w:val="clear" w:color="auto" w:fill="auto"/>
            <w:vAlign w:val="center"/>
          </w:tcPr>
          <w:p w14:paraId="1AF60C58"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6C444211"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11A76590" w14:textId="77777777" w:rsidR="005C27FB" w:rsidRPr="00836809" w:rsidRDefault="005C27FB" w:rsidP="005C27FB">
            <w:pPr>
              <w:spacing w:after="0"/>
              <w:jc w:val="both"/>
              <w:rPr>
                <w:rFonts w:ascii="Tahoma" w:hAnsi="Tahoma" w:cs="Tahoma"/>
                <w:sz w:val="18"/>
                <w:szCs w:val="18"/>
              </w:rPr>
            </w:pPr>
          </w:p>
        </w:tc>
      </w:tr>
      <w:tr w:rsidR="005C27FB" w:rsidRPr="00836809" w14:paraId="749FA0E6"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5B7B5FCB"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2716D493"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31E5DF79" w14:textId="77777777" w:rsidR="005C27FB"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Pr>
                <w:rFonts w:ascii="Tahoma" w:hAnsi="Tahoma" w:cs="Tahoma"/>
                <w:sz w:val="18"/>
                <w:szCs w:val="18"/>
                <w:lang w:val="en-US"/>
              </w:rPr>
              <w:t>DCH</w:t>
            </w:r>
            <w:r w:rsidRPr="008A548D">
              <w:rPr>
                <w:rFonts w:ascii="Tahoma" w:hAnsi="Tahoma" w:cs="Tahoma"/>
                <w:sz w:val="18"/>
                <w:szCs w:val="18"/>
              </w:rPr>
              <w:t xml:space="preserve">: </w:t>
            </w:r>
            <w:r>
              <w:rPr>
                <w:rFonts w:ascii="Tahoma" w:hAnsi="Tahoma" w:cs="Tahoma"/>
                <w:sz w:val="18"/>
                <w:szCs w:val="18"/>
              </w:rPr>
              <w:t xml:space="preserve"> Участник реализует начисление событий/вызовов с малым объемом трафика и шагом округления более 3 значений после запятой путем исправления таких ошибок на своей стороне, когда невозможно реализация со стороны Закупающей организации в силу специфики технических ограничений её биллинга. </w:t>
            </w:r>
          </w:p>
        </w:tc>
        <w:tc>
          <w:tcPr>
            <w:tcW w:w="1985" w:type="dxa"/>
            <w:tcBorders>
              <w:top w:val="single" w:sz="4" w:space="0" w:color="auto"/>
              <w:left w:val="nil"/>
              <w:bottom w:val="single" w:sz="4" w:space="0" w:color="auto"/>
              <w:right w:val="single" w:sz="4" w:space="0" w:color="auto"/>
            </w:tcBorders>
            <w:shd w:val="clear" w:color="auto" w:fill="auto"/>
            <w:vAlign w:val="center"/>
          </w:tcPr>
          <w:p w14:paraId="5ABAF727"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51A876F9"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46E90633" w14:textId="77777777" w:rsidR="005C27FB" w:rsidRPr="00836809" w:rsidRDefault="005C27FB" w:rsidP="005C27FB">
            <w:pPr>
              <w:spacing w:after="0"/>
              <w:jc w:val="both"/>
              <w:rPr>
                <w:rFonts w:ascii="Tahoma" w:hAnsi="Tahoma" w:cs="Tahoma"/>
                <w:sz w:val="18"/>
                <w:szCs w:val="18"/>
              </w:rPr>
            </w:pPr>
          </w:p>
        </w:tc>
      </w:tr>
      <w:tr w:rsidR="005C27FB" w:rsidRPr="00836809" w14:paraId="5A423CCA"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2AEC979C"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5180FF7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5CD5FA48" w14:textId="77777777" w:rsidR="005C27FB" w:rsidRPr="008A548D"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Pr>
                <w:rFonts w:ascii="Tahoma" w:hAnsi="Tahoma" w:cs="Tahoma"/>
                <w:sz w:val="18"/>
                <w:szCs w:val="18"/>
                <w:lang w:val="en-US"/>
              </w:rPr>
              <w:t>NRTRDE</w:t>
            </w:r>
            <w:r w:rsidRPr="008A548D">
              <w:rPr>
                <w:rFonts w:ascii="Tahoma" w:hAnsi="Tahoma" w:cs="Tahoma"/>
                <w:sz w:val="18"/>
                <w:szCs w:val="18"/>
              </w:rPr>
              <w:t xml:space="preserve">: </w:t>
            </w:r>
            <w:r>
              <w:rPr>
                <w:rFonts w:ascii="Tahoma" w:hAnsi="Tahoma" w:cs="Tahoma"/>
                <w:sz w:val="18"/>
                <w:szCs w:val="18"/>
              </w:rPr>
              <w:t xml:space="preserve"> Участник передает обязательные параметры в </w:t>
            </w:r>
            <w:r>
              <w:rPr>
                <w:rFonts w:ascii="Tahoma" w:hAnsi="Tahoma" w:cs="Tahoma"/>
                <w:sz w:val="18"/>
                <w:szCs w:val="18"/>
                <w:lang w:val="en-US"/>
              </w:rPr>
              <w:t>NRT</w:t>
            </w:r>
            <w:r w:rsidRPr="008A548D">
              <w:rPr>
                <w:rFonts w:ascii="Tahoma" w:hAnsi="Tahoma" w:cs="Tahoma"/>
                <w:sz w:val="18"/>
                <w:szCs w:val="18"/>
              </w:rPr>
              <w:t xml:space="preserve"> </w:t>
            </w:r>
            <w:r>
              <w:rPr>
                <w:rFonts w:ascii="Tahoma" w:hAnsi="Tahoma" w:cs="Tahoma"/>
                <w:sz w:val="18"/>
                <w:szCs w:val="18"/>
              </w:rPr>
              <w:t>записях для голоса/</w:t>
            </w:r>
            <w:r>
              <w:rPr>
                <w:rFonts w:ascii="Tahoma" w:hAnsi="Tahoma" w:cs="Tahoma"/>
                <w:sz w:val="18"/>
                <w:szCs w:val="18"/>
                <w:lang w:val="en-US"/>
              </w:rPr>
              <w:t>SMS</w:t>
            </w:r>
            <w:r w:rsidRPr="008A548D">
              <w:rPr>
                <w:rFonts w:ascii="Tahoma" w:hAnsi="Tahoma" w:cs="Tahoma"/>
                <w:sz w:val="18"/>
                <w:szCs w:val="18"/>
              </w:rPr>
              <w:t>/</w:t>
            </w:r>
            <w:r>
              <w:rPr>
                <w:rFonts w:ascii="Tahoma" w:hAnsi="Tahoma" w:cs="Tahoma"/>
                <w:sz w:val="18"/>
                <w:szCs w:val="18"/>
              </w:rPr>
              <w:t xml:space="preserve">передачи данных в едином формате согласно требованиям спецификаций </w:t>
            </w:r>
            <w:r>
              <w:rPr>
                <w:rFonts w:ascii="Tahoma" w:hAnsi="Tahoma" w:cs="Tahoma"/>
                <w:sz w:val="18"/>
                <w:szCs w:val="18"/>
                <w:lang w:val="en-US"/>
              </w:rPr>
              <w:t>GSMA</w:t>
            </w:r>
            <w:r w:rsidRPr="008A548D">
              <w:rPr>
                <w:rFonts w:ascii="Tahoma" w:hAnsi="Tahoma" w:cs="Tahoma"/>
                <w:sz w:val="18"/>
                <w:szCs w:val="18"/>
              </w:rPr>
              <w:t xml:space="preserve"> </w:t>
            </w:r>
            <w:r>
              <w:rPr>
                <w:rFonts w:ascii="Tahoma" w:hAnsi="Tahoma" w:cs="Tahoma"/>
                <w:sz w:val="18"/>
                <w:szCs w:val="18"/>
              </w:rPr>
              <w:t xml:space="preserve">и соответствующей отрасли по входящему и исходящему роумингу. </w:t>
            </w:r>
          </w:p>
        </w:tc>
        <w:tc>
          <w:tcPr>
            <w:tcW w:w="1985" w:type="dxa"/>
            <w:tcBorders>
              <w:top w:val="single" w:sz="4" w:space="0" w:color="auto"/>
              <w:left w:val="nil"/>
              <w:bottom w:val="single" w:sz="4" w:space="0" w:color="auto"/>
              <w:right w:val="single" w:sz="4" w:space="0" w:color="auto"/>
            </w:tcBorders>
            <w:shd w:val="clear" w:color="auto" w:fill="auto"/>
            <w:vAlign w:val="center"/>
          </w:tcPr>
          <w:p w14:paraId="17EF8BE1"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5BD5E38B"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37873D2A" w14:textId="77777777" w:rsidR="005C27FB" w:rsidRPr="00836809" w:rsidRDefault="005C27FB" w:rsidP="005C27FB">
            <w:pPr>
              <w:spacing w:after="0"/>
              <w:jc w:val="both"/>
              <w:rPr>
                <w:rFonts w:ascii="Tahoma" w:hAnsi="Tahoma" w:cs="Tahoma"/>
                <w:sz w:val="18"/>
                <w:szCs w:val="18"/>
              </w:rPr>
            </w:pPr>
          </w:p>
        </w:tc>
      </w:tr>
      <w:tr w:rsidR="005C27FB" w:rsidRPr="00836809" w14:paraId="3079BDAC"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3A22E4A1"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67A9C6C2"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773AEB3F" w14:textId="77777777" w:rsidR="005C27FB" w:rsidRPr="002933D7"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sidRPr="002933D7">
              <w:rPr>
                <w:rFonts w:ascii="Tahoma" w:hAnsi="Tahoma" w:cs="Tahoma"/>
                <w:sz w:val="18"/>
                <w:szCs w:val="18"/>
              </w:rPr>
              <w:t xml:space="preserve">Задержка (двухсторонняя) канала передачи данных не должна превышать при загрузке канала 40%: </w:t>
            </w:r>
          </w:p>
          <w:p w14:paraId="2A5FC9DF" w14:textId="77777777" w:rsidR="005C27FB" w:rsidRPr="00126C27" w:rsidRDefault="005C27FB" w:rsidP="0006701E">
            <w:pPr>
              <w:widowControl w:val="0"/>
              <w:numPr>
                <w:ilvl w:val="1"/>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lang w:val="en-US"/>
              </w:rPr>
              <w:t>Россия</w:t>
            </w:r>
            <w:r w:rsidRPr="00126C27">
              <w:rPr>
                <w:rFonts w:ascii="Tahoma" w:hAnsi="Tahoma" w:cs="Tahoma"/>
                <w:sz w:val="18"/>
                <w:szCs w:val="18"/>
              </w:rPr>
              <w:t xml:space="preserve"> (Москва) ≤</w:t>
            </w:r>
            <w:r w:rsidRPr="00126C27" w:rsidDel="0080103B">
              <w:rPr>
                <w:rFonts w:ascii="Tahoma" w:hAnsi="Tahoma" w:cs="Tahoma"/>
                <w:sz w:val="18"/>
                <w:szCs w:val="18"/>
              </w:rPr>
              <w:t xml:space="preserve"> </w:t>
            </w:r>
            <w:r>
              <w:rPr>
                <w:rFonts w:ascii="Tahoma" w:hAnsi="Tahoma" w:cs="Tahoma"/>
                <w:sz w:val="18"/>
                <w:szCs w:val="18"/>
                <w:lang w:val="en-US"/>
              </w:rPr>
              <w:t>120</w:t>
            </w:r>
            <w:r w:rsidRPr="00126C27">
              <w:rPr>
                <w:rFonts w:ascii="Tahoma" w:hAnsi="Tahoma" w:cs="Tahoma"/>
                <w:sz w:val="18"/>
                <w:szCs w:val="18"/>
              </w:rPr>
              <w:t xml:space="preserve"> мс</w:t>
            </w:r>
          </w:p>
          <w:p w14:paraId="37D03EC3" w14:textId="77777777" w:rsidR="005C27FB" w:rsidRPr="00126C27" w:rsidRDefault="005C27FB" w:rsidP="0006701E">
            <w:pPr>
              <w:widowControl w:val="0"/>
              <w:numPr>
                <w:ilvl w:val="1"/>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США</w:t>
            </w:r>
            <w:r w:rsidRPr="00126C27">
              <w:rPr>
                <w:rFonts w:ascii="Tahoma" w:hAnsi="Tahoma" w:cs="Tahoma"/>
                <w:sz w:val="18"/>
                <w:szCs w:val="18"/>
              </w:rPr>
              <w:t xml:space="preserve"> (Нью-Йорк) ≤ </w:t>
            </w:r>
            <w:r w:rsidRPr="004A303F">
              <w:rPr>
                <w:rFonts w:ascii="Tahoma" w:hAnsi="Tahoma" w:cs="Tahoma"/>
                <w:sz w:val="18"/>
                <w:szCs w:val="18"/>
              </w:rPr>
              <w:t>200</w:t>
            </w:r>
            <w:r w:rsidRPr="00126C27">
              <w:rPr>
                <w:rFonts w:ascii="Tahoma" w:hAnsi="Tahoma" w:cs="Tahoma"/>
                <w:sz w:val="18"/>
                <w:szCs w:val="18"/>
              </w:rPr>
              <w:t xml:space="preserve"> мс</w:t>
            </w:r>
          </w:p>
          <w:p w14:paraId="4B049502"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Германия</w:t>
            </w:r>
            <w:r w:rsidRPr="00126C27">
              <w:rPr>
                <w:rFonts w:ascii="Tahoma" w:hAnsi="Tahoma" w:cs="Tahoma"/>
                <w:sz w:val="18"/>
                <w:szCs w:val="18"/>
              </w:rPr>
              <w:t xml:space="preserve"> (</w:t>
            </w:r>
            <w:r>
              <w:rPr>
                <w:rFonts w:ascii="Tahoma" w:hAnsi="Tahoma" w:cs="Tahoma"/>
                <w:sz w:val="18"/>
                <w:szCs w:val="18"/>
              </w:rPr>
              <w:t>Франкфурт-на-Майне</w:t>
            </w:r>
            <w:r w:rsidRPr="00126C27">
              <w:rPr>
                <w:rFonts w:ascii="Tahoma" w:hAnsi="Tahoma" w:cs="Tahoma"/>
                <w:sz w:val="18"/>
                <w:szCs w:val="18"/>
              </w:rPr>
              <w:t xml:space="preserve">) ≤ </w:t>
            </w:r>
            <w:r w:rsidRPr="004A303F">
              <w:rPr>
                <w:rFonts w:ascii="Tahoma" w:hAnsi="Tahoma" w:cs="Tahoma"/>
                <w:sz w:val="18"/>
                <w:szCs w:val="18"/>
              </w:rPr>
              <w:t>150</w:t>
            </w:r>
            <w:r w:rsidRPr="00126C27">
              <w:rPr>
                <w:rFonts w:ascii="Tahoma" w:hAnsi="Tahoma" w:cs="Tahoma"/>
                <w:sz w:val="18"/>
                <w:szCs w:val="18"/>
              </w:rPr>
              <w:t xml:space="preserve"> мс</w:t>
            </w:r>
          </w:p>
        </w:tc>
        <w:tc>
          <w:tcPr>
            <w:tcW w:w="1985" w:type="dxa"/>
            <w:tcBorders>
              <w:top w:val="single" w:sz="4" w:space="0" w:color="auto"/>
              <w:left w:val="nil"/>
              <w:bottom w:val="single" w:sz="4" w:space="0" w:color="auto"/>
              <w:right w:val="single" w:sz="4" w:space="0" w:color="auto"/>
            </w:tcBorders>
            <w:shd w:val="clear" w:color="auto" w:fill="auto"/>
            <w:vAlign w:val="center"/>
          </w:tcPr>
          <w:p w14:paraId="09D54339"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55809ED9"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425ACD10" w14:textId="77777777" w:rsidR="005C27FB" w:rsidRPr="00836809" w:rsidRDefault="005C27FB" w:rsidP="005C27FB">
            <w:pPr>
              <w:spacing w:after="0"/>
              <w:jc w:val="both"/>
              <w:rPr>
                <w:rFonts w:ascii="Tahoma" w:hAnsi="Tahoma" w:cs="Tahoma"/>
                <w:sz w:val="18"/>
                <w:szCs w:val="18"/>
              </w:rPr>
            </w:pPr>
          </w:p>
        </w:tc>
      </w:tr>
      <w:tr w:rsidR="005C27FB" w:rsidRPr="00836809" w14:paraId="1B84FDE7"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496E47AD"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26C089AC"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436E4C73"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126C27">
              <w:rPr>
                <w:rFonts w:ascii="Tahoma" w:hAnsi="Tahoma" w:cs="Tahoma"/>
                <w:sz w:val="18"/>
                <w:szCs w:val="18"/>
              </w:rPr>
              <w:t>Потери пакетов: ≤0,</w:t>
            </w:r>
            <w:r>
              <w:rPr>
                <w:rFonts w:ascii="Tahoma" w:hAnsi="Tahoma" w:cs="Tahoma"/>
                <w:sz w:val="18"/>
                <w:szCs w:val="18"/>
              </w:rPr>
              <w:t>0</w:t>
            </w:r>
            <w:r w:rsidRPr="00126C27">
              <w:rPr>
                <w:rFonts w:ascii="Tahoma" w:hAnsi="Tahoma" w:cs="Tahoma"/>
                <w:sz w:val="18"/>
                <w:szCs w:val="18"/>
              </w:rPr>
              <w:t>1 %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9779DC2"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7CEC0E57"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06EF0AFB" w14:textId="77777777" w:rsidR="005C27FB" w:rsidRPr="00836809" w:rsidRDefault="005C27FB" w:rsidP="005C27FB">
            <w:pPr>
              <w:spacing w:after="0"/>
              <w:jc w:val="both"/>
              <w:rPr>
                <w:rFonts w:ascii="Tahoma" w:hAnsi="Tahoma" w:cs="Tahoma"/>
                <w:sz w:val="18"/>
                <w:szCs w:val="18"/>
              </w:rPr>
            </w:pPr>
          </w:p>
        </w:tc>
      </w:tr>
      <w:tr w:rsidR="005C27FB" w:rsidRPr="00836809" w14:paraId="03698EBD"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580D3BAB"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0EB6E42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195BFF52"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836809">
              <w:rPr>
                <w:rFonts w:ascii="Tahoma" w:hAnsi="Tahoma" w:cs="Tahoma"/>
                <w:sz w:val="18"/>
                <w:szCs w:val="18"/>
              </w:rPr>
              <w:t xml:space="preserve">Прохождение трафика до вышестоящего оператора связи не должно ограничиваться какими-либо фильтрами. Исключения: требования гос.органов. </w:t>
            </w:r>
            <w:r>
              <w:rPr>
                <w:rFonts w:ascii="Tahoma" w:hAnsi="Tahoma" w:cs="Tahoma"/>
                <w:sz w:val="18"/>
                <w:szCs w:val="18"/>
              </w:rPr>
              <w:t>Закупающая организация</w:t>
            </w:r>
            <w:r w:rsidRPr="00836809">
              <w:rPr>
                <w:rFonts w:ascii="Tahoma" w:hAnsi="Tahoma" w:cs="Tahoma"/>
                <w:sz w:val="18"/>
                <w:szCs w:val="18"/>
              </w:rPr>
              <w:t xml:space="preserve"> может дополнительно указать к каким ресурсам необходимо ограничивать доступ</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795E9B04"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3D6DEB6E"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3CEDA1EB" w14:textId="77777777" w:rsidR="005C27FB" w:rsidRPr="00836809" w:rsidRDefault="005C27FB" w:rsidP="005C27FB">
            <w:pPr>
              <w:spacing w:after="0"/>
              <w:jc w:val="both"/>
              <w:rPr>
                <w:rFonts w:ascii="Tahoma" w:hAnsi="Tahoma" w:cs="Tahoma"/>
                <w:sz w:val="18"/>
                <w:szCs w:val="18"/>
              </w:rPr>
            </w:pPr>
          </w:p>
        </w:tc>
      </w:tr>
      <w:tr w:rsidR="005C27FB" w:rsidRPr="00836809" w14:paraId="02E9534E"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03959E63"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DE9F882"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33EF6413"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Участник</w:t>
            </w:r>
            <w:r w:rsidRPr="00836809">
              <w:rPr>
                <w:rFonts w:ascii="Tahoma" w:hAnsi="Tahoma" w:cs="Tahoma"/>
                <w:sz w:val="18"/>
                <w:szCs w:val="18"/>
              </w:rPr>
              <w:t xml:space="preserve"> должен предоставить доступ </w:t>
            </w:r>
            <w:r>
              <w:rPr>
                <w:rFonts w:ascii="Tahoma" w:hAnsi="Tahoma" w:cs="Tahoma"/>
                <w:sz w:val="18"/>
                <w:szCs w:val="18"/>
              </w:rPr>
              <w:t xml:space="preserve">Закупающей организации </w:t>
            </w:r>
            <w:r w:rsidRPr="00836809">
              <w:rPr>
                <w:rFonts w:ascii="Tahoma" w:hAnsi="Tahoma" w:cs="Tahoma"/>
                <w:sz w:val="18"/>
                <w:szCs w:val="18"/>
              </w:rPr>
              <w:t xml:space="preserve">к системе </w:t>
            </w:r>
            <w:r>
              <w:rPr>
                <w:rFonts w:ascii="Tahoma" w:hAnsi="Tahoma" w:cs="Tahoma"/>
                <w:sz w:val="18"/>
                <w:szCs w:val="18"/>
              </w:rPr>
              <w:t xml:space="preserve">он-лайн </w:t>
            </w:r>
            <w:r w:rsidRPr="00836809">
              <w:rPr>
                <w:rFonts w:ascii="Tahoma" w:hAnsi="Tahoma" w:cs="Tahoma"/>
                <w:sz w:val="18"/>
                <w:szCs w:val="18"/>
              </w:rPr>
              <w:t xml:space="preserve">мониторинга на просмотр утилизации </w:t>
            </w:r>
            <w:r>
              <w:rPr>
                <w:rFonts w:ascii="Tahoma" w:hAnsi="Tahoma" w:cs="Tahoma"/>
                <w:sz w:val="18"/>
                <w:szCs w:val="18"/>
              </w:rPr>
              <w:t xml:space="preserve">трафика и отчетов в ретроспективном порядке с различными перестраиваемыми входными данными в зависимости от запросов и цели Закупающей организации в разбивке на каждый </w:t>
            </w:r>
            <w:r>
              <w:rPr>
                <w:rFonts w:ascii="Tahoma" w:hAnsi="Tahoma" w:cs="Tahoma"/>
                <w:sz w:val="18"/>
                <w:szCs w:val="18"/>
              </w:rPr>
              <w:lastRenderedPageBreak/>
              <w:t xml:space="preserve">вид услуги </w:t>
            </w:r>
            <w:r w:rsidRPr="00954D0F">
              <w:rPr>
                <w:rFonts w:ascii="Tahoma" w:hAnsi="Tahoma"/>
                <w:color w:val="000000"/>
                <w:sz w:val="18"/>
                <w:lang w:val="en-US"/>
              </w:rPr>
              <w:t>DCH</w:t>
            </w:r>
            <w:r w:rsidRPr="00954D0F">
              <w:rPr>
                <w:rFonts w:ascii="Tahoma" w:hAnsi="Tahoma"/>
                <w:color w:val="000000"/>
                <w:sz w:val="18"/>
              </w:rPr>
              <w:t xml:space="preserve">, </w:t>
            </w:r>
            <w:r w:rsidRPr="00954D0F">
              <w:rPr>
                <w:rFonts w:ascii="Tahoma" w:hAnsi="Tahoma"/>
                <w:color w:val="000000"/>
                <w:sz w:val="18"/>
                <w:lang w:val="en-US"/>
              </w:rPr>
              <w:t>FCH</w:t>
            </w:r>
            <w:r w:rsidRPr="00954D0F">
              <w:rPr>
                <w:rFonts w:ascii="Tahoma" w:hAnsi="Tahoma"/>
                <w:color w:val="000000"/>
                <w:sz w:val="18"/>
              </w:rPr>
              <w:t xml:space="preserve">, </w:t>
            </w:r>
            <w:r w:rsidRPr="00954D0F">
              <w:rPr>
                <w:rFonts w:ascii="Tahoma" w:hAnsi="Tahoma"/>
                <w:color w:val="000000"/>
                <w:sz w:val="18"/>
                <w:lang w:val="en-US"/>
              </w:rPr>
              <w:t>NRTRDE</w:t>
            </w:r>
            <w:r w:rsidRPr="00954D0F">
              <w:rPr>
                <w:rFonts w:ascii="Tahoma" w:hAnsi="Tahoma"/>
                <w:color w:val="000000"/>
                <w:sz w:val="18"/>
              </w:rPr>
              <w:t xml:space="preserve">, </w:t>
            </w:r>
            <w:r w:rsidRPr="00954D0F">
              <w:rPr>
                <w:rFonts w:ascii="Tahoma" w:hAnsi="Tahoma"/>
                <w:color w:val="000000"/>
                <w:sz w:val="18"/>
                <w:lang w:val="en-US"/>
              </w:rPr>
              <w:t>SCCP</w:t>
            </w:r>
            <w:r w:rsidRPr="00954D0F">
              <w:rPr>
                <w:rFonts w:ascii="Tahoma" w:hAnsi="Tahoma"/>
                <w:color w:val="000000"/>
                <w:sz w:val="18"/>
              </w:rPr>
              <w:t xml:space="preserve">, </w:t>
            </w:r>
            <w:r w:rsidRPr="00954D0F">
              <w:rPr>
                <w:rFonts w:ascii="Tahoma" w:hAnsi="Tahoma"/>
                <w:color w:val="000000"/>
                <w:sz w:val="18"/>
                <w:lang w:val="en-US"/>
              </w:rPr>
              <w:t>GRX</w:t>
            </w:r>
            <w:r w:rsidRPr="00954D0F">
              <w:rPr>
                <w:rFonts w:ascii="Tahoma" w:hAnsi="Tahoma"/>
                <w:color w:val="000000"/>
                <w:sz w:val="18"/>
              </w:rPr>
              <w:t>-</w:t>
            </w:r>
            <w:r w:rsidRPr="00954D0F">
              <w:rPr>
                <w:rFonts w:ascii="Tahoma" w:hAnsi="Tahoma"/>
                <w:color w:val="000000"/>
                <w:sz w:val="18"/>
                <w:lang w:val="en-US"/>
              </w:rPr>
              <w:t>IPX</w:t>
            </w:r>
            <w:r w:rsidRPr="00954D0F">
              <w:rPr>
                <w:rFonts w:ascii="Tahoma" w:hAnsi="Tahoma"/>
                <w:color w:val="000000"/>
                <w:sz w:val="18"/>
              </w:rPr>
              <w:t xml:space="preserve">, </w:t>
            </w:r>
            <w:r w:rsidRPr="00954D0F">
              <w:rPr>
                <w:rFonts w:ascii="Tahoma" w:hAnsi="Tahoma"/>
                <w:color w:val="000000"/>
                <w:sz w:val="18"/>
                <w:lang w:val="en-US"/>
              </w:rPr>
              <w:t>LTE</w:t>
            </w:r>
            <w:r w:rsidRPr="0063076F">
              <w:rPr>
                <w:rFonts w:ascii="Tahoma" w:hAnsi="Tahoma"/>
                <w:color w:val="000000"/>
                <w:sz w:val="18"/>
              </w:rPr>
              <w:t>+</w:t>
            </w:r>
            <w:r>
              <w:rPr>
                <w:rFonts w:ascii="Tahoma" w:hAnsi="Tahoma"/>
                <w:color w:val="000000"/>
                <w:sz w:val="18"/>
                <w:lang w:val="en-US"/>
              </w:rPr>
              <w:t>VoLTE</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01DF065F"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64041957"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0C4D0C9B" w14:textId="77777777" w:rsidR="005C27FB" w:rsidRPr="00836809" w:rsidRDefault="005C27FB" w:rsidP="005C27FB">
            <w:pPr>
              <w:spacing w:after="0"/>
              <w:jc w:val="both"/>
              <w:rPr>
                <w:rFonts w:ascii="Tahoma" w:hAnsi="Tahoma" w:cs="Tahoma"/>
                <w:sz w:val="18"/>
                <w:szCs w:val="18"/>
              </w:rPr>
            </w:pPr>
          </w:p>
        </w:tc>
      </w:tr>
      <w:tr w:rsidR="005C27FB" w:rsidRPr="00836809" w14:paraId="5A015169" w14:textId="77777777" w:rsidTr="005C27FB">
        <w:trPr>
          <w:trHeight w:val="1124"/>
        </w:trPr>
        <w:tc>
          <w:tcPr>
            <w:tcW w:w="534" w:type="dxa"/>
            <w:vMerge/>
            <w:tcBorders>
              <w:left w:val="single" w:sz="4" w:space="0" w:color="auto"/>
              <w:right w:val="single" w:sz="4" w:space="0" w:color="auto"/>
            </w:tcBorders>
            <w:shd w:val="clear" w:color="auto" w:fill="auto"/>
            <w:vAlign w:val="center"/>
          </w:tcPr>
          <w:p w14:paraId="4C2D8544"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095E68CF"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05E79549"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 xml:space="preserve">Прямые соединения </w:t>
            </w:r>
            <w:r>
              <w:rPr>
                <w:rFonts w:ascii="Tahoma" w:hAnsi="Tahoma" w:cs="Tahoma"/>
                <w:sz w:val="18"/>
                <w:szCs w:val="18"/>
                <w:lang w:val="en-US"/>
              </w:rPr>
              <w:t>GRX</w:t>
            </w:r>
            <w:r w:rsidRPr="007D407F">
              <w:rPr>
                <w:rFonts w:ascii="Tahoma" w:hAnsi="Tahoma" w:cs="Tahoma"/>
                <w:sz w:val="18"/>
                <w:szCs w:val="18"/>
              </w:rPr>
              <w:t>/</w:t>
            </w:r>
            <w:r>
              <w:rPr>
                <w:rFonts w:ascii="Tahoma" w:hAnsi="Tahoma" w:cs="Tahoma"/>
                <w:sz w:val="18"/>
                <w:szCs w:val="18"/>
                <w:lang w:val="en-US"/>
              </w:rPr>
              <w:t>IPX</w:t>
            </w:r>
            <w:r w:rsidRPr="007D407F">
              <w:rPr>
                <w:rFonts w:ascii="Tahoma" w:hAnsi="Tahoma" w:cs="Tahoma"/>
                <w:sz w:val="18"/>
                <w:szCs w:val="18"/>
              </w:rPr>
              <w:t xml:space="preserve"> </w:t>
            </w:r>
            <w:r>
              <w:rPr>
                <w:rFonts w:ascii="Tahoma" w:hAnsi="Tahoma" w:cs="Tahoma"/>
                <w:sz w:val="18"/>
                <w:szCs w:val="18"/>
              </w:rPr>
              <w:t>транспорта с операторами связи для международного роуминга (передача данных по сетям 2</w:t>
            </w:r>
            <w:r>
              <w:rPr>
                <w:rFonts w:ascii="Tahoma" w:hAnsi="Tahoma" w:cs="Tahoma"/>
                <w:sz w:val="18"/>
                <w:szCs w:val="18"/>
                <w:lang w:val="en-US"/>
              </w:rPr>
              <w:t>G</w:t>
            </w:r>
            <w:r w:rsidRPr="00920836">
              <w:rPr>
                <w:rFonts w:ascii="Tahoma" w:hAnsi="Tahoma" w:cs="Tahoma"/>
                <w:sz w:val="18"/>
                <w:szCs w:val="18"/>
              </w:rPr>
              <w:t>/3</w:t>
            </w:r>
            <w:r>
              <w:rPr>
                <w:rFonts w:ascii="Tahoma" w:hAnsi="Tahoma" w:cs="Tahoma"/>
                <w:sz w:val="18"/>
                <w:szCs w:val="18"/>
                <w:lang w:val="en-US"/>
              </w:rPr>
              <w:t>G</w:t>
            </w:r>
            <w:r w:rsidRPr="00920836">
              <w:rPr>
                <w:rFonts w:ascii="Tahoma" w:hAnsi="Tahoma" w:cs="Tahoma"/>
                <w:sz w:val="18"/>
                <w:szCs w:val="18"/>
              </w:rPr>
              <w:t>/4</w:t>
            </w:r>
            <w:r>
              <w:rPr>
                <w:rFonts w:ascii="Tahoma" w:hAnsi="Tahoma" w:cs="Tahoma"/>
                <w:sz w:val="18"/>
                <w:szCs w:val="18"/>
                <w:lang w:val="en-US"/>
              </w:rPr>
              <w:t>G</w:t>
            </w:r>
            <w:r>
              <w:rPr>
                <w:rFonts w:ascii="Tahoma" w:hAnsi="Tahoma" w:cs="Tahoma"/>
                <w:sz w:val="18"/>
                <w:szCs w:val="18"/>
              </w:rPr>
              <w:t xml:space="preserve">) – не менее 200 </w:t>
            </w:r>
            <w:r>
              <w:rPr>
                <w:rFonts w:ascii="Tahoma" w:hAnsi="Tahoma" w:cs="Tahoma"/>
                <w:sz w:val="18"/>
                <w:szCs w:val="18"/>
                <w:lang w:val="en-US"/>
              </w:rPr>
              <w:t>PLMN</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2056BAF5"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3A4F0DA4"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05CB0EBE" w14:textId="77777777" w:rsidR="005C27FB" w:rsidRPr="00836809" w:rsidRDefault="005C27FB" w:rsidP="005C27FB">
            <w:pPr>
              <w:spacing w:after="0"/>
              <w:jc w:val="both"/>
              <w:rPr>
                <w:rFonts w:ascii="Tahoma" w:hAnsi="Tahoma" w:cs="Tahoma"/>
                <w:sz w:val="18"/>
                <w:szCs w:val="18"/>
              </w:rPr>
            </w:pPr>
          </w:p>
        </w:tc>
      </w:tr>
      <w:tr w:rsidR="005C27FB" w:rsidRPr="00836809" w14:paraId="3E569B31" w14:textId="77777777" w:rsidTr="005C27FB">
        <w:trPr>
          <w:trHeight w:val="1124"/>
        </w:trPr>
        <w:tc>
          <w:tcPr>
            <w:tcW w:w="534" w:type="dxa"/>
            <w:tcBorders>
              <w:left w:val="single" w:sz="4" w:space="0" w:color="auto"/>
              <w:bottom w:val="single" w:sz="4" w:space="0" w:color="auto"/>
              <w:right w:val="single" w:sz="4" w:space="0" w:color="auto"/>
            </w:tcBorders>
            <w:shd w:val="clear" w:color="auto" w:fill="auto"/>
            <w:vAlign w:val="center"/>
          </w:tcPr>
          <w:p w14:paraId="7F9D006F" w14:textId="77777777" w:rsidR="005C27FB" w:rsidRPr="00836809" w:rsidRDefault="005C27FB" w:rsidP="005C27FB">
            <w:pPr>
              <w:spacing w:after="0"/>
              <w:jc w:val="both"/>
              <w:rPr>
                <w:rFonts w:ascii="Tahoma" w:hAnsi="Tahoma" w:cs="Tahoma"/>
                <w:sz w:val="18"/>
                <w:szCs w:val="18"/>
              </w:rPr>
            </w:pPr>
          </w:p>
        </w:tc>
        <w:tc>
          <w:tcPr>
            <w:tcW w:w="2863" w:type="dxa"/>
            <w:tcBorders>
              <w:left w:val="nil"/>
              <w:bottom w:val="single" w:sz="4" w:space="0" w:color="auto"/>
              <w:right w:val="single" w:sz="4" w:space="0" w:color="auto"/>
            </w:tcBorders>
            <w:shd w:val="clear" w:color="auto" w:fill="auto"/>
            <w:vAlign w:val="center"/>
          </w:tcPr>
          <w:p w14:paraId="4526939E"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73F9E073" w14:textId="77777777" w:rsidR="005C27FB"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Пиринг соединения (прямые или партнерские) с нижеперечисленными провайдерами по клирингу данных (</w:t>
            </w:r>
            <w:r>
              <w:rPr>
                <w:rFonts w:ascii="Tahoma" w:hAnsi="Tahoma" w:cs="Tahoma"/>
                <w:sz w:val="18"/>
                <w:szCs w:val="18"/>
                <w:lang w:val="en-US"/>
              </w:rPr>
              <w:t>DCH</w:t>
            </w:r>
            <w:r w:rsidRPr="00CF66B4">
              <w:rPr>
                <w:rFonts w:ascii="Tahoma" w:hAnsi="Tahoma" w:cs="Tahoma"/>
                <w:sz w:val="18"/>
                <w:szCs w:val="18"/>
              </w:rPr>
              <w:t>/</w:t>
            </w:r>
            <w:r>
              <w:rPr>
                <w:rFonts w:ascii="Tahoma" w:hAnsi="Tahoma" w:cs="Tahoma"/>
                <w:sz w:val="18"/>
                <w:szCs w:val="18"/>
                <w:lang w:val="en-US"/>
              </w:rPr>
              <w:t>FCH</w:t>
            </w:r>
            <w:r w:rsidRPr="00CF66B4">
              <w:rPr>
                <w:rFonts w:ascii="Tahoma" w:hAnsi="Tahoma" w:cs="Tahoma"/>
                <w:sz w:val="18"/>
                <w:szCs w:val="18"/>
              </w:rPr>
              <w:t xml:space="preserve">), </w:t>
            </w:r>
            <w:r>
              <w:rPr>
                <w:rFonts w:ascii="Tahoma" w:hAnsi="Tahoma" w:cs="Tahoma"/>
                <w:sz w:val="18"/>
                <w:szCs w:val="18"/>
              </w:rPr>
              <w:t xml:space="preserve">Участник подтверждает копиями соглашений или иными документами, подтверждающие наличие пиринга: </w:t>
            </w:r>
          </w:p>
          <w:p w14:paraId="542483A1"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Syniverse </w:t>
            </w:r>
          </w:p>
          <w:p w14:paraId="17DA880A"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Starhome MACH (Tomia) </w:t>
            </w:r>
          </w:p>
          <w:p w14:paraId="35A1A53A"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Comfone </w:t>
            </w:r>
          </w:p>
          <w:p w14:paraId="154C6163"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Nextgen </w:t>
            </w:r>
          </w:p>
          <w:p w14:paraId="2E40D919"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EDCH </w:t>
            </w:r>
          </w:p>
          <w:p w14:paraId="08D56E86"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Orange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EFDC75E" w14:textId="77777777" w:rsidR="005C27FB" w:rsidRPr="00836809" w:rsidRDefault="005C27FB" w:rsidP="005C27FB">
            <w:pPr>
              <w:spacing w:after="0"/>
              <w:jc w:val="both"/>
              <w:rPr>
                <w:rFonts w:ascii="Tahoma" w:hAnsi="Tahoma" w:cs="Tahoma"/>
                <w:sz w:val="18"/>
                <w:szCs w:val="18"/>
              </w:rPr>
            </w:pPr>
          </w:p>
        </w:tc>
        <w:tc>
          <w:tcPr>
            <w:tcW w:w="2409" w:type="dxa"/>
            <w:tcBorders>
              <w:left w:val="nil"/>
              <w:bottom w:val="single" w:sz="4" w:space="0" w:color="auto"/>
              <w:right w:val="single" w:sz="4" w:space="0" w:color="auto"/>
            </w:tcBorders>
            <w:shd w:val="clear" w:color="auto" w:fill="auto"/>
            <w:vAlign w:val="center"/>
          </w:tcPr>
          <w:p w14:paraId="68D6664B" w14:textId="77777777" w:rsidR="005C27FB" w:rsidRPr="00836809" w:rsidRDefault="005C27FB" w:rsidP="005C27FB">
            <w:pPr>
              <w:spacing w:after="0"/>
              <w:jc w:val="both"/>
              <w:rPr>
                <w:rFonts w:ascii="Tahoma" w:hAnsi="Tahoma" w:cs="Tahoma"/>
                <w:sz w:val="18"/>
                <w:szCs w:val="18"/>
              </w:rPr>
            </w:pPr>
          </w:p>
        </w:tc>
        <w:tc>
          <w:tcPr>
            <w:tcW w:w="1843" w:type="dxa"/>
            <w:tcBorders>
              <w:left w:val="nil"/>
              <w:bottom w:val="single" w:sz="4" w:space="0" w:color="auto"/>
              <w:right w:val="single" w:sz="4" w:space="0" w:color="auto"/>
            </w:tcBorders>
            <w:vAlign w:val="center"/>
          </w:tcPr>
          <w:p w14:paraId="041F42E9" w14:textId="77777777" w:rsidR="005C27FB" w:rsidRPr="00836809" w:rsidRDefault="005C27FB" w:rsidP="005C27FB">
            <w:pPr>
              <w:spacing w:after="0"/>
              <w:jc w:val="both"/>
              <w:rPr>
                <w:rFonts w:ascii="Tahoma" w:hAnsi="Tahoma" w:cs="Tahoma"/>
                <w:sz w:val="18"/>
                <w:szCs w:val="18"/>
              </w:rPr>
            </w:pPr>
          </w:p>
        </w:tc>
      </w:tr>
    </w:tbl>
    <w:p w14:paraId="1B8C89A2" w14:textId="77777777" w:rsidR="005C27FB" w:rsidRDefault="005C27FB" w:rsidP="005C27FB">
      <w:pPr>
        <w:ind w:left="-567"/>
        <w:jc w:val="both"/>
        <w:rPr>
          <w:rFonts w:ascii="Tahoma" w:hAnsi="Tahoma" w:cs="Tahoma"/>
          <w:b/>
          <w:bCs/>
          <w:color w:val="000000"/>
          <w:sz w:val="20"/>
          <w:szCs w:val="20"/>
          <w:u w:val="single"/>
        </w:rPr>
      </w:pPr>
    </w:p>
    <w:p w14:paraId="7988D5BA" w14:textId="77777777" w:rsidR="005C27FB" w:rsidRPr="00FC3DFF" w:rsidRDefault="005C27FB" w:rsidP="005C27FB">
      <w:pPr>
        <w:ind w:left="-567"/>
        <w:jc w:val="both"/>
        <w:rPr>
          <w:rFonts w:ascii="Tahoma" w:hAnsi="Tahoma" w:cs="Tahoma"/>
          <w:b/>
          <w:bCs/>
          <w:color w:val="000000"/>
          <w:sz w:val="20"/>
          <w:szCs w:val="20"/>
          <w:u w:val="single"/>
        </w:rPr>
      </w:pPr>
    </w:p>
    <w:p w14:paraId="117C4486" w14:textId="77777777" w:rsidR="005C27FB" w:rsidRDefault="005C27FB" w:rsidP="005C27FB">
      <w:pPr>
        <w:ind w:right="-1"/>
        <w:contextualSpacing/>
        <w:jc w:val="both"/>
        <w:rPr>
          <w:rFonts w:ascii="Tahoma" w:hAnsi="Tahoma" w:cs="Tahoma"/>
          <w:b/>
          <w:bCs/>
          <w:color w:val="000000"/>
          <w:sz w:val="20"/>
          <w:szCs w:val="20"/>
          <w:u w:val="single"/>
        </w:rPr>
      </w:pPr>
    </w:p>
    <w:p w14:paraId="675D7735" w14:textId="77777777" w:rsidR="005C27FB" w:rsidRPr="00FC3DFF" w:rsidRDefault="005C27FB" w:rsidP="005C27FB">
      <w:pPr>
        <w:ind w:right="-1"/>
        <w:contextualSpacing/>
        <w:jc w:val="both"/>
        <w:rPr>
          <w:rFonts w:ascii="Tahoma" w:hAnsi="Tahoma" w:cs="Tahoma"/>
          <w:b/>
          <w:bCs/>
          <w:color w:val="000000"/>
          <w:sz w:val="20"/>
          <w:szCs w:val="20"/>
          <w:u w:val="single"/>
        </w:rPr>
        <w:sectPr w:rsidR="005C27FB" w:rsidRPr="00FC3DFF" w:rsidSect="005C27FB">
          <w:pgSz w:w="16838" w:h="11906" w:orient="landscape"/>
          <w:pgMar w:top="851" w:right="709" w:bottom="992" w:left="284" w:header="709" w:footer="709" w:gutter="0"/>
          <w:cols w:space="708"/>
          <w:docGrid w:linePitch="360"/>
        </w:sectPr>
      </w:pPr>
    </w:p>
    <w:p w14:paraId="07B324BE" w14:textId="77777777" w:rsidR="005C27FB" w:rsidRDefault="005C27FB" w:rsidP="005C27FB">
      <w:pPr>
        <w:tabs>
          <w:tab w:val="center" w:pos="567"/>
        </w:tabs>
        <w:suppressAutoHyphens/>
        <w:spacing w:after="0"/>
        <w:rPr>
          <w:rFonts w:ascii="Tahoma" w:hAnsi="Tahoma" w:cs="Tahoma"/>
          <w:spacing w:val="-3"/>
          <w:sz w:val="20"/>
        </w:rPr>
      </w:pPr>
      <w:r>
        <w:rPr>
          <w:rFonts w:ascii="Tahoma" w:hAnsi="Tahoma" w:cs="Tahoma"/>
          <w:b/>
          <w:bCs/>
          <w:color w:val="000000"/>
          <w:sz w:val="20"/>
          <w:szCs w:val="20"/>
          <w:u w:val="single"/>
        </w:rPr>
        <w:lastRenderedPageBreak/>
        <w:t>Глоссарий</w:t>
      </w:r>
      <w:r>
        <w:rPr>
          <w:rFonts w:ascii="Tahoma" w:hAnsi="Tahoma" w:cs="Tahoma"/>
          <w:spacing w:val="-3"/>
          <w:sz w:val="20"/>
        </w:rPr>
        <w:t xml:space="preserve">: </w:t>
      </w:r>
    </w:p>
    <w:p w14:paraId="7E95437E" w14:textId="77777777" w:rsidR="005C27FB" w:rsidRDefault="005C27FB" w:rsidP="005C27FB">
      <w:pPr>
        <w:tabs>
          <w:tab w:val="center" w:pos="567"/>
        </w:tabs>
        <w:suppressAutoHyphens/>
        <w:spacing w:after="0"/>
        <w:rPr>
          <w:rFonts w:ascii="Tahoma" w:hAnsi="Tahoma" w:cs="Tahoma"/>
          <w:spacing w:val="-3"/>
          <w:sz w:val="20"/>
        </w:rPr>
      </w:pPr>
    </w:p>
    <w:p w14:paraId="3F4B3B00"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DCH</w:t>
      </w:r>
      <w:r w:rsidRPr="006A7ED4">
        <w:rPr>
          <w:rFonts w:ascii="Tahoma" w:hAnsi="Tahoma" w:cs="Tahoma"/>
          <w:spacing w:val="-3"/>
          <w:sz w:val="20"/>
        </w:rPr>
        <w:t xml:space="preserve"> (</w:t>
      </w:r>
      <w:r>
        <w:rPr>
          <w:rFonts w:ascii="Tahoma" w:hAnsi="Tahoma" w:cs="Tahoma"/>
          <w:spacing w:val="-3"/>
          <w:sz w:val="20"/>
        </w:rPr>
        <w:t>от</w:t>
      </w:r>
      <w:r w:rsidRPr="006A7ED4">
        <w:rPr>
          <w:rFonts w:ascii="Tahoma" w:hAnsi="Tahoma" w:cs="Tahoma"/>
          <w:spacing w:val="-3"/>
          <w:sz w:val="20"/>
        </w:rPr>
        <w:t xml:space="preserve"> </w:t>
      </w:r>
      <w:r>
        <w:rPr>
          <w:rFonts w:ascii="Tahoma" w:hAnsi="Tahoma" w:cs="Tahoma"/>
          <w:spacing w:val="-3"/>
          <w:sz w:val="20"/>
        </w:rPr>
        <w:t>англ</w:t>
      </w:r>
      <w:r w:rsidRPr="006A7ED4">
        <w:rPr>
          <w:rFonts w:ascii="Tahoma" w:hAnsi="Tahoma" w:cs="Tahoma"/>
          <w:spacing w:val="-3"/>
          <w:sz w:val="20"/>
        </w:rPr>
        <w:t xml:space="preserve">. </w:t>
      </w:r>
      <w:r>
        <w:rPr>
          <w:rFonts w:ascii="Tahoma" w:hAnsi="Tahoma" w:cs="Tahoma"/>
          <w:spacing w:val="-3"/>
          <w:sz w:val="20"/>
          <w:lang w:val="en-US"/>
        </w:rPr>
        <w:t>data</w:t>
      </w:r>
      <w:r w:rsidRPr="006A7ED4">
        <w:rPr>
          <w:rFonts w:ascii="Tahoma" w:hAnsi="Tahoma" w:cs="Tahoma"/>
          <w:spacing w:val="-3"/>
          <w:sz w:val="20"/>
        </w:rPr>
        <w:t xml:space="preserve"> </w:t>
      </w:r>
      <w:r>
        <w:rPr>
          <w:rFonts w:ascii="Tahoma" w:hAnsi="Tahoma" w:cs="Tahoma"/>
          <w:spacing w:val="-3"/>
          <w:sz w:val="20"/>
          <w:lang w:val="en-US"/>
        </w:rPr>
        <w:t>clearing</w:t>
      </w:r>
      <w:r w:rsidRPr="006A7ED4">
        <w:rPr>
          <w:rFonts w:ascii="Tahoma" w:hAnsi="Tahoma" w:cs="Tahoma"/>
          <w:spacing w:val="-3"/>
          <w:sz w:val="20"/>
        </w:rPr>
        <w:t xml:space="preserve"> </w:t>
      </w:r>
      <w:r>
        <w:rPr>
          <w:rFonts w:ascii="Tahoma" w:hAnsi="Tahoma" w:cs="Tahoma"/>
          <w:spacing w:val="-3"/>
          <w:sz w:val="20"/>
          <w:lang w:val="en-US"/>
        </w:rPr>
        <w:t>house</w:t>
      </w:r>
      <w:r>
        <w:rPr>
          <w:rFonts w:ascii="Tahoma" w:hAnsi="Tahoma" w:cs="Tahoma"/>
          <w:spacing w:val="-3"/>
          <w:sz w:val="20"/>
        </w:rPr>
        <w:t xml:space="preserve">) </w:t>
      </w:r>
      <w:r w:rsidRPr="006A7ED4">
        <w:rPr>
          <w:rFonts w:ascii="Tahoma" w:hAnsi="Tahoma" w:cs="Tahoma"/>
          <w:spacing w:val="-3"/>
          <w:sz w:val="20"/>
        </w:rPr>
        <w:t xml:space="preserve">– </w:t>
      </w:r>
      <w:r>
        <w:rPr>
          <w:rFonts w:ascii="Tahoma" w:hAnsi="Tahoma" w:cs="Tahoma"/>
          <w:spacing w:val="-3"/>
          <w:sz w:val="20"/>
        </w:rPr>
        <w:t xml:space="preserve">клиринговый дом по обработке </w:t>
      </w:r>
      <w:r>
        <w:rPr>
          <w:rFonts w:ascii="Tahoma" w:hAnsi="Tahoma" w:cs="Tahoma"/>
          <w:spacing w:val="-3"/>
          <w:sz w:val="20"/>
          <w:lang w:val="en-US"/>
        </w:rPr>
        <w:t>CDR</w:t>
      </w:r>
      <w:r w:rsidRPr="006A7ED4">
        <w:rPr>
          <w:rFonts w:ascii="Tahoma" w:hAnsi="Tahoma" w:cs="Tahoma"/>
          <w:spacing w:val="-3"/>
          <w:sz w:val="20"/>
        </w:rPr>
        <w:t xml:space="preserve"> </w:t>
      </w:r>
      <w:r>
        <w:rPr>
          <w:rFonts w:ascii="Tahoma" w:hAnsi="Tahoma" w:cs="Tahoma"/>
          <w:spacing w:val="-3"/>
          <w:sz w:val="20"/>
        </w:rPr>
        <w:t xml:space="preserve">данных по международному роумингу. </w:t>
      </w:r>
    </w:p>
    <w:p w14:paraId="44233D26" w14:textId="77777777" w:rsidR="005C27FB" w:rsidRPr="006A7ED4" w:rsidRDefault="005C27FB" w:rsidP="005C27FB">
      <w:pPr>
        <w:tabs>
          <w:tab w:val="center" w:pos="567"/>
        </w:tabs>
        <w:suppressAutoHyphens/>
        <w:spacing w:after="0"/>
        <w:jc w:val="both"/>
        <w:rPr>
          <w:rFonts w:ascii="Tahoma" w:hAnsi="Tahoma" w:cs="Tahoma"/>
          <w:spacing w:val="-3"/>
          <w:sz w:val="20"/>
        </w:rPr>
      </w:pPr>
    </w:p>
    <w:p w14:paraId="16EDC5F4" w14:textId="77777777" w:rsidR="005C27FB" w:rsidRPr="006F6AB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FCH</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Pr>
          <w:rFonts w:ascii="Tahoma" w:hAnsi="Tahoma" w:cs="Tahoma"/>
          <w:spacing w:val="-3"/>
          <w:sz w:val="20"/>
          <w:lang w:val="en-US"/>
        </w:rPr>
        <w:t>Financial</w:t>
      </w:r>
      <w:r w:rsidRPr="006F6ABA">
        <w:rPr>
          <w:rFonts w:ascii="Tahoma" w:hAnsi="Tahoma" w:cs="Tahoma"/>
          <w:spacing w:val="-3"/>
          <w:sz w:val="20"/>
        </w:rPr>
        <w:t xml:space="preserve"> </w:t>
      </w:r>
      <w:r>
        <w:rPr>
          <w:rFonts w:ascii="Tahoma" w:hAnsi="Tahoma" w:cs="Tahoma"/>
          <w:spacing w:val="-3"/>
          <w:sz w:val="20"/>
          <w:lang w:val="en-US"/>
        </w:rPr>
        <w:t>clearing</w:t>
      </w:r>
      <w:r w:rsidRPr="006F6ABA">
        <w:rPr>
          <w:rFonts w:ascii="Tahoma" w:hAnsi="Tahoma" w:cs="Tahoma"/>
          <w:spacing w:val="-3"/>
          <w:sz w:val="20"/>
        </w:rPr>
        <w:t xml:space="preserve"> </w:t>
      </w:r>
      <w:r>
        <w:rPr>
          <w:rFonts w:ascii="Tahoma" w:hAnsi="Tahoma" w:cs="Tahoma"/>
          <w:spacing w:val="-3"/>
          <w:sz w:val="20"/>
          <w:lang w:val="en-US"/>
        </w:rPr>
        <w:t>house</w:t>
      </w:r>
      <w:r w:rsidRPr="006F6ABA">
        <w:rPr>
          <w:rFonts w:ascii="Tahoma" w:hAnsi="Tahoma" w:cs="Tahoma"/>
          <w:spacing w:val="-3"/>
          <w:sz w:val="20"/>
        </w:rPr>
        <w:t>) –</w:t>
      </w:r>
      <w:r>
        <w:rPr>
          <w:rFonts w:ascii="Tahoma" w:hAnsi="Tahoma" w:cs="Tahoma"/>
          <w:spacing w:val="-3"/>
          <w:sz w:val="20"/>
        </w:rPr>
        <w:t xml:space="preserve"> клиринговый дом по финансам по обработке инвойсов и счетов в международном роуминге. </w:t>
      </w:r>
    </w:p>
    <w:p w14:paraId="3ACFF1BD" w14:textId="77777777" w:rsidR="005C27FB" w:rsidRPr="006F6ABA" w:rsidRDefault="005C27FB" w:rsidP="005C27FB">
      <w:pPr>
        <w:tabs>
          <w:tab w:val="center" w:pos="567"/>
        </w:tabs>
        <w:suppressAutoHyphens/>
        <w:spacing w:after="0"/>
        <w:jc w:val="both"/>
        <w:rPr>
          <w:rFonts w:ascii="Tahoma" w:hAnsi="Tahoma" w:cs="Tahoma"/>
          <w:spacing w:val="-3"/>
          <w:sz w:val="20"/>
        </w:rPr>
      </w:pPr>
    </w:p>
    <w:p w14:paraId="5679C02B"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NRTRDE</w:t>
      </w:r>
      <w:r w:rsidRPr="006A0190">
        <w:rPr>
          <w:rFonts w:ascii="Tahoma" w:hAnsi="Tahoma" w:cs="Tahoma"/>
          <w:spacing w:val="-3"/>
          <w:sz w:val="20"/>
        </w:rPr>
        <w:t xml:space="preserve"> (</w:t>
      </w:r>
      <w:r>
        <w:rPr>
          <w:rFonts w:ascii="Tahoma" w:hAnsi="Tahoma" w:cs="Tahoma"/>
          <w:spacing w:val="-3"/>
          <w:sz w:val="20"/>
        </w:rPr>
        <w:t>от</w:t>
      </w:r>
      <w:r w:rsidRPr="006A0190">
        <w:rPr>
          <w:rFonts w:ascii="Tahoma" w:hAnsi="Tahoma" w:cs="Tahoma"/>
          <w:spacing w:val="-3"/>
          <w:sz w:val="20"/>
        </w:rPr>
        <w:t xml:space="preserve"> </w:t>
      </w:r>
      <w:r>
        <w:rPr>
          <w:rFonts w:ascii="Tahoma" w:hAnsi="Tahoma" w:cs="Tahoma"/>
          <w:spacing w:val="-3"/>
          <w:sz w:val="20"/>
        </w:rPr>
        <w:t>англ</w:t>
      </w:r>
      <w:r w:rsidRPr="006A0190">
        <w:rPr>
          <w:rFonts w:ascii="Tahoma" w:hAnsi="Tahoma" w:cs="Tahoma"/>
          <w:spacing w:val="-3"/>
          <w:sz w:val="20"/>
        </w:rPr>
        <w:t xml:space="preserve">. </w:t>
      </w:r>
      <w:r w:rsidRPr="002D1F6B">
        <w:rPr>
          <w:rFonts w:ascii="Tahoma" w:hAnsi="Tahoma" w:cs="Tahoma"/>
          <w:spacing w:val="-3"/>
          <w:sz w:val="20"/>
          <w:lang w:val="en-US"/>
        </w:rPr>
        <w:t>Near</w:t>
      </w:r>
      <w:r w:rsidRPr="002D1F6B">
        <w:rPr>
          <w:rFonts w:ascii="Tahoma" w:hAnsi="Tahoma" w:cs="Tahoma"/>
          <w:spacing w:val="-3"/>
          <w:sz w:val="20"/>
        </w:rPr>
        <w:t xml:space="preserve"> </w:t>
      </w:r>
      <w:r w:rsidRPr="002D1F6B">
        <w:rPr>
          <w:rFonts w:ascii="Tahoma" w:hAnsi="Tahoma" w:cs="Tahoma"/>
          <w:spacing w:val="-3"/>
          <w:sz w:val="20"/>
          <w:lang w:val="en-US"/>
        </w:rPr>
        <w:t>Real</w:t>
      </w:r>
      <w:r w:rsidRPr="002D1F6B">
        <w:rPr>
          <w:rFonts w:ascii="Tahoma" w:hAnsi="Tahoma" w:cs="Tahoma"/>
          <w:spacing w:val="-3"/>
          <w:sz w:val="20"/>
        </w:rPr>
        <w:t xml:space="preserve"> </w:t>
      </w:r>
      <w:r w:rsidRPr="002D1F6B">
        <w:rPr>
          <w:rFonts w:ascii="Tahoma" w:hAnsi="Tahoma" w:cs="Tahoma"/>
          <w:spacing w:val="-3"/>
          <w:sz w:val="20"/>
          <w:lang w:val="en-US"/>
        </w:rPr>
        <w:t>Time</w:t>
      </w:r>
      <w:r w:rsidRPr="002D1F6B">
        <w:rPr>
          <w:rFonts w:ascii="Tahoma" w:hAnsi="Tahoma" w:cs="Tahoma"/>
          <w:spacing w:val="-3"/>
          <w:sz w:val="20"/>
        </w:rPr>
        <w:t xml:space="preserve"> </w:t>
      </w:r>
      <w:r w:rsidRPr="002D1F6B">
        <w:rPr>
          <w:rFonts w:ascii="Tahoma" w:hAnsi="Tahoma" w:cs="Tahoma"/>
          <w:spacing w:val="-3"/>
          <w:sz w:val="20"/>
          <w:lang w:val="en-US"/>
        </w:rPr>
        <w:t>Roaming</w:t>
      </w:r>
      <w:r w:rsidRPr="002D1F6B">
        <w:rPr>
          <w:rFonts w:ascii="Tahoma" w:hAnsi="Tahoma" w:cs="Tahoma"/>
          <w:spacing w:val="-3"/>
          <w:sz w:val="20"/>
        </w:rPr>
        <w:t xml:space="preserve"> </w:t>
      </w:r>
      <w:r w:rsidRPr="002D1F6B">
        <w:rPr>
          <w:rFonts w:ascii="Tahoma" w:hAnsi="Tahoma" w:cs="Tahoma"/>
          <w:spacing w:val="-3"/>
          <w:sz w:val="20"/>
          <w:lang w:val="en-US"/>
        </w:rPr>
        <w:t>Data</w:t>
      </w:r>
      <w:r w:rsidRPr="002D1F6B">
        <w:rPr>
          <w:rFonts w:ascii="Tahoma" w:hAnsi="Tahoma" w:cs="Tahoma"/>
          <w:spacing w:val="-3"/>
          <w:sz w:val="20"/>
        </w:rPr>
        <w:t xml:space="preserve"> </w:t>
      </w:r>
      <w:r w:rsidRPr="002D1F6B">
        <w:rPr>
          <w:rFonts w:ascii="Tahoma" w:hAnsi="Tahoma" w:cs="Tahoma"/>
          <w:spacing w:val="-3"/>
          <w:sz w:val="20"/>
          <w:lang w:val="en-US"/>
        </w:rPr>
        <w:t>Exchange</w:t>
      </w:r>
      <w:r w:rsidRPr="002D1F6B">
        <w:rPr>
          <w:rFonts w:ascii="Tahoma" w:hAnsi="Tahoma" w:cs="Tahoma"/>
          <w:spacing w:val="-3"/>
          <w:sz w:val="20"/>
        </w:rPr>
        <w:t xml:space="preserve">) </w:t>
      </w:r>
      <w:r>
        <w:rPr>
          <w:rFonts w:ascii="Tahoma" w:hAnsi="Tahoma" w:cs="Tahoma"/>
          <w:spacing w:val="-3"/>
          <w:sz w:val="20"/>
        </w:rPr>
        <w:t>– обмен</w:t>
      </w:r>
      <w:r w:rsidRPr="002D1F6B">
        <w:rPr>
          <w:rFonts w:ascii="Tahoma" w:hAnsi="Tahoma" w:cs="Tahoma"/>
          <w:spacing w:val="-3"/>
          <w:sz w:val="20"/>
        </w:rPr>
        <w:t xml:space="preserve"> </w:t>
      </w:r>
      <w:r>
        <w:rPr>
          <w:rFonts w:ascii="Tahoma" w:hAnsi="Tahoma" w:cs="Tahoma"/>
          <w:spacing w:val="-3"/>
          <w:sz w:val="20"/>
        </w:rPr>
        <w:t>о</w:t>
      </w:r>
      <w:r w:rsidRPr="002D1F6B">
        <w:rPr>
          <w:rFonts w:ascii="Tahoma" w:hAnsi="Tahoma" w:cs="Tahoma"/>
          <w:spacing w:val="-3"/>
          <w:sz w:val="20"/>
        </w:rPr>
        <w:t xml:space="preserve"> </w:t>
      </w:r>
      <w:r>
        <w:rPr>
          <w:rFonts w:ascii="Tahoma" w:hAnsi="Tahoma" w:cs="Tahoma"/>
          <w:spacing w:val="-3"/>
          <w:sz w:val="20"/>
        </w:rPr>
        <w:t>событиях</w:t>
      </w:r>
      <w:r w:rsidRPr="002D1F6B">
        <w:rPr>
          <w:rFonts w:ascii="Tahoma" w:hAnsi="Tahoma" w:cs="Tahoma"/>
          <w:spacing w:val="-3"/>
          <w:sz w:val="20"/>
        </w:rPr>
        <w:t xml:space="preserve"> </w:t>
      </w:r>
      <w:r>
        <w:rPr>
          <w:rFonts w:ascii="Tahoma" w:hAnsi="Tahoma" w:cs="Tahoma"/>
          <w:spacing w:val="-3"/>
          <w:sz w:val="20"/>
        </w:rPr>
        <w:t>в</w:t>
      </w:r>
      <w:r w:rsidRPr="002D1F6B">
        <w:rPr>
          <w:rFonts w:ascii="Tahoma" w:hAnsi="Tahoma" w:cs="Tahoma"/>
          <w:spacing w:val="-3"/>
          <w:sz w:val="20"/>
        </w:rPr>
        <w:t xml:space="preserve"> </w:t>
      </w:r>
      <w:r>
        <w:rPr>
          <w:rFonts w:ascii="Tahoma" w:hAnsi="Tahoma" w:cs="Tahoma"/>
          <w:spacing w:val="-3"/>
          <w:sz w:val="20"/>
        </w:rPr>
        <w:t>роуминге</w:t>
      </w:r>
      <w:r w:rsidRPr="002D1F6B">
        <w:rPr>
          <w:rFonts w:ascii="Tahoma" w:hAnsi="Tahoma" w:cs="Tahoma"/>
          <w:spacing w:val="-3"/>
          <w:sz w:val="20"/>
        </w:rPr>
        <w:t xml:space="preserve"> </w:t>
      </w:r>
      <w:r>
        <w:rPr>
          <w:rFonts w:ascii="Tahoma" w:hAnsi="Tahoma" w:cs="Tahoma"/>
          <w:spacing w:val="-3"/>
          <w:sz w:val="20"/>
        </w:rPr>
        <w:t xml:space="preserve">в режиме близкой к он-лайн, передаваемые данные включают в себя номера абонентов А и Б, вызовы, </w:t>
      </w:r>
      <w:r>
        <w:rPr>
          <w:rFonts w:ascii="Tahoma" w:hAnsi="Tahoma" w:cs="Tahoma"/>
          <w:spacing w:val="-3"/>
          <w:sz w:val="20"/>
          <w:lang w:val="en-US"/>
        </w:rPr>
        <w:t>SMS</w:t>
      </w:r>
      <w:r>
        <w:rPr>
          <w:rFonts w:ascii="Tahoma" w:hAnsi="Tahoma" w:cs="Tahoma"/>
          <w:spacing w:val="-3"/>
          <w:sz w:val="20"/>
        </w:rPr>
        <w:t>, дата трафик, длительность, объемы и прочие.</w:t>
      </w:r>
    </w:p>
    <w:p w14:paraId="17CE09AA" w14:textId="77777777" w:rsidR="005C27FB" w:rsidRPr="002D1F6B" w:rsidRDefault="005C27FB" w:rsidP="005C27FB">
      <w:pPr>
        <w:tabs>
          <w:tab w:val="center" w:pos="567"/>
        </w:tabs>
        <w:suppressAutoHyphens/>
        <w:spacing w:after="0"/>
        <w:jc w:val="both"/>
        <w:rPr>
          <w:rFonts w:ascii="Tahoma" w:hAnsi="Tahoma" w:cs="Tahoma"/>
          <w:spacing w:val="-3"/>
          <w:sz w:val="20"/>
        </w:rPr>
      </w:pPr>
      <w:r>
        <w:rPr>
          <w:rFonts w:ascii="Tahoma" w:hAnsi="Tahoma" w:cs="Tahoma"/>
          <w:spacing w:val="-3"/>
          <w:sz w:val="20"/>
        </w:rPr>
        <w:t xml:space="preserve"> </w:t>
      </w:r>
    </w:p>
    <w:p w14:paraId="565582A4"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SS</w:t>
      </w:r>
      <w:r w:rsidRPr="00C34526">
        <w:rPr>
          <w:rFonts w:ascii="Tahoma" w:hAnsi="Tahoma" w:cs="Tahoma"/>
          <w:spacing w:val="-3"/>
          <w:sz w:val="20"/>
        </w:rPr>
        <w:t xml:space="preserve">7 – </w:t>
      </w:r>
      <w:r>
        <w:rPr>
          <w:rFonts w:ascii="Tahoma" w:hAnsi="Tahoma" w:cs="Tahoma"/>
          <w:spacing w:val="-3"/>
          <w:sz w:val="20"/>
        </w:rPr>
        <w:t xml:space="preserve">система передачи сигнализации №7 – протокол внеполосной передачи сигнализации по общему каналу, разработанный сектором технических стандартов в составе Международного союза электросвязи </w:t>
      </w:r>
      <w:r w:rsidRPr="00AE76AD">
        <w:rPr>
          <w:rFonts w:ascii="Tahoma" w:hAnsi="Tahoma" w:cs="Tahoma"/>
          <w:spacing w:val="-3"/>
          <w:sz w:val="20"/>
        </w:rPr>
        <w:t>(</w:t>
      </w:r>
      <w:r>
        <w:rPr>
          <w:rFonts w:ascii="Tahoma" w:hAnsi="Tahoma" w:cs="Tahoma"/>
          <w:spacing w:val="-3"/>
          <w:sz w:val="20"/>
          <w:lang w:val="en-US"/>
        </w:rPr>
        <w:t>ITU</w:t>
      </w:r>
      <w:r w:rsidRPr="00C34526">
        <w:rPr>
          <w:rFonts w:ascii="Tahoma" w:hAnsi="Tahoma" w:cs="Tahoma"/>
          <w:spacing w:val="-3"/>
          <w:sz w:val="20"/>
        </w:rPr>
        <w:t>-</w:t>
      </w:r>
      <w:r>
        <w:rPr>
          <w:rFonts w:ascii="Tahoma" w:hAnsi="Tahoma" w:cs="Tahoma"/>
          <w:spacing w:val="-3"/>
          <w:sz w:val="20"/>
          <w:lang w:val="en-US"/>
        </w:rPr>
        <w:t>T</w:t>
      </w:r>
      <w:r w:rsidRPr="00C34526">
        <w:rPr>
          <w:rFonts w:ascii="Tahoma" w:hAnsi="Tahoma" w:cs="Tahoma"/>
          <w:spacing w:val="-3"/>
          <w:sz w:val="20"/>
        </w:rPr>
        <w:t xml:space="preserve">) </w:t>
      </w:r>
      <w:r>
        <w:rPr>
          <w:rFonts w:ascii="Tahoma" w:hAnsi="Tahoma" w:cs="Tahoma"/>
          <w:spacing w:val="-3"/>
          <w:sz w:val="20"/>
        </w:rPr>
        <w:t>и Американским национальным институтом стандартов (</w:t>
      </w:r>
      <w:r>
        <w:rPr>
          <w:rFonts w:ascii="Tahoma" w:hAnsi="Tahoma" w:cs="Tahoma"/>
          <w:spacing w:val="-3"/>
          <w:sz w:val="20"/>
          <w:lang w:val="en-US"/>
        </w:rPr>
        <w:t>ANSI</w:t>
      </w:r>
      <w:r w:rsidRPr="00C34526">
        <w:rPr>
          <w:rFonts w:ascii="Tahoma" w:hAnsi="Tahoma" w:cs="Tahoma"/>
          <w:spacing w:val="-3"/>
          <w:sz w:val="20"/>
        </w:rPr>
        <w:t xml:space="preserve">). </w:t>
      </w:r>
    </w:p>
    <w:p w14:paraId="2981BD26" w14:textId="77777777" w:rsidR="005C27FB" w:rsidRPr="00C34526" w:rsidRDefault="005C27FB" w:rsidP="005C27FB">
      <w:pPr>
        <w:tabs>
          <w:tab w:val="center" w:pos="567"/>
        </w:tabs>
        <w:suppressAutoHyphens/>
        <w:spacing w:after="0"/>
        <w:jc w:val="both"/>
        <w:rPr>
          <w:rFonts w:ascii="Tahoma" w:hAnsi="Tahoma" w:cs="Tahoma"/>
          <w:spacing w:val="-3"/>
          <w:sz w:val="20"/>
        </w:rPr>
      </w:pPr>
    </w:p>
    <w:p w14:paraId="71422009" w14:textId="77777777" w:rsidR="005C27FB" w:rsidRPr="00920836"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SCCP</w:t>
      </w:r>
      <w:r>
        <w:rPr>
          <w:rFonts w:ascii="Tahoma" w:hAnsi="Tahoma" w:cs="Tahoma"/>
          <w:spacing w:val="-3"/>
          <w:sz w:val="20"/>
        </w:rPr>
        <w:t xml:space="preserve"> – подсистема управления соединением сигнализации для маршрутизации </w:t>
      </w:r>
      <w:r>
        <w:rPr>
          <w:rFonts w:ascii="Tahoma" w:hAnsi="Tahoma" w:cs="Tahoma"/>
          <w:spacing w:val="-3"/>
          <w:sz w:val="20"/>
          <w:lang w:val="en-US"/>
        </w:rPr>
        <w:t>MSU</w:t>
      </w:r>
      <w:r w:rsidRPr="00920836">
        <w:rPr>
          <w:rFonts w:ascii="Tahoma" w:hAnsi="Tahoma" w:cs="Tahoma"/>
          <w:spacing w:val="-3"/>
          <w:sz w:val="20"/>
        </w:rPr>
        <w:t xml:space="preserve">. </w:t>
      </w:r>
      <w:r>
        <w:rPr>
          <w:rFonts w:ascii="Tahoma" w:hAnsi="Tahoma" w:cs="Tahoma"/>
          <w:spacing w:val="-3"/>
          <w:sz w:val="20"/>
        </w:rPr>
        <w:t xml:space="preserve">Данный вид маршрутизации выполняется путем анализа и трансляции глобальных заголовков </w:t>
      </w:r>
      <w:r>
        <w:rPr>
          <w:rFonts w:ascii="Tahoma" w:hAnsi="Tahoma" w:cs="Tahoma"/>
          <w:spacing w:val="-3"/>
          <w:sz w:val="20"/>
          <w:lang w:val="en-US"/>
        </w:rPr>
        <w:t>GT</w:t>
      </w:r>
      <w:r w:rsidRPr="00920836">
        <w:rPr>
          <w:rFonts w:ascii="Tahoma" w:hAnsi="Tahoma" w:cs="Tahoma"/>
          <w:spacing w:val="-3"/>
          <w:sz w:val="20"/>
        </w:rPr>
        <w:t xml:space="preserve"> </w:t>
      </w:r>
      <w:r>
        <w:rPr>
          <w:rFonts w:ascii="Tahoma" w:hAnsi="Tahoma" w:cs="Tahoma"/>
          <w:spacing w:val="-3"/>
          <w:sz w:val="20"/>
        </w:rPr>
        <w:t xml:space="preserve">адреса вызываемого абонента в </w:t>
      </w:r>
      <w:r>
        <w:rPr>
          <w:rFonts w:ascii="Tahoma" w:hAnsi="Tahoma" w:cs="Tahoma"/>
          <w:spacing w:val="-3"/>
          <w:sz w:val="20"/>
          <w:lang w:val="en-US"/>
        </w:rPr>
        <w:t>SCCP</w:t>
      </w:r>
      <w:r w:rsidRPr="00920836">
        <w:rPr>
          <w:rFonts w:ascii="Tahoma" w:hAnsi="Tahoma" w:cs="Tahoma"/>
          <w:spacing w:val="-3"/>
          <w:sz w:val="20"/>
        </w:rPr>
        <w:t xml:space="preserve"> </w:t>
      </w:r>
      <w:r>
        <w:rPr>
          <w:rFonts w:ascii="Tahoma" w:hAnsi="Tahoma" w:cs="Tahoma"/>
          <w:spacing w:val="-3"/>
          <w:sz w:val="20"/>
        </w:rPr>
        <w:t xml:space="preserve">уровне </w:t>
      </w:r>
      <w:r>
        <w:rPr>
          <w:rFonts w:ascii="Tahoma" w:hAnsi="Tahoma" w:cs="Tahoma"/>
          <w:spacing w:val="-3"/>
          <w:sz w:val="20"/>
          <w:lang w:val="en-US"/>
        </w:rPr>
        <w:t>MSU</w:t>
      </w:r>
      <w:r w:rsidRPr="00920836">
        <w:rPr>
          <w:rFonts w:ascii="Tahoma" w:hAnsi="Tahoma" w:cs="Tahoma"/>
          <w:spacing w:val="-3"/>
          <w:sz w:val="20"/>
        </w:rPr>
        <w:t xml:space="preserve">. </w:t>
      </w:r>
    </w:p>
    <w:p w14:paraId="10D3F32E" w14:textId="77777777" w:rsidR="005C27FB" w:rsidRPr="00920836" w:rsidRDefault="005C27FB" w:rsidP="005C27FB">
      <w:pPr>
        <w:tabs>
          <w:tab w:val="center" w:pos="567"/>
        </w:tabs>
        <w:suppressAutoHyphens/>
        <w:spacing w:after="0"/>
        <w:jc w:val="both"/>
        <w:rPr>
          <w:rFonts w:ascii="Tahoma" w:hAnsi="Tahoma" w:cs="Tahoma"/>
          <w:spacing w:val="-3"/>
          <w:sz w:val="20"/>
        </w:rPr>
      </w:pPr>
    </w:p>
    <w:p w14:paraId="2E24F392" w14:textId="77777777" w:rsidR="005C27FB" w:rsidRPr="00B317D7"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GRX</w:t>
      </w:r>
      <w:r w:rsidRPr="00B317D7">
        <w:rPr>
          <w:rFonts w:ascii="Tahoma" w:hAnsi="Tahoma" w:cs="Tahoma"/>
          <w:spacing w:val="-3"/>
          <w:sz w:val="20"/>
        </w:rPr>
        <w:t xml:space="preserve"> – </w:t>
      </w:r>
      <w:r>
        <w:rPr>
          <w:rFonts w:ascii="Tahoma" w:hAnsi="Tahoma" w:cs="Tahoma"/>
          <w:spacing w:val="-3"/>
          <w:sz w:val="20"/>
        </w:rPr>
        <w:t xml:space="preserve">роуминговый обмен </w:t>
      </w:r>
      <w:r w:rsidRPr="003463A2">
        <w:rPr>
          <w:rFonts w:ascii="Tahoma" w:hAnsi="Tahoma" w:cs="Tahoma"/>
          <w:spacing w:val="-3"/>
          <w:sz w:val="20"/>
          <w:lang w:val="en-US"/>
        </w:rPr>
        <w:t>GPRS</w:t>
      </w:r>
      <w:r>
        <w:rPr>
          <w:rFonts w:ascii="Tahoma" w:hAnsi="Tahoma" w:cs="Tahoma"/>
          <w:spacing w:val="-3"/>
          <w:sz w:val="20"/>
        </w:rPr>
        <w:t xml:space="preserve">. </w:t>
      </w:r>
    </w:p>
    <w:p w14:paraId="5AA0E2EE" w14:textId="77777777" w:rsidR="005C27FB" w:rsidRPr="00B317D7" w:rsidRDefault="005C27FB" w:rsidP="005C27FB">
      <w:pPr>
        <w:tabs>
          <w:tab w:val="center" w:pos="567"/>
        </w:tabs>
        <w:suppressAutoHyphens/>
        <w:spacing w:after="0"/>
        <w:jc w:val="both"/>
        <w:rPr>
          <w:rFonts w:ascii="Tahoma" w:hAnsi="Tahoma" w:cs="Tahoma"/>
          <w:spacing w:val="-3"/>
          <w:sz w:val="20"/>
        </w:rPr>
      </w:pPr>
    </w:p>
    <w:p w14:paraId="692EBBD2" w14:textId="77777777" w:rsidR="005C27FB" w:rsidRPr="003463A2"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IPX</w:t>
      </w:r>
      <w:r>
        <w:rPr>
          <w:rFonts w:ascii="Tahoma" w:hAnsi="Tahoma" w:cs="Tahoma"/>
          <w:spacing w:val="-3"/>
          <w:sz w:val="20"/>
        </w:rPr>
        <w:t xml:space="preserve"> – межсетевой обмен пакетами. </w:t>
      </w:r>
    </w:p>
    <w:p w14:paraId="40E84EB1"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2B1FA941" w14:textId="77777777" w:rsidR="005C27FB" w:rsidRPr="006F6AB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DRA</w:t>
      </w:r>
      <w:r w:rsidRPr="006A0190">
        <w:rPr>
          <w:rFonts w:ascii="Tahoma" w:hAnsi="Tahoma" w:cs="Tahoma"/>
          <w:spacing w:val="-3"/>
          <w:sz w:val="20"/>
        </w:rPr>
        <w:t>/</w:t>
      </w:r>
      <w:r w:rsidRPr="006A7ED4">
        <w:rPr>
          <w:rFonts w:ascii="Tahoma" w:hAnsi="Tahoma" w:cs="Tahoma"/>
          <w:spacing w:val="-3"/>
          <w:sz w:val="20"/>
          <w:lang w:val="en-US"/>
        </w:rPr>
        <w:t>DEA</w:t>
      </w:r>
      <w:r>
        <w:rPr>
          <w:rFonts w:ascii="Tahoma" w:hAnsi="Tahoma" w:cs="Tahoma"/>
          <w:spacing w:val="-3"/>
          <w:sz w:val="20"/>
        </w:rPr>
        <w:t xml:space="preserve"> – </w:t>
      </w:r>
      <w:r w:rsidRPr="008E63DD">
        <w:rPr>
          <w:rFonts w:ascii="Tahoma" w:hAnsi="Tahoma" w:cs="Tahoma"/>
          <w:spacing w:val="-3"/>
          <w:sz w:val="20"/>
        </w:rPr>
        <w:t>протокол взаимодействия (сигнализации), используемый сетевыми элементами для обеспечения коммуникаций в LTE-сетях</w:t>
      </w:r>
      <w:r>
        <w:rPr>
          <w:rFonts w:ascii="Tahoma" w:hAnsi="Tahoma" w:cs="Tahoma"/>
          <w:spacing w:val="-3"/>
          <w:sz w:val="20"/>
        </w:rPr>
        <w:t xml:space="preserve">.  </w:t>
      </w:r>
    </w:p>
    <w:p w14:paraId="78ACEAFE"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1CBFFDF3" w14:textId="77777777" w:rsidR="005C27FB" w:rsidRPr="00305E95"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GSMA</w:t>
      </w:r>
      <w:r>
        <w:rPr>
          <w:rFonts w:ascii="Tahoma" w:hAnsi="Tahoma" w:cs="Tahoma"/>
          <w:spacing w:val="-3"/>
          <w:sz w:val="20"/>
        </w:rPr>
        <w:t xml:space="preserve"> – Международная Ассоциация </w:t>
      </w:r>
      <w:r>
        <w:rPr>
          <w:rFonts w:ascii="Tahoma" w:hAnsi="Tahoma" w:cs="Tahoma"/>
          <w:spacing w:val="-3"/>
          <w:sz w:val="20"/>
          <w:lang w:val="en-US"/>
        </w:rPr>
        <w:t>GSM</w:t>
      </w:r>
      <w:r>
        <w:rPr>
          <w:rFonts w:ascii="Tahoma" w:hAnsi="Tahoma" w:cs="Tahoma"/>
          <w:spacing w:val="-3"/>
          <w:sz w:val="20"/>
        </w:rPr>
        <w:t xml:space="preserve">. </w:t>
      </w:r>
    </w:p>
    <w:p w14:paraId="0C7E0781" w14:textId="77777777" w:rsidR="005C27FB" w:rsidRPr="00305E95" w:rsidRDefault="005C27FB" w:rsidP="005C27FB">
      <w:pPr>
        <w:tabs>
          <w:tab w:val="center" w:pos="567"/>
        </w:tabs>
        <w:suppressAutoHyphens/>
        <w:spacing w:after="0"/>
        <w:jc w:val="both"/>
        <w:rPr>
          <w:rFonts w:ascii="Tahoma" w:hAnsi="Tahoma" w:cs="Tahoma"/>
          <w:spacing w:val="-3"/>
          <w:sz w:val="20"/>
        </w:rPr>
      </w:pPr>
    </w:p>
    <w:p w14:paraId="59F2AA7E" w14:textId="77777777" w:rsidR="005C27FB" w:rsidRPr="00D2256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Sigrtan</w:t>
      </w:r>
      <w:r w:rsidRPr="00D2256C">
        <w:rPr>
          <w:rFonts w:ascii="Tahoma" w:hAnsi="Tahoma" w:cs="Tahoma"/>
          <w:spacing w:val="-3"/>
          <w:sz w:val="20"/>
        </w:rPr>
        <w:t xml:space="preserve"> </w:t>
      </w:r>
      <w:r>
        <w:rPr>
          <w:rFonts w:ascii="Tahoma" w:hAnsi="Tahoma" w:cs="Tahoma"/>
          <w:spacing w:val="-3"/>
          <w:sz w:val="20"/>
        </w:rPr>
        <w:t>– группа</w:t>
      </w:r>
      <w:r w:rsidRPr="00D2256C">
        <w:rPr>
          <w:rFonts w:ascii="Tahoma" w:hAnsi="Tahoma" w:cs="Tahoma"/>
          <w:spacing w:val="-3"/>
          <w:sz w:val="20"/>
        </w:rPr>
        <w:t xml:space="preserve"> телекоммуникационных протоколов, созданных для взаимодействия традиционной телефонии и VoIP</w:t>
      </w:r>
      <w:r>
        <w:rPr>
          <w:rFonts w:ascii="Tahoma" w:hAnsi="Tahoma" w:cs="Tahoma"/>
          <w:spacing w:val="-3"/>
          <w:sz w:val="20"/>
        </w:rPr>
        <w:t xml:space="preserve">, </w:t>
      </w:r>
      <w:r w:rsidRPr="00D2256C">
        <w:rPr>
          <w:rFonts w:ascii="Tahoma" w:hAnsi="Tahoma" w:cs="Tahoma"/>
          <w:spacing w:val="-3"/>
          <w:sz w:val="20"/>
        </w:rPr>
        <w:t xml:space="preserve">обеспечивающих надежное обслуживание </w:t>
      </w:r>
      <w:r>
        <w:rPr>
          <w:rFonts w:ascii="Tahoma" w:hAnsi="Tahoma" w:cs="Tahoma"/>
          <w:spacing w:val="-3"/>
          <w:sz w:val="20"/>
        </w:rPr>
        <w:t>и передачу</w:t>
      </w:r>
      <w:r w:rsidRPr="00D2256C">
        <w:rPr>
          <w:rFonts w:ascii="Tahoma" w:hAnsi="Tahoma" w:cs="Tahoma"/>
          <w:spacing w:val="-3"/>
          <w:sz w:val="20"/>
        </w:rPr>
        <w:t xml:space="preserve"> пользовательского уровня для SS7 и ISDN</w:t>
      </w:r>
      <w:r>
        <w:rPr>
          <w:rFonts w:ascii="Tahoma" w:hAnsi="Tahoma" w:cs="Tahoma"/>
          <w:spacing w:val="-3"/>
          <w:sz w:val="20"/>
        </w:rPr>
        <w:t xml:space="preserve"> </w:t>
      </w:r>
      <w:r w:rsidRPr="00D2256C">
        <w:rPr>
          <w:rFonts w:ascii="Tahoma" w:hAnsi="Tahoma" w:cs="Tahoma"/>
          <w:spacing w:val="-3"/>
          <w:sz w:val="20"/>
        </w:rPr>
        <w:t>через IP-сеть</w:t>
      </w:r>
      <w:r>
        <w:rPr>
          <w:rFonts w:ascii="Tahoma" w:hAnsi="Tahoma" w:cs="Tahoma"/>
          <w:spacing w:val="-3"/>
          <w:sz w:val="20"/>
        </w:rPr>
        <w:t xml:space="preserve">. </w:t>
      </w:r>
    </w:p>
    <w:p w14:paraId="4D837A51" w14:textId="77777777" w:rsidR="005C27FB" w:rsidRPr="00D2256C" w:rsidRDefault="005C27FB" w:rsidP="005C27FB">
      <w:pPr>
        <w:tabs>
          <w:tab w:val="center" w:pos="567"/>
        </w:tabs>
        <w:suppressAutoHyphens/>
        <w:spacing w:after="0"/>
        <w:jc w:val="both"/>
        <w:rPr>
          <w:rFonts w:ascii="Tahoma" w:hAnsi="Tahoma" w:cs="Tahoma"/>
          <w:spacing w:val="-3"/>
          <w:sz w:val="20"/>
        </w:rPr>
      </w:pPr>
    </w:p>
    <w:p w14:paraId="47F84766" w14:textId="77777777" w:rsidR="005C27FB" w:rsidRPr="00D2256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IPsec</w:t>
      </w:r>
      <w:r>
        <w:rPr>
          <w:rFonts w:ascii="Tahoma" w:hAnsi="Tahoma" w:cs="Tahoma"/>
          <w:spacing w:val="-3"/>
          <w:sz w:val="20"/>
        </w:rPr>
        <w:t xml:space="preserve"> – </w:t>
      </w:r>
      <w:r w:rsidRPr="00D2256C">
        <w:rPr>
          <w:rFonts w:ascii="Tahoma" w:hAnsi="Tahoma" w:cs="Tahoma"/>
          <w:spacing w:val="-3"/>
          <w:sz w:val="20"/>
        </w:rPr>
        <w:t>набор протоколов для обеспечения защиты данных, передаваемых по межсетевому протоколу IP</w:t>
      </w:r>
      <w:r>
        <w:rPr>
          <w:rFonts w:ascii="Tahoma" w:hAnsi="Tahoma" w:cs="Tahoma"/>
          <w:spacing w:val="-3"/>
          <w:sz w:val="20"/>
        </w:rPr>
        <w:t xml:space="preserve">.  </w:t>
      </w:r>
    </w:p>
    <w:p w14:paraId="1AD7E2F5" w14:textId="77777777" w:rsidR="005C27FB" w:rsidRPr="00D2256C" w:rsidRDefault="005C27FB" w:rsidP="005C27FB">
      <w:pPr>
        <w:tabs>
          <w:tab w:val="center" w:pos="567"/>
        </w:tabs>
        <w:suppressAutoHyphens/>
        <w:spacing w:after="0"/>
        <w:jc w:val="both"/>
        <w:rPr>
          <w:rFonts w:ascii="Tahoma" w:hAnsi="Tahoma" w:cs="Tahoma"/>
          <w:spacing w:val="-3"/>
          <w:sz w:val="20"/>
        </w:rPr>
      </w:pPr>
    </w:p>
    <w:p w14:paraId="672A8EBE" w14:textId="77777777" w:rsidR="005C27FB" w:rsidRPr="008E63DD"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TAP</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C202A6">
        <w:rPr>
          <w:rFonts w:ascii="Tahoma" w:hAnsi="Tahoma" w:cs="Tahoma"/>
          <w:spacing w:val="-3"/>
          <w:sz w:val="20"/>
          <w:lang w:val="en-US"/>
        </w:rPr>
        <w:t>Transferred</w:t>
      </w:r>
      <w:r w:rsidRPr="008E63DD">
        <w:rPr>
          <w:rFonts w:ascii="Tahoma" w:hAnsi="Tahoma" w:cs="Tahoma"/>
          <w:spacing w:val="-3"/>
          <w:sz w:val="20"/>
        </w:rPr>
        <w:t xml:space="preserve"> </w:t>
      </w:r>
      <w:r w:rsidRPr="00C202A6">
        <w:rPr>
          <w:rFonts w:ascii="Tahoma" w:hAnsi="Tahoma" w:cs="Tahoma"/>
          <w:spacing w:val="-3"/>
          <w:sz w:val="20"/>
          <w:lang w:val="en-US"/>
        </w:rPr>
        <w:t>Account</w:t>
      </w:r>
      <w:r w:rsidRPr="008E63DD">
        <w:rPr>
          <w:rFonts w:ascii="Tahoma" w:hAnsi="Tahoma" w:cs="Tahoma"/>
          <w:spacing w:val="-3"/>
          <w:sz w:val="20"/>
        </w:rPr>
        <w:t xml:space="preserve"> </w:t>
      </w:r>
      <w:r w:rsidRPr="00C202A6">
        <w:rPr>
          <w:rFonts w:ascii="Tahoma" w:hAnsi="Tahoma" w:cs="Tahoma"/>
          <w:spacing w:val="-3"/>
          <w:sz w:val="20"/>
          <w:lang w:val="en-US"/>
        </w:rPr>
        <w:t>Procedure</w:t>
      </w:r>
      <w:r w:rsidRPr="008E63DD">
        <w:rPr>
          <w:rFonts w:ascii="Tahoma" w:hAnsi="Tahoma" w:cs="Tahoma"/>
          <w:spacing w:val="-3"/>
          <w:sz w:val="20"/>
        </w:rPr>
        <w:t>) –</w:t>
      </w:r>
      <w:r>
        <w:rPr>
          <w:rFonts w:ascii="Tahoma" w:hAnsi="Tahoma" w:cs="Tahoma"/>
          <w:spacing w:val="-3"/>
          <w:sz w:val="20"/>
        </w:rPr>
        <w:t xml:space="preserve"> процесс передачи вызовов/событий в международном роуминге на основании сформированного </w:t>
      </w:r>
      <w:r>
        <w:rPr>
          <w:rFonts w:ascii="Tahoma" w:hAnsi="Tahoma" w:cs="Tahoma"/>
          <w:spacing w:val="-3"/>
          <w:sz w:val="20"/>
          <w:lang w:val="en-US"/>
        </w:rPr>
        <w:t>CDR</w:t>
      </w:r>
      <w:r w:rsidRPr="008E63DD">
        <w:rPr>
          <w:rFonts w:ascii="Tahoma" w:hAnsi="Tahoma" w:cs="Tahoma"/>
          <w:spacing w:val="-3"/>
          <w:sz w:val="20"/>
        </w:rPr>
        <w:t xml:space="preserve"> </w:t>
      </w:r>
      <w:r>
        <w:rPr>
          <w:rFonts w:ascii="Tahoma" w:hAnsi="Tahoma" w:cs="Tahoma"/>
          <w:spacing w:val="-3"/>
          <w:sz w:val="20"/>
        </w:rPr>
        <w:t xml:space="preserve">в гостевой сети. </w:t>
      </w:r>
    </w:p>
    <w:p w14:paraId="66B302A3" w14:textId="77777777" w:rsidR="005C27FB" w:rsidRPr="008E63DD" w:rsidRDefault="005C27FB" w:rsidP="005C27FB">
      <w:pPr>
        <w:tabs>
          <w:tab w:val="center" w:pos="567"/>
        </w:tabs>
        <w:suppressAutoHyphens/>
        <w:spacing w:after="0"/>
        <w:jc w:val="both"/>
        <w:rPr>
          <w:rFonts w:ascii="Tahoma" w:hAnsi="Tahoma" w:cs="Tahoma"/>
          <w:spacing w:val="-3"/>
          <w:sz w:val="20"/>
        </w:rPr>
      </w:pPr>
    </w:p>
    <w:p w14:paraId="7C790B77" w14:textId="77777777" w:rsidR="005C27FB" w:rsidRPr="008E63DD"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RAP</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C202A6">
        <w:rPr>
          <w:rFonts w:ascii="Tahoma" w:hAnsi="Tahoma" w:cs="Tahoma"/>
          <w:spacing w:val="-3"/>
          <w:sz w:val="20"/>
          <w:lang w:val="en-US"/>
        </w:rPr>
        <w:t>Returned</w:t>
      </w:r>
      <w:r w:rsidRPr="008E63DD">
        <w:rPr>
          <w:rFonts w:ascii="Tahoma" w:hAnsi="Tahoma" w:cs="Tahoma"/>
          <w:spacing w:val="-3"/>
          <w:sz w:val="20"/>
        </w:rPr>
        <w:t xml:space="preserve"> </w:t>
      </w:r>
      <w:r w:rsidRPr="00C202A6">
        <w:rPr>
          <w:rFonts w:ascii="Tahoma" w:hAnsi="Tahoma" w:cs="Tahoma"/>
          <w:spacing w:val="-3"/>
          <w:sz w:val="20"/>
          <w:lang w:val="en-US"/>
        </w:rPr>
        <w:t>Account</w:t>
      </w:r>
      <w:r w:rsidRPr="008E63DD">
        <w:rPr>
          <w:rFonts w:ascii="Tahoma" w:hAnsi="Tahoma" w:cs="Tahoma"/>
          <w:spacing w:val="-3"/>
          <w:sz w:val="20"/>
        </w:rPr>
        <w:t xml:space="preserve"> </w:t>
      </w:r>
      <w:r w:rsidRPr="00C202A6">
        <w:rPr>
          <w:rFonts w:ascii="Tahoma" w:hAnsi="Tahoma" w:cs="Tahoma"/>
          <w:spacing w:val="-3"/>
          <w:sz w:val="20"/>
          <w:lang w:val="en-US"/>
        </w:rPr>
        <w:t>Procedure</w:t>
      </w:r>
      <w:r w:rsidRPr="008E63DD">
        <w:rPr>
          <w:rFonts w:ascii="Tahoma" w:hAnsi="Tahoma" w:cs="Tahoma"/>
          <w:spacing w:val="-3"/>
          <w:sz w:val="20"/>
        </w:rPr>
        <w:t xml:space="preserve">) – </w:t>
      </w:r>
      <w:r>
        <w:rPr>
          <w:rFonts w:ascii="Tahoma" w:hAnsi="Tahoma" w:cs="Tahoma"/>
          <w:spacing w:val="-3"/>
          <w:sz w:val="20"/>
        </w:rPr>
        <w:t xml:space="preserve">процесс передачи спорных вызовов/событий в международном роуминге в виде возвратных файлов, обычно формируется получающей стороной на предмет несогласия с неверными вызовами/событиями (длительность, начисление, и тд.) в гостевой сети. </w:t>
      </w:r>
    </w:p>
    <w:p w14:paraId="4AB9D5C8" w14:textId="77777777" w:rsidR="005C27FB" w:rsidRPr="008E63DD" w:rsidRDefault="005C27FB" w:rsidP="005C27FB">
      <w:pPr>
        <w:tabs>
          <w:tab w:val="center" w:pos="567"/>
        </w:tabs>
        <w:suppressAutoHyphens/>
        <w:spacing w:after="0"/>
        <w:jc w:val="both"/>
        <w:rPr>
          <w:rFonts w:ascii="Tahoma" w:hAnsi="Tahoma" w:cs="Tahoma"/>
          <w:spacing w:val="-3"/>
          <w:sz w:val="20"/>
        </w:rPr>
      </w:pPr>
    </w:p>
    <w:p w14:paraId="564B35BE" w14:textId="77777777" w:rsidR="005C27FB" w:rsidRPr="00571A83"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CDR</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3463A2">
        <w:rPr>
          <w:rFonts w:ascii="Tahoma" w:hAnsi="Tahoma" w:cs="Tahoma"/>
          <w:spacing w:val="-3"/>
          <w:sz w:val="20"/>
          <w:lang w:val="en-US"/>
        </w:rPr>
        <w:t>Call</w:t>
      </w:r>
      <w:r w:rsidRPr="00571A83">
        <w:rPr>
          <w:rFonts w:ascii="Tahoma" w:hAnsi="Tahoma" w:cs="Tahoma"/>
          <w:spacing w:val="-3"/>
          <w:sz w:val="20"/>
        </w:rPr>
        <w:t xml:space="preserve"> </w:t>
      </w:r>
      <w:r w:rsidRPr="003463A2">
        <w:rPr>
          <w:rFonts w:ascii="Tahoma" w:hAnsi="Tahoma" w:cs="Tahoma"/>
          <w:spacing w:val="-3"/>
          <w:sz w:val="20"/>
          <w:lang w:val="en-US"/>
        </w:rPr>
        <w:t>Detail</w:t>
      </w:r>
      <w:r w:rsidRPr="00571A83">
        <w:rPr>
          <w:rFonts w:ascii="Tahoma" w:hAnsi="Tahoma" w:cs="Tahoma"/>
          <w:spacing w:val="-3"/>
          <w:sz w:val="20"/>
        </w:rPr>
        <w:t xml:space="preserve"> </w:t>
      </w:r>
      <w:r w:rsidRPr="003463A2">
        <w:rPr>
          <w:rFonts w:ascii="Tahoma" w:hAnsi="Tahoma" w:cs="Tahoma"/>
          <w:spacing w:val="-3"/>
          <w:sz w:val="20"/>
          <w:lang w:val="en-US"/>
        </w:rPr>
        <w:t>Record</w:t>
      </w:r>
      <w:r w:rsidRPr="00571A83">
        <w:rPr>
          <w:rFonts w:ascii="Tahoma" w:hAnsi="Tahoma" w:cs="Tahoma"/>
          <w:spacing w:val="-3"/>
          <w:sz w:val="20"/>
        </w:rPr>
        <w:t xml:space="preserve">) — сервис, обеспечивающий </w:t>
      </w:r>
      <w:r>
        <w:rPr>
          <w:rFonts w:ascii="Tahoma" w:hAnsi="Tahoma" w:cs="Tahoma"/>
          <w:spacing w:val="-3"/>
          <w:sz w:val="20"/>
        </w:rPr>
        <w:t>запись</w:t>
      </w:r>
      <w:r w:rsidRPr="00571A83">
        <w:rPr>
          <w:rFonts w:ascii="Tahoma" w:hAnsi="Tahoma" w:cs="Tahoma"/>
          <w:spacing w:val="-3"/>
          <w:sz w:val="20"/>
        </w:rPr>
        <w:t xml:space="preserve"> работы телекоммуникационного оборудования</w:t>
      </w:r>
      <w:r>
        <w:rPr>
          <w:rFonts w:ascii="Tahoma" w:hAnsi="Tahoma" w:cs="Tahoma"/>
          <w:spacing w:val="-3"/>
          <w:sz w:val="20"/>
        </w:rPr>
        <w:t xml:space="preserve">, </w:t>
      </w:r>
      <w:r w:rsidRPr="00571A83">
        <w:rPr>
          <w:rFonts w:ascii="Tahoma" w:hAnsi="Tahoma" w:cs="Tahoma"/>
          <w:spacing w:val="-3"/>
          <w:sz w:val="20"/>
        </w:rPr>
        <w:t>используется для расчета стоимости телефонных разговоров, оценки рациональности использования трафика, а также для сервисных нужд при настройке оборудования</w:t>
      </w:r>
      <w:r>
        <w:rPr>
          <w:rFonts w:ascii="Tahoma" w:hAnsi="Tahoma" w:cs="Tahoma"/>
          <w:spacing w:val="-3"/>
          <w:sz w:val="20"/>
        </w:rPr>
        <w:t xml:space="preserve">. </w:t>
      </w:r>
    </w:p>
    <w:p w14:paraId="1E599CEE" w14:textId="77777777" w:rsidR="005C27FB" w:rsidRPr="00571A83" w:rsidRDefault="005C27FB" w:rsidP="005C27FB">
      <w:pPr>
        <w:tabs>
          <w:tab w:val="center" w:pos="567"/>
        </w:tabs>
        <w:suppressAutoHyphens/>
        <w:spacing w:after="0"/>
        <w:jc w:val="both"/>
        <w:rPr>
          <w:rFonts w:ascii="Tahoma" w:hAnsi="Tahoma" w:cs="Tahoma"/>
          <w:spacing w:val="-3"/>
          <w:sz w:val="20"/>
        </w:rPr>
      </w:pPr>
    </w:p>
    <w:p w14:paraId="6EE6274E" w14:textId="77777777" w:rsidR="005C27FB" w:rsidRPr="00571A83"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CD</w:t>
      </w:r>
      <w:r w:rsidRPr="00571A83">
        <w:rPr>
          <w:rFonts w:ascii="Tahoma" w:hAnsi="Tahoma" w:cs="Tahoma"/>
          <w:spacing w:val="-3"/>
          <w:sz w:val="20"/>
        </w:rPr>
        <w:t xml:space="preserve"> </w:t>
      </w:r>
      <w:r w:rsidRPr="006A7ED4">
        <w:rPr>
          <w:rFonts w:ascii="Tahoma" w:hAnsi="Tahoma" w:cs="Tahoma"/>
          <w:spacing w:val="-3"/>
          <w:sz w:val="20"/>
          <w:lang w:val="en-US"/>
        </w:rPr>
        <w:t>TAP</w:t>
      </w:r>
      <w:r w:rsidRPr="00571A83">
        <w:rPr>
          <w:rFonts w:ascii="Tahoma" w:hAnsi="Tahoma" w:cs="Tahoma"/>
          <w:spacing w:val="-3"/>
          <w:sz w:val="20"/>
        </w:rPr>
        <w:t xml:space="preserve"> – </w:t>
      </w:r>
      <w:r>
        <w:rPr>
          <w:rFonts w:ascii="Tahoma" w:hAnsi="Tahoma" w:cs="Tahoma"/>
          <w:spacing w:val="-3"/>
          <w:sz w:val="20"/>
        </w:rPr>
        <w:t>коммерческий</w:t>
      </w:r>
      <w:r w:rsidRPr="00571A83">
        <w:rPr>
          <w:rFonts w:ascii="Tahoma" w:hAnsi="Tahoma" w:cs="Tahoma"/>
          <w:spacing w:val="-3"/>
          <w:sz w:val="20"/>
        </w:rPr>
        <w:t xml:space="preserve"> </w:t>
      </w:r>
      <w:r>
        <w:rPr>
          <w:rFonts w:ascii="Tahoma" w:hAnsi="Tahoma" w:cs="Tahoma"/>
          <w:spacing w:val="-3"/>
          <w:sz w:val="20"/>
        </w:rPr>
        <w:t>ТАР</w:t>
      </w:r>
      <w:r w:rsidRPr="00571A83">
        <w:rPr>
          <w:rFonts w:ascii="Tahoma" w:hAnsi="Tahoma" w:cs="Tahoma"/>
          <w:spacing w:val="-3"/>
          <w:sz w:val="20"/>
        </w:rPr>
        <w:t xml:space="preserve"> </w:t>
      </w:r>
      <w:r>
        <w:rPr>
          <w:rFonts w:ascii="Tahoma" w:hAnsi="Tahoma" w:cs="Tahoma"/>
          <w:spacing w:val="-3"/>
          <w:sz w:val="20"/>
        </w:rPr>
        <w:t>файл</w:t>
      </w:r>
      <w:r w:rsidRPr="00571A83">
        <w:rPr>
          <w:rFonts w:ascii="Tahoma" w:hAnsi="Tahoma" w:cs="Tahoma"/>
          <w:spacing w:val="-3"/>
          <w:sz w:val="20"/>
        </w:rPr>
        <w:t xml:space="preserve">. </w:t>
      </w:r>
    </w:p>
    <w:p w14:paraId="0E7EDB2B" w14:textId="77777777" w:rsidR="005C27FB" w:rsidRPr="00571A83" w:rsidRDefault="005C27FB" w:rsidP="005C27FB">
      <w:pPr>
        <w:tabs>
          <w:tab w:val="center" w:pos="567"/>
        </w:tabs>
        <w:suppressAutoHyphens/>
        <w:spacing w:after="0"/>
        <w:jc w:val="both"/>
        <w:rPr>
          <w:rFonts w:ascii="Tahoma" w:hAnsi="Tahoma" w:cs="Tahoma"/>
          <w:spacing w:val="-3"/>
          <w:sz w:val="20"/>
        </w:rPr>
      </w:pPr>
    </w:p>
    <w:p w14:paraId="33AAAF9A" w14:textId="77777777" w:rsidR="005C27FB" w:rsidRPr="003463A2"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TD</w:t>
      </w:r>
      <w:r w:rsidRPr="003463A2">
        <w:rPr>
          <w:rFonts w:ascii="Tahoma" w:hAnsi="Tahoma" w:cs="Tahoma"/>
          <w:spacing w:val="-3"/>
          <w:sz w:val="20"/>
        </w:rPr>
        <w:t xml:space="preserve"> </w:t>
      </w:r>
      <w:r w:rsidRPr="006A7ED4">
        <w:rPr>
          <w:rFonts w:ascii="Tahoma" w:hAnsi="Tahoma" w:cs="Tahoma"/>
          <w:spacing w:val="-3"/>
          <w:sz w:val="20"/>
          <w:lang w:val="en-US"/>
        </w:rPr>
        <w:t>TAP</w:t>
      </w:r>
      <w:r w:rsidRPr="003463A2">
        <w:rPr>
          <w:rFonts w:ascii="Tahoma" w:hAnsi="Tahoma" w:cs="Tahoma"/>
          <w:spacing w:val="-3"/>
          <w:sz w:val="20"/>
        </w:rPr>
        <w:t xml:space="preserve"> </w:t>
      </w:r>
      <w:r>
        <w:rPr>
          <w:rFonts w:ascii="Tahoma" w:hAnsi="Tahoma" w:cs="Tahoma"/>
          <w:spacing w:val="-3"/>
          <w:sz w:val="20"/>
        </w:rPr>
        <w:t>– тестовый ТАР файл.</w:t>
      </w:r>
    </w:p>
    <w:p w14:paraId="361F7C84" w14:textId="77777777" w:rsidR="005C27FB" w:rsidRPr="003463A2" w:rsidRDefault="005C27FB" w:rsidP="005C27FB">
      <w:pPr>
        <w:tabs>
          <w:tab w:val="center" w:pos="567"/>
        </w:tabs>
        <w:suppressAutoHyphens/>
        <w:spacing w:after="0"/>
        <w:jc w:val="both"/>
        <w:rPr>
          <w:rFonts w:ascii="Tahoma" w:hAnsi="Tahoma" w:cs="Tahoma"/>
          <w:spacing w:val="-3"/>
          <w:sz w:val="20"/>
        </w:rPr>
      </w:pPr>
    </w:p>
    <w:p w14:paraId="70F8980F" w14:textId="77777777" w:rsidR="005C27FB" w:rsidRPr="003E0D24"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EDI</w:t>
      </w:r>
      <w:r w:rsidRPr="006A0190">
        <w:rPr>
          <w:rFonts w:ascii="Tahoma" w:hAnsi="Tahoma" w:cs="Tahoma"/>
          <w:spacing w:val="-3"/>
          <w:sz w:val="20"/>
        </w:rPr>
        <w:t xml:space="preserve"> (</w:t>
      </w:r>
      <w:r>
        <w:rPr>
          <w:rFonts w:ascii="Tahoma" w:hAnsi="Tahoma" w:cs="Tahoma"/>
          <w:spacing w:val="-3"/>
          <w:sz w:val="20"/>
        </w:rPr>
        <w:t>от</w:t>
      </w:r>
      <w:r w:rsidRPr="006A0190">
        <w:rPr>
          <w:rFonts w:ascii="Tahoma" w:hAnsi="Tahoma" w:cs="Tahoma"/>
          <w:spacing w:val="-3"/>
          <w:sz w:val="20"/>
        </w:rPr>
        <w:t xml:space="preserve"> </w:t>
      </w:r>
      <w:r>
        <w:rPr>
          <w:rFonts w:ascii="Tahoma" w:hAnsi="Tahoma" w:cs="Tahoma"/>
          <w:spacing w:val="-3"/>
          <w:sz w:val="20"/>
        </w:rPr>
        <w:t>англ</w:t>
      </w:r>
      <w:r w:rsidRPr="006A0190">
        <w:rPr>
          <w:rFonts w:ascii="Tahoma" w:hAnsi="Tahoma" w:cs="Tahoma"/>
          <w:spacing w:val="-3"/>
          <w:sz w:val="20"/>
        </w:rPr>
        <w:t xml:space="preserve">. </w:t>
      </w:r>
      <w:r w:rsidRPr="006A7ED4">
        <w:rPr>
          <w:rFonts w:ascii="Tahoma" w:hAnsi="Tahoma" w:cs="Tahoma"/>
          <w:spacing w:val="-3"/>
          <w:sz w:val="20"/>
          <w:lang w:val="en-US"/>
        </w:rPr>
        <w:t>Electronic</w:t>
      </w:r>
      <w:r w:rsidRPr="003E0D24">
        <w:rPr>
          <w:rFonts w:ascii="Tahoma" w:hAnsi="Tahoma" w:cs="Tahoma"/>
          <w:spacing w:val="-3"/>
          <w:sz w:val="20"/>
        </w:rPr>
        <w:t xml:space="preserve"> </w:t>
      </w:r>
      <w:r w:rsidRPr="006A7ED4">
        <w:rPr>
          <w:rFonts w:ascii="Tahoma" w:hAnsi="Tahoma" w:cs="Tahoma"/>
          <w:spacing w:val="-3"/>
          <w:sz w:val="20"/>
          <w:lang w:val="en-US"/>
        </w:rPr>
        <w:t>Data</w:t>
      </w:r>
      <w:r w:rsidRPr="003E0D24">
        <w:rPr>
          <w:rFonts w:ascii="Tahoma" w:hAnsi="Tahoma" w:cs="Tahoma"/>
          <w:spacing w:val="-3"/>
          <w:sz w:val="20"/>
        </w:rPr>
        <w:t xml:space="preserve"> </w:t>
      </w:r>
      <w:r w:rsidRPr="006A7ED4">
        <w:rPr>
          <w:rFonts w:ascii="Tahoma" w:hAnsi="Tahoma" w:cs="Tahoma"/>
          <w:spacing w:val="-3"/>
          <w:sz w:val="20"/>
          <w:lang w:val="en-US"/>
        </w:rPr>
        <w:t>Interchange</w:t>
      </w:r>
      <w:r w:rsidRPr="003E0D24">
        <w:rPr>
          <w:rFonts w:ascii="Tahoma" w:hAnsi="Tahoma" w:cs="Tahoma"/>
          <w:spacing w:val="-3"/>
          <w:sz w:val="20"/>
        </w:rPr>
        <w:t xml:space="preserve"> – </w:t>
      </w:r>
      <w:r w:rsidRPr="006A7ED4">
        <w:rPr>
          <w:rFonts w:ascii="Tahoma" w:hAnsi="Tahoma" w:cs="Tahoma"/>
          <w:spacing w:val="-3"/>
          <w:sz w:val="20"/>
        </w:rPr>
        <w:t>электронный</w:t>
      </w:r>
      <w:r w:rsidRPr="003E0D24">
        <w:rPr>
          <w:rFonts w:ascii="Tahoma" w:hAnsi="Tahoma" w:cs="Tahoma"/>
          <w:spacing w:val="-3"/>
          <w:sz w:val="20"/>
        </w:rPr>
        <w:t xml:space="preserve"> </w:t>
      </w:r>
      <w:r w:rsidRPr="006A7ED4">
        <w:rPr>
          <w:rFonts w:ascii="Tahoma" w:hAnsi="Tahoma" w:cs="Tahoma"/>
          <w:spacing w:val="-3"/>
          <w:sz w:val="20"/>
        </w:rPr>
        <w:t>обмен</w:t>
      </w:r>
      <w:r w:rsidRPr="003E0D24">
        <w:rPr>
          <w:rFonts w:ascii="Tahoma" w:hAnsi="Tahoma" w:cs="Tahoma"/>
          <w:spacing w:val="-3"/>
          <w:sz w:val="20"/>
        </w:rPr>
        <w:t xml:space="preserve"> </w:t>
      </w:r>
      <w:r w:rsidRPr="006A7ED4">
        <w:rPr>
          <w:rFonts w:ascii="Tahoma" w:hAnsi="Tahoma" w:cs="Tahoma"/>
          <w:spacing w:val="-3"/>
          <w:sz w:val="20"/>
        </w:rPr>
        <w:t>данными</w:t>
      </w:r>
      <w:r w:rsidRPr="003E0D24">
        <w:rPr>
          <w:rFonts w:ascii="Tahoma" w:hAnsi="Tahoma" w:cs="Tahoma"/>
          <w:spacing w:val="-3"/>
          <w:sz w:val="20"/>
        </w:rPr>
        <w:t xml:space="preserve">) </w:t>
      </w:r>
      <w:r>
        <w:rPr>
          <w:rFonts w:ascii="Tahoma" w:hAnsi="Tahoma" w:cs="Tahoma"/>
          <w:spacing w:val="-3"/>
          <w:sz w:val="20"/>
        </w:rPr>
        <w:t xml:space="preserve">– </w:t>
      </w:r>
      <w:r w:rsidRPr="003E0D24">
        <w:rPr>
          <w:rFonts w:ascii="Tahoma" w:hAnsi="Tahoma" w:cs="Tahoma"/>
          <w:spacing w:val="-3"/>
          <w:sz w:val="20"/>
        </w:rPr>
        <w:t xml:space="preserve">серия стандартов и конвенций по передаче структурированной </w:t>
      </w:r>
      <w:r>
        <w:rPr>
          <w:rFonts w:ascii="Tahoma" w:hAnsi="Tahoma" w:cs="Tahoma"/>
          <w:spacing w:val="-3"/>
          <w:sz w:val="20"/>
        </w:rPr>
        <w:t xml:space="preserve">и обмену </w:t>
      </w:r>
      <w:r w:rsidRPr="003E0D24">
        <w:rPr>
          <w:rFonts w:ascii="Tahoma" w:hAnsi="Tahoma" w:cs="Tahoma"/>
          <w:spacing w:val="-3"/>
          <w:sz w:val="20"/>
        </w:rPr>
        <w:t xml:space="preserve">транзакционной цифровой информации между </w:t>
      </w:r>
      <w:r>
        <w:rPr>
          <w:rFonts w:ascii="Tahoma" w:hAnsi="Tahoma" w:cs="Tahoma"/>
          <w:spacing w:val="-3"/>
          <w:sz w:val="20"/>
        </w:rPr>
        <w:t>операторами связи</w:t>
      </w:r>
      <w:r w:rsidRPr="003E0D24">
        <w:rPr>
          <w:rFonts w:ascii="Tahoma" w:hAnsi="Tahoma" w:cs="Tahoma"/>
          <w:spacing w:val="-3"/>
          <w:sz w:val="20"/>
        </w:rPr>
        <w:t xml:space="preserve">, основанная на определенных регламентах и форматах передаваемых сообщений. </w:t>
      </w:r>
    </w:p>
    <w:p w14:paraId="0BEE7BED" w14:textId="77777777" w:rsidR="005C27FB" w:rsidRPr="003E0D24" w:rsidRDefault="005C27FB" w:rsidP="005C27FB">
      <w:pPr>
        <w:tabs>
          <w:tab w:val="center" w:pos="567"/>
        </w:tabs>
        <w:suppressAutoHyphens/>
        <w:spacing w:after="0"/>
        <w:jc w:val="both"/>
        <w:rPr>
          <w:rFonts w:ascii="Tahoma" w:hAnsi="Tahoma" w:cs="Tahoma"/>
          <w:spacing w:val="-3"/>
          <w:sz w:val="20"/>
        </w:rPr>
      </w:pPr>
    </w:p>
    <w:p w14:paraId="5714EBF8" w14:textId="77777777" w:rsidR="005C27FB" w:rsidRPr="001F148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FTP</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1F148A">
        <w:rPr>
          <w:rFonts w:ascii="Tahoma" w:hAnsi="Tahoma" w:cs="Tahoma"/>
          <w:spacing w:val="-3"/>
          <w:sz w:val="20"/>
          <w:lang w:val="en-US"/>
        </w:rPr>
        <w:t>File</w:t>
      </w:r>
      <w:r w:rsidRPr="001F148A">
        <w:rPr>
          <w:rFonts w:ascii="Tahoma" w:hAnsi="Tahoma" w:cs="Tahoma"/>
          <w:spacing w:val="-3"/>
          <w:sz w:val="20"/>
        </w:rPr>
        <w:t xml:space="preserve"> </w:t>
      </w:r>
      <w:r w:rsidRPr="001F148A">
        <w:rPr>
          <w:rFonts w:ascii="Tahoma" w:hAnsi="Tahoma" w:cs="Tahoma"/>
          <w:spacing w:val="-3"/>
          <w:sz w:val="20"/>
          <w:lang w:val="en-US"/>
        </w:rPr>
        <w:t>Transfer</w:t>
      </w:r>
      <w:r w:rsidRPr="001F148A">
        <w:rPr>
          <w:rFonts w:ascii="Tahoma" w:hAnsi="Tahoma" w:cs="Tahoma"/>
          <w:spacing w:val="-3"/>
          <w:sz w:val="20"/>
        </w:rPr>
        <w:t xml:space="preserve"> </w:t>
      </w:r>
      <w:r w:rsidRPr="001F148A">
        <w:rPr>
          <w:rFonts w:ascii="Tahoma" w:hAnsi="Tahoma" w:cs="Tahoma"/>
          <w:spacing w:val="-3"/>
          <w:sz w:val="20"/>
          <w:lang w:val="en-US"/>
        </w:rPr>
        <w:t>Protocol</w:t>
      </w:r>
      <w:r>
        <w:rPr>
          <w:rFonts w:ascii="Tahoma" w:hAnsi="Tahoma" w:cs="Tahoma"/>
          <w:spacing w:val="-3"/>
          <w:sz w:val="20"/>
        </w:rPr>
        <w:t xml:space="preserve">) означает протокол </w:t>
      </w:r>
      <w:r w:rsidRPr="001F148A">
        <w:rPr>
          <w:rFonts w:ascii="Tahoma" w:hAnsi="Tahoma" w:cs="Tahoma"/>
          <w:spacing w:val="-3"/>
          <w:sz w:val="20"/>
        </w:rPr>
        <w:t xml:space="preserve">передачи файлов по </w:t>
      </w:r>
      <w:r>
        <w:rPr>
          <w:rFonts w:ascii="Tahoma" w:hAnsi="Tahoma" w:cs="Tahoma"/>
          <w:spacing w:val="-3"/>
          <w:sz w:val="20"/>
          <w:lang w:val="en-US"/>
        </w:rPr>
        <w:t>IP</w:t>
      </w:r>
      <w:r w:rsidRPr="001F148A">
        <w:rPr>
          <w:rFonts w:ascii="Tahoma" w:hAnsi="Tahoma" w:cs="Tahoma"/>
          <w:spacing w:val="-3"/>
          <w:sz w:val="20"/>
        </w:rPr>
        <w:t xml:space="preserve"> сети за счёт применения квитируемого протокола TCP.</w:t>
      </w:r>
    </w:p>
    <w:p w14:paraId="58AD5DC3"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0DF2E56C" w14:textId="77777777" w:rsidR="005C27FB" w:rsidRPr="001F148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HUR</w:t>
      </w:r>
      <w:r w:rsidRPr="006A0190">
        <w:rPr>
          <w:rFonts w:ascii="Tahoma" w:hAnsi="Tahoma" w:cs="Tahoma"/>
          <w:spacing w:val="-3"/>
          <w:sz w:val="20"/>
        </w:rPr>
        <w:t xml:space="preserve"> </w:t>
      </w:r>
      <w:r w:rsidRPr="006A7ED4">
        <w:rPr>
          <w:rFonts w:ascii="Tahoma" w:hAnsi="Tahoma" w:cs="Tahoma"/>
          <w:spacing w:val="-3"/>
          <w:sz w:val="20"/>
        </w:rPr>
        <w:t>отчеты</w:t>
      </w:r>
      <w:r w:rsidRPr="006A0190">
        <w:rPr>
          <w:rFonts w:ascii="Tahoma" w:hAnsi="Tahoma" w:cs="Tahoma"/>
          <w:spacing w:val="-3"/>
          <w:sz w:val="20"/>
        </w:rPr>
        <w:t xml:space="preserve"> – (</w:t>
      </w:r>
      <w:r>
        <w:rPr>
          <w:rFonts w:ascii="Tahoma" w:hAnsi="Tahoma" w:cs="Tahoma"/>
          <w:spacing w:val="-3"/>
          <w:sz w:val="20"/>
        </w:rPr>
        <w:t>от</w:t>
      </w:r>
      <w:r w:rsidRPr="006A0190">
        <w:rPr>
          <w:rFonts w:ascii="Tahoma" w:hAnsi="Tahoma" w:cs="Tahoma"/>
          <w:spacing w:val="-3"/>
          <w:sz w:val="20"/>
        </w:rPr>
        <w:t xml:space="preserve"> </w:t>
      </w:r>
      <w:r>
        <w:rPr>
          <w:rFonts w:ascii="Tahoma" w:hAnsi="Tahoma" w:cs="Tahoma"/>
          <w:spacing w:val="-3"/>
          <w:sz w:val="20"/>
        </w:rPr>
        <w:t>англ</w:t>
      </w:r>
      <w:r w:rsidRPr="006A0190">
        <w:rPr>
          <w:rFonts w:ascii="Tahoma" w:hAnsi="Tahoma" w:cs="Tahoma"/>
          <w:spacing w:val="-3"/>
          <w:sz w:val="20"/>
        </w:rPr>
        <w:t xml:space="preserve">. </w:t>
      </w:r>
      <w:r w:rsidRPr="00305E95">
        <w:rPr>
          <w:rFonts w:ascii="Tahoma" w:hAnsi="Tahoma" w:cs="Tahoma"/>
          <w:spacing w:val="-3"/>
          <w:sz w:val="20"/>
          <w:lang w:val="en-US"/>
        </w:rPr>
        <w:t>High</w:t>
      </w:r>
      <w:r w:rsidRPr="001F148A">
        <w:rPr>
          <w:rFonts w:ascii="Tahoma" w:hAnsi="Tahoma" w:cs="Tahoma"/>
          <w:spacing w:val="-3"/>
          <w:sz w:val="20"/>
        </w:rPr>
        <w:t xml:space="preserve"> </w:t>
      </w:r>
      <w:r w:rsidRPr="00305E95">
        <w:rPr>
          <w:rFonts w:ascii="Tahoma" w:hAnsi="Tahoma" w:cs="Tahoma"/>
          <w:spacing w:val="-3"/>
          <w:sz w:val="20"/>
          <w:lang w:val="en-US"/>
        </w:rPr>
        <w:t>Usage</w:t>
      </w:r>
      <w:r w:rsidRPr="001F148A">
        <w:rPr>
          <w:rFonts w:ascii="Tahoma" w:hAnsi="Tahoma" w:cs="Tahoma"/>
          <w:spacing w:val="-3"/>
          <w:sz w:val="20"/>
        </w:rPr>
        <w:t xml:space="preserve"> </w:t>
      </w:r>
      <w:r w:rsidRPr="00305E95">
        <w:rPr>
          <w:rFonts w:ascii="Tahoma" w:hAnsi="Tahoma" w:cs="Tahoma"/>
          <w:spacing w:val="-3"/>
          <w:sz w:val="20"/>
          <w:lang w:val="en-US"/>
        </w:rPr>
        <w:t>Report</w:t>
      </w:r>
      <w:r w:rsidRPr="001F148A">
        <w:rPr>
          <w:rFonts w:ascii="Tahoma" w:hAnsi="Tahoma" w:cs="Tahoma"/>
          <w:spacing w:val="-3"/>
          <w:sz w:val="20"/>
        </w:rPr>
        <w:t xml:space="preserve">) </w:t>
      </w:r>
      <w:r>
        <w:rPr>
          <w:rFonts w:ascii="Tahoma" w:hAnsi="Tahoma" w:cs="Tahoma"/>
          <w:spacing w:val="-3"/>
          <w:sz w:val="20"/>
        </w:rPr>
        <w:t xml:space="preserve">означает отчеты по роумингу между операторами связи с детализацией вызовов, </w:t>
      </w:r>
      <w:r>
        <w:rPr>
          <w:rFonts w:ascii="Tahoma" w:hAnsi="Tahoma" w:cs="Tahoma"/>
          <w:spacing w:val="-3"/>
          <w:sz w:val="20"/>
          <w:lang w:val="en-US"/>
        </w:rPr>
        <w:t>SMS</w:t>
      </w:r>
      <w:r w:rsidRPr="001F148A">
        <w:rPr>
          <w:rFonts w:ascii="Tahoma" w:hAnsi="Tahoma" w:cs="Tahoma"/>
          <w:spacing w:val="-3"/>
          <w:sz w:val="20"/>
        </w:rPr>
        <w:t xml:space="preserve"> </w:t>
      </w:r>
      <w:r>
        <w:rPr>
          <w:rFonts w:ascii="Tahoma" w:hAnsi="Tahoma" w:cs="Tahoma"/>
          <w:spacing w:val="-3"/>
          <w:sz w:val="20"/>
        </w:rPr>
        <w:t xml:space="preserve">и передачи данных в плане номеров А и Б, дате начала/завершения, длительности и тд. </w:t>
      </w:r>
    </w:p>
    <w:p w14:paraId="3A582312"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62464447"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IOT</w:t>
      </w:r>
      <w:r w:rsidRPr="001F148A">
        <w:rPr>
          <w:rFonts w:ascii="Tahoma" w:hAnsi="Tahoma" w:cs="Tahoma"/>
          <w:spacing w:val="-3"/>
          <w:sz w:val="20"/>
        </w:rPr>
        <w:t xml:space="preserve"> </w:t>
      </w:r>
      <w:r>
        <w:rPr>
          <w:rFonts w:ascii="Tahoma" w:hAnsi="Tahoma" w:cs="Tahoma"/>
          <w:spacing w:val="-3"/>
          <w:sz w:val="20"/>
        </w:rPr>
        <w:t xml:space="preserve">– межоператорский тариф на услуги роуминга. </w:t>
      </w:r>
    </w:p>
    <w:p w14:paraId="3CB6305C"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346A07B9" w14:textId="77777777" w:rsidR="005C27FB" w:rsidRPr="001F148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TADIG</w:t>
      </w:r>
      <w:r w:rsidRPr="001F45AE">
        <w:rPr>
          <w:rFonts w:ascii="Tahoma" w:hAnsi="Tahoma" w:cs="Tahoma"/>
          <w:spacing w:val="-3"/>
          <w:sz w:val="20"/>
        </w:rPr>
        <w:t xml:space="preserve"> </w:t>
      </w:r>
      <w:r w:rsidRPr="006A7ED4">
        <w:rPr>
          <w:rFonts w:ascii="Tahoma" w:hAnsi="Tahoma" w:cs="Tahoma"/>
          <w:spacing w:val="-3"/>
          <w:sz w:val="20"/>
        </w:rPr>
        <w:t>код</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1F148A">
        <w:rPr>
          <w:rFonts w:ascii="Tahoma" w:hAnsi="Tahoma" w:cs="Tahoma"/>
          <w:spacing w:val="-3"/>
          <w:sz w:val="20"/>
          <w:lang w:val="en-US"/>
        </w:rPr>
        <w:t>Transferred</w:t>
      </w:r>
      <w:r w:rsidRPr="001F148A">
        <w:rPr>
          <w:rFonts w:ascii="Tahoma" w:hAnsi="Tahoma" w:cs="Tahoma"/>
          <w:spacing w:val="-3"/>
          <w:sz w:val="20"/>
        </w:rPr>
        <w:t xml:space="preserve"> </w:t>
      </w:r>
      <w:r w:rsidRPr="001F148A">
        <w:rPr>
          <w:rFonts w:ascii="Tahoma" w:hAnsi="Tahoma" w:cs="Tahoma"/>
          <w:spacing w:val="-3"/>
          <w:sz w:val="20"/>
          <w:lang w:val="en-US"/>
        </w:rPr>
        <w:t>Account</w:t>
      </w:r>
      <w:r w:rsidRPr="001F148A">
        <w:rPr>
          <w:rFonts w:ascii="Tahoma" w:hAnsi="Tahoma" w:cs="Tahoma"/>
          <w:spacing w:val="-3"/>
          <w:sz w:val="20"/>
        </w:rPr>
        <w:t xml:space="preserve"> </w:t>
      </w:r>
      <w:r w:rsidRPr="001F148A">
        <w:rPr>
          <w:rFonts w:ascii="Tahoma" w:hAnsi="Tahoma" w:cs="Tahoma"/>
          <w:spacing w:val="-3"/>
          <w:sz w:val="20"/>
          <w:lang w:val="en-US"/>
        </w:rPr>
        <w:t>Data</w:t>
      </w:r>
      <w:r w:rsidRPr="001F148A">
        <w:rPr>
          <w:rFonts w:ascii="Tahoma" w:hAnsi="Tahoma" w:cs="Tahoma"/>
          <w:spacing w:val="-3"/>
          <w:sz w:val="20"/>
        </w:rPr>
        <w:t xml:space="preserve"> </w:t>
      </w:r>
      <w:r w:rsidRPr="001F148A">
        <w:rPr>
          <w:rFonts w:ascii="Tahoma" w:hAnsi="Tahoma" w:cs="Tahoma"/>
          <w:spacing w:val="-3"/>
          <w:sz w:val="20"/>
          <w:lang w:val="en-US"/>
        </w:rPr>
        <w:t>Interchange</w:t>
      </w:r>
      <w:r w:rsidRPr="001F148A">
        <w:rPr>
          <w:rFonts w:ascii="Tahoma" w:hAnsi="Tahoma" w:cs="Tahoma"/>
          <w:spacing w:val="-3"/>
          <w:sz w:val="20"/>
        </w:rPr>
        <w:t xml:space="preserve"> </w:t>
      </w:r>
      <w:r w:rsidRPr="001F148A">
        <w:rPr>
          <w:rFonts w:ascii="Tahoma" w:hAnsi="Tahoma" w:cs="Tahoma"/>
          <w:spacing w:val="-3"/>
          <w:sz w:val="20"/>
          <w:lang w:val="en-US"/>
        </w:rPr>
        <w:t>Group</w:t>
      </w:r>
      <w:r w:rsidRPr="001F148A">
        <w:rPr>
          <w:rFonts w:ascii="Tahoma" w:hAnsi="Tahoma" w:cs="Tahoma"/>
          <w:spacing w:val="-3"/>
          <w:sz w:val="20"/>
        </w:rPr>
        <w:t xml:space="preserve">) – </w:t>
      </w:r>
      <w:r>
        <w:rPr>
          <w:rFonts w:ascii="Tahoma" w:hAnsi="Tahoma" w:cs="Tahoma"/>
          <w:spacing w:val="-3"/>
          <w:sz w:val="20"/>
        </w:rPr>
        <w:t>уникальный</w:t>
      </w:r>
      <w:r w:rsidRPr="001F148A">
        <w:rPr>
          <w:rFonts w:ascii="Tahoma" w:hAnsi="Tahoma" w:cs="Tahoma"/>
          <w:spacing w:val="-3"/>
          <w:sz w:val="20"/>
        </w:rPr>
        <w:t xml:space="preserve"> </w:t>
      </w:r>
      <w:r>
        <w:rPr>
          <w:rFonts w:ascii="Tahoma" w:hAnsi="Tahoma" w:cs="Tahoma"/>
          <w:spacing w:val="-3"/>
          <w:sz w:val="20"/>
        </w:rPr>
        <w:t>код</w:t>
      </w:r>
      <w:r w:rsidRPr="001F148A">
        <w:rPr>
          <w:rFonts w:ascii="Tahoma" w:hAnsi="Tahoma" w:cs="Tahoma"/>
          <w:spacing w:val="-3"/>
          <w:sz w:val="20"/>
        </w:rPr>
        <w:t xml:space="preserve"> </w:t>
      </w:r>
      <w:r>
        <w:rPr>
          <w:rFonts w:ascii="Tahoma" w:hAnsi="Tahoma" w:cs="Tahoma"/>
          <w:spacing w:val="-3"/>
          <w:sz w:val="20"/>
        </w:rPr>
        <w:t>оператора</w:t>
      </w:r>
      <w:r w:rsidRPr="001F148A">
        <w:rPr>
          <w:rFonts w:ascii="Tahoma" w:hAnsi="Tahoma" w:cs="Tahoma"/>
          <w:spacing w:val="-3"/>
          <w:sz w:val="20"/>
        </w:rPr>
        <w:t xml:space="preserve"> </w:t>
      </w:r>
      <w:r>
        <w:rPr>
          <w:rFonts w:ascii="Tahoma" w:hAnsi="Tahoma" w:cs="Tahoma"/>
          <w:spacing w:val="-3"/>
          <w:sz w:val="20"/>
        </w:rPr>
        <w:t>связи</w:t>
      </w:r>
      <w:r w:rsidRPr="001F148A">
        <w:rPr>
          <w:rFonts w:ascii="Tahoma" w:hAnsi="Tahoma" w:cs="Tahoma"/>
          <w:spacing w:val="-3"/>
          <w:sz w:val="20"/>
        </w:rPr>
        <w:t xml:space="preserve">, имеет </w:t>
      </w:r>
      <w:r>
        <w:rPr>
          <w:rFonts w:ascii="Tahoma" w:hAnsi="Tahoma" w:cs="Tahoma"/>
          <w:spacing w:val="-3"/>
          <w:sz w:val="20"/>
        </w:rPr>
        <w:t xml:space="preserve">пять значений по признаку географического расположения страны и сети в частности, где первые три относятся к стране и последние две – сети. </w:t>
      </w:r>
    </w:p>
    <w:p w14:paraId="62B716ED"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24F77052" w14:textId="77777777" w:rsidR="005C27FB" w:rsidRPr="00191CCD"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MSU</w:t>
      </w:r>
      <w:r w:rsidRPr="006A0190">
        <w:rPr>
          <w:rFonts w:ascii="Tahoma" w:hAnsi="Tahoma" w:cs="Tahoma"/>
          <w:spacing w:val="-3"/>
          <w:sz w:val="20"/>
        </w:rPr>
        <w:t xml:space="preserve"> </w:t>
      </w:r>
      <w:r>
        <w:rPr>
          <w:rFonts w:ascii="Tahoma" w:hAnsi="Tahoma" w:cs="Tahoma"/>
          <w:spacing w:val="-3"/>
          <w:sz w:val="20"/>
        </w:rPr>
        <w:t xml:space="preserve">– сигнальная единица протокола </w:t>
      </w:r>
      <w:r>
        <w:rPr>
          <w:rFonts w:ascii="Tahoma" w:hAnsi="Tahoma" w:cs="Tahoma"/>
          <w:spacing w:val="-3"/>
          <w:sz w:val="20"/>
          <w:lang w:val="en-US"/>
        </w:rPr>
        <w:t>SS</w:t>
      </w:r>
      <w:r>
        <w:rPr>
          <w:rFonts w:ascii="Tahoma" w:hAnsi="Tahoma" w:cs="Tahoma"/>
          <w:spacing w:val="-3"/>
          <w:sz w:val="20"/>
        </w:rPr>
        <w:t xml:space="preserve">7, которая формируется при активности мобильного телефона в </w:t>
      </w:r>
      <w:r>
        <w:rPr>
          <w:rFonts w:ascii="Tahoma" w:hAnsi="Tahoma" w:cs="Tahoma"/>
          <w:spacing w:val="-3"/>
          <w:sz w:val="20"/>
          <w:lang w:val="en-US"/>
        </w:rPr>
        <w:t>GSM</w:t>
      </w:r>
      <w:r w:rsidRPr="00191CCD">
        <w:rPr>
          <w:rFonts w:ascii="Tahoma" w:hAnsi="Tahoma" w:cs="Tahoma"/>
          <w:spacing w:val="-3"/>
          <w:sz w:val="20"/>
        </w:rPr>
        <w:t xml:space="preserve"> </w:t>
      </w:r>
      <w:r>
        <w:rPr>
          <w:rFonts w:ascii="Tahoma" w:hAnsi="Tahoma" w:cs="Tahoma"/>
          <w:spacing w:val="-3"/>
          <w:sz w:val="20"/>
        </w:rPr>
        <w:t xml:space="preserve">сети и применяется для расчета емкости пропускаемого канала </w:t>
      </w:r>
      <w:r>
        <w:rPr>
          <w:rFonts w:ascii="Tahoma" w:hAnsi="Tahoma" w:cs="Tahoma"/>
          <w:spacing w:val="-3"/>
          <w:sz w:val="20"/>
          <w:lang w:val="en-US"/>
        </w:rPr>
        <w:t>SS</w:t>
      </w:r>
      <w:r w:rsidRPr="00191CCD">
        <w:rPr>
          <w:rFonts w:ascii="Tahoma" w:hAnsi="Tahoma" w:cs="Tahoma"/>
          <w:spacing w:val="-3"/>
          <w:sz w:val="20"/>
        </w:rPr>
        <w:t xml:space="preserve">7. </w:t>
      </w:r>
    </w:p>
    <w:p w14:paraId="439CB4AF"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6DCC6E92"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STP</w:t>
      </w:r>
      <w:r w:rsidRPr="00461E4A">
        <w:rPr>
          <w:rFonts w:ascii="Tahoma" w:hAnsi="Tahoma" w:cs="Tahoma"/>
          <w:spacing w:val="-3"/>
          <w:sz w:val="20"/>
        </w:rPr>
        <w:t xml:space="preserve"> – </w:t>
      </w:r>
      <w:r>
        <w:rPr>
          <w:rFonts w:ascii="Tahoma" w:hAnsi="Tahoma" w:cs="Tahoma"/>
          <w:spacing w:val="-3"/>
          <w:sz w:val="20"/>
        </w:rPr>
        <w:t xml:space="preserve">точка транспорта сигнализации для определения маршрута направления </w:t>
      </w:r>
      <w:r w:rsidRPr="00461E4A">
        <w:rPr>
          <w:rFonts w:ascii="Tahoma" w:hAnsi="Tahoma" w:cs="Tahoma"/>
          <w:spacing w:val="-3"/>
          <w:sz w:val="20"/>
        </w:rPr>
        <w:t>между конечными точками сигнализации (SEP) и другими точками передачи сигналов (STP)</w:t>
      </w:r>
      <w:r>
        <w:rPr>
          <w:rFonts w:ascii="Tahoma" w:hAnsi="Tahoma" w:cs="Tahoma"/>
          <w:spacing w:val="-3"/>
          <w:sz w:val="20"/>
        </w:rPr>
        <w:t>, куда следует направить сигнальный трафик на основании адресных полей в сообщении</w:t>
      </w:r>
      <w:r w:rsidRPr="00461E4A">
        <w:rPr>
          <w:rFonts w:ascii="Tahoma" w:hAnsi="Tahoma" w:cs="Tahoma"/>
          <w:spacing w:val="-3"/>
          <w:sz w:val="20"/>
        </w:rPr>
        <w:t xml:space="preserve"> SS7</w:t>
      </w:r>
      <w:r>
        <w:rPr>
          <w:rFonts w:ascii="Tahoma" w:hAnsi="Tahoma" w:cs="Tahoma"/>
          <w:spacing w:val="-3"/>
          <w:sz w:val="20"/>
        </w:rPr>
        <w:t>.</w:t>
      </w:r>
    </w:p>
    <w:p w14:paraId="56BABE70" w14:textId="77777777" w:rsidR="005C27FB" w:rsidRPr="00461E4A" w:rsidRDefault="005C27FB" w:rsidP="005C27FB">
      <w:pPr>
        <w:tabs>
          <w:tab w:val="center" w:pos="567"/>
        </w:tabs>
        <w:suppressAutoHyphens/>
        <w:spacing w:after="0"/>
        <w:jc w:val="both"/>
        <w:rPr>
          <w:rFonts w:ascii="Tahoma" w:hAnsi="Tahoma" w:cs="Tahoma"/>
          <w:spacing w:val="-3"/>
          <w:sz w:val="20"/>
        </w:rPr>
      </w:pPr>
      <w:r>
        <w:rPr>
          <w:rFonts w:ascii="Tahoma" w:hAnsi="Tahoma" w:cs="Tahoma"/>
          <w:spacing w:val="-3"/>
          <w:sz w:val="20"/>
        </w:rPr>
        <w:t xml:space="preserve"> </w:t>
      </w:r>
    </w:p>
    <w:p w14:paraId="5528C200" w14:textId="77777777" w:rsidR="005C27FB" w:rsidRPr="006A0190"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MAP</w:t>
      </w:r>
      <w:r w:rsidRPr="006A0190">
        <w:rPr>
          <w:rFonts w:ascii="Tahoma" w:hAnsi="Tahoma" w:cs="Tahoma"/>
          <w:spacing w:val="-3"/>
          <w:sz w:val="20"/>
        </w:rPr>
        <w:t>3</w:t>
      </w:r>
      <w:r>
        <w:rPr>
          <w:rFonts w:ascii="Tahoma" w:hAnsi="Tahoma" w:cs="Tahoma"/>
          <w:spacing w:val="-3"/>
          <w:sz w:val="20"/>
        </w:rPr>
        <w:t xml:space="preserve"> – </w:t>
      </w:r>
      <w:r w:rsidRPr="00461E4A">
        <w:rPr>
          <w:rFonts w:ascii="Tahoma" w:hAnsi="Tahoma" w:cs="Tahoma"/>
          <w:spacing w:val="-3"/>
          <w:sz w:val="20"/>
        </w:rPr>
        <w:t xml:space="preserve">протокол стека </w:t>
      </w:r>
      <w:r>
        <w:rPr>
          <w:rFonts w:ascii="Tahoma" w:hAnsi="Tahoma" w:cs="Tahoma"/>
          <w:spacing w:val="-3"/>
          <w:sz w:val="20"/>
          <w:lang w:val="en-US"/>
        </w:rPr>
        <w:t>SS</w:t>
      </w:r>
      <w:r w:rsidRPr="00461E4A">
        <w:rPr>
          <w:rFonts w:ascii="Tahoma" w:hAnsi="Tahoma" w:cs="Tahoma"/>
          <w:spacing w:val="-3"/>
          <w:sz w:val="20"/>
        </w:rPr>
        <w:t xml:space="preserve">7 </w:t>
      </w:r>
      <w:r>
        <w:rPr>
          <w:rFonts w:ascii="Tahoma" w:hAnsi="Tahoma" w:cs="Tahoma"/>
          <w:spacing w:val="-3"/>
          <w:sz w:val="20"/>
        </w:rPr>
        <w:t>подсистемы</w:t>
      </w:r>
      <w:r w:rsidRPr="00461E4A">
        <w:rPr>
          <w:rFonts w:ascii="Tahoma" w:hAnsi="Tahoma" w:cs="Tahoma"/>
          <w:spacing w:val="-3"/>
          <w:sz w:val="20"/>
        </w:rPr>
        <w:t xml:space="preserve"> </w:t>
      </w:r>
      <w:r>
        <w:rPr>
          <w:rFonts w:ascii="Tahoma" w:hAnsi="Tahoma" w:cs="Tahoma"/>
          <w:spacing w:val="-3"/>
          <w:sz w:val="20"/>
        </w:rPr>
        <w:t>м</w:t>
      </w:r>
      <w:r w:rsidRPr="00461E4A">
        <w:rPr>
          <w:rFonts w:ascii="Tahoma" w:hAnsi="Tahoma" w:cs="Tahoma"/>
          <w:spacing w:val="-3"/>
          <w:sz w:val="20"/>
        </w:rPr>
        <w:t xml:space="preserve">обильных </w:t>
      </w:r>
      <w:r>
        <w:rPr>
          <w:rFonts w:ascii="Tahoma" w:hAnsi="Tahoma" w:cs="Tahoma"/>
          <w:spacing w:val="-3"/>
          <w:sz w:val="20"/>
        </w:rPr>
        <w:t>п</w:t>
      </w:r>
      <w:r w:rsidRPr="00461E4A">
        <w:rPr>
          <w:rFonts w:ascii="Tahoma" w:hAnsi="Tahoma" w:cs="Tahoma"/>
          <w:spacing w:val="-3"/>
          <w:sz w:val="20"/>
        </w:rPr>
        <w:t>риложений</w:t>
      </w:r>
      <w:r>
        <w:rPr>
          <w:rFonts w:ascii="Tahoma" w:hAnsi="Tahoma" w:cs="Tahoma"/>
          <w:spacing w:val="-3"/>
          <w:sz w:val="20"/>
        </w:rPr>
        <w:t xml:space="preserve"> уровня 3, </w:t>
      </w:r>
      <w:r w:rsidRPr="00461E4A">
        <w:rPr>
          <w:rFonts w:ascii="Tahoma" w:hAnsi="Tahoma" w:cs="Tahoma"/>
          <w:spacing w:val="-3"/>
          <w:sz w:val="20"/>
        </w:rPr>
        <w:t>обеспечивает прикладной уровень различных узлов в сетях GSM</w:t>
      </w:r>
      <w:r>
        <w:rPr>
          <w:rFonts w:ascii="Tahoma" w:hAnsi="Tahoma" w:cs="Tahoma"/>
          <w:spacing w:val="-3"/>
          <w:sz w:val="20"/>
        </w:rPr>
        <w:t>/</w:t>
      </w:r>
      <w:r w:rsidRPr="00461E4A">
        <w:rPr>
          <w:rFonts w:ascii="Tahoma" w:hAnsi="Tahoma" w:cs="Tahoma"/>
          <w:spacing w:val="-3"/>
          <w:sz w:val="20"/>
        </w:rPr>
        <w:t xml:space="preserve">UMTS для мобильных сетей и основных сетей GPRS для связи друг с другом, чтобы предоставлять услуги </w:t>
      </w:r>
      <w:r>
        <w:rPr>
          <w:rFonts w:ascii="Tahoma" w:hAnsi="Tahoma" w:cs="Tahoma"/>
          <w:spacing w:val="-3"/>
          <w:sz w:val="20"/>
        </w:rPr>
        <w:t xml:space="preserve">мобильной связи конечным </w:t>
      </w:r>
      <w:r w:rsidRPr="00461E4A">
        <w:rPr>
          <w:rFonts w:ascii="Tahoma" w:hAnsi="Tahoma" w:cs="Tahoma"/>
          <w:spacing w:val="-3"/>
          <w:sz w:val="20"/>
        </w:rPr>
        <w:t>пользователям</w:t>
      </w:r>
      <w:r>
        <w:rPr>
          <w:rFonts w:ascii="Tahoma" w:hAnsi="Tahoma" w:cs="Tahoma"/>
          <w:spacing w:val="-3"/>
          <w:sz w:val="20"/>
        </w:rPr>
        <w:t xml:space="preserve">. </w:t>
      </w:r>
    </w:p>
    <w:p w14:paraId="17A768BF" w14:textId="77777777" w:rsidR="005C27FB" w:rsidRPr="00461E4A" w:rsidRDefault="005C27FB" w:rsidP="005C27FB">
      <w:pPr>
        <w:tabs>
          <w:tab w:val="center" w:pos="567"/>
        </w:tabs>
        <w:suppressAutoHyphens/>
        <w:spacing w:after="0"/>
        <w:jc w:val="both"/>
        <w:rPr>
          <w:rFonts w:ascii="Tahoma" w:hAnsi="Tahoma" w:cs="Tahoma"/>
          <w:spacing w:val="-3"/>
          <w:sz w:val="20"/>
        </w:rPr>
      </w:pPr>
    </w:p>
    <w:p w14:paraId="0C6A2CB3"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ANSI</w:t>
      </w:r>
      <w:r w:rsidRPr="00920836">
        <w:rPr>
          <w:rFonts w:ascii="Tahoma" w:hAnsi="Tahoma" w:cs="Tahoma"/>
          <w:spacing w:val="-3"/>
          <w:sz w:val="20"/>
        </w:rPr>
        <w:t xml:space="preserve"> – </w:t>
      </w:r>
      <w:r>
        <w:rPr>
          <w:rFonts w:ascii="Tahoma" w:hAnsi="Tahoma" w:cs="Tahoma"/>
          <w:spacing w:val="-3"/>
          <w:sz w:val="20"/>
        </w:rPr>
        <w:t xml:space="preserve">Американский национальный институт стандартов, термин используется для ссылки на стандарты услуг связи, используемые на территории Северной Америки, в том числе включая без ограничения США, Канаду, Бермудские острова и остров Тринидад. </w:t>
      </w:r>
    </w:p>
    <w:p w14:paraId="6041832D" w14:textId="77777777" w:rsidR="005C27FB" w:rsidRPr="00920836" w:rsidRDefault="005C27FB" w:rsidP="005C27FB">
      <w:pPr>
        <w:tabs>
          <w:tab w:val="center" w:pos="567"/>
        </w:tabs>
        <w:suppressAutoHyphens/>
        <w:spacing w:after="0"/>
        <w:jc w:val="both"/>
        <w:rPr>
          <w:rFonts w:ascii="Tahoma" w:hAnsi="Tahoma" w:cs="Tahoma"/>
          <w:spacing w:val="-3"/>
          <w:sz w:val="20"/>
        </w:rPr>
      </w:pPr>
    </w:p>
    <w:p w14:paraId="4C523F5F"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ITU</w:t>
      </w:r>
      <w:r w:rsidRPr="001F45AE">
        <w:rPr>
          <w:rFonts w:ascii="Tahoma" w:hAnsi="Tahoma" w:cs="Tahoma"/>
          <w:spacing w:val="-3"/>
          <w:sz w:val="20"/>
        </w:rPr>
        <w:t>-</w:t>
      </w:r>
      <w:r w:rsidRPr="006A7ED4">
        <w:rPr>
          <w:rFonts w:ascii="Tahoma" w:hAnsi="Tahoma" w:cs="Tahoma"/>
          <w:spacing w:val="-3"/>
          <w:sz w:val="20"/>
          <w:lang w:val="en-US"/>
        </w:rPr>
        <w:t>T</w:t>
      </w:r>
      <w:r w:rsidRPr="001F45AE">
        <w:rPr>
          <w:rFonts w:ascii="Tahoma" w:hAnsi="Tahoma" w:cs="Tahoma"/>
          <w:spacing w:val="-3"/>
          <w:sz w:val="20"/>
        </w:rPr>
        <w:t xml:space="preserve"> </w:t>
      </w:r>
      <w:r w:rsidRPr="006A7ED4">
        <w:rPr>
          <w:rFonts w:ascii="Tahoma" w:hAnsi="Tahoma" w:cs="Tahoma"/>
          <w:spacing w:val="-3"/>
          <w:sz w:val="20"/>
        </w:rPr>
        <w:t>или</w:t>
      </w:r>
      <w:r w:rsidRPr="001F45AE">
        <w:rPr>
          <w:rFonts w:ascii="Tahoma" w:hAnsi="Tahoma" w:cs="Tahoma"/>
          <w:spacing w:val="-3"/>
          <w:sz w:val="20"/>
        </w:rPr>
        <w:t xml:space="preserve"> </w:t>
      </w:r>
      <w:r w:rsidRPr="006A7ED4">
        <w:rPr>
          <w:rFonts w:ascii="Tahoma" w:hAnsi="Tahoma" w:cs="Tahoma"/>
          <w:spacing w:val="-3"/>
          <w:sz w:val="20"/>
        </w:rPr>
        <w:t>МСЭ</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sidRPr="009506CC">
        <w:rPr>
          <w:rFonts w:ascii="Tahoma" w:hAnsi="Tahoma" w:cs="Tahoma"/>
          <w:spacing w:val="-3"/>
          <w:sz w:val="20"/>
        </w:rPr>
        <w:t>англ</w:t>
      </w:r>
      <w:r w:rsidRPr="001F45AE">
        <w:rPr>
          <w:rFonts w:ascii="Tahoma" w:hAnsi="Tahoma" w:cs="Tahoma"/>
          <w:spacing w:val="-3"/>
          <w:sz w:val="20"/>
        </w:rPr>
        <w:t xml:space="preserve">. </w:t>
      </w:r>
      <w:r w:rsidRPr="009506CC">
        <w:rPr>
          <w:rFonts w:ascii="Tahoma" w:hAnsi="Tahoma" w:cs="Tahoma"/>
          <w:spacing w:val="-3"/>
          <w:sz w:val="20"/>
          <w:lang w:val="en-US"/>
        </w:rPr>
        <w:t>International</w:t>
      </w:r>
      <w:r w:rsidRPr="009506CC">
        <w:rPr>
          <w:rFonts w:ascii="Tahoma" w:hAnsi="Tahoma" w:cs="Tahoma"/>
          <w:spacing w:val="-3"/>
          <w:sz w:val="20"/>
        </w:rPr>
        <w:t xml:space="preserve"> </w:t>
      </w:r>
      <w:r w:rsidRPr="009506CC">
        <w:rPr>
          <w:rFonts w:ascii="Tahoma" w:hAnsi="Tahoma" w:cs="Tahoma"/>
          <w:spacing w:val="-3"/>
          <w:sz w:val="20"/>
          <w:lang w:val="en-US"/>
        </w:rPr>
        <w:t>Telecommunication</w:t>
      </w:r>
      <w:r w:rsidRPr="009506CC">
        <w:rPr>
          <w:rFonts w:ascii="Tahoma" w:hAnsi="Tahoma" w:cs="Tahoma"/>
          <w:spacing w:val="-3"/>
          <w:sz w:val="20"/>
        </w:rPr>
        <w:t xml:space="preserve"> </w:t>
      </w:r>
      <w:r w:rsidRPr="009506CC">
        <w:rPr>
          <w:rFonts w:ascii="Tahoma" w:hAnsi="Tahoma" w:cs="Tahoma"/>
          <w:spacing w:val="-3"/>
          <w:sz w:val="20"/>
          <w:lang w:val="en-US"/>
        </w:rPr>
        <w:t>Union</w:t>
      </w:r>
      <w:r>
        <w:rPr>
          <w:rFonts w:ascii="Tahoma" w:hAnsi="Tahoma" w:cs="Tahoma"/>
          <w:spacing w:val="-3"/>
          <w:sz w:val="20"/>
        </w:rPr>
        <w:t xml:space="preserve">) – </w:t>
      </w:r>
      <w:r w:rsidRPr="009506CC">
        <w:rPr>
          <w:rFonts w:ascii="Tahoma" w:hAnsi="Tahoma" w:cs="Tahoma"/>
          <w:spacing w:val="-3"/>
          <w:sz w:val="20"/>
        </w:rPr>
        <w:t>международная организация, определяющая рекомендации в области телекоммуникаций и радио, а также регулирующая вопросы международного использования радиочастот (распределение радиочастот по назначениям и по странам)</w:t>
      </w:r>
      <w:r>
        <w:rPr>
          <w:rFonts w:ascii="Tahoma" w:hAnsi="Tahoma" w:cs="Tahoma"/>
          <w:spacing w:val="-3"/>
          <w:sz w:val="20"/>
        </w:rPr>
        <w:t xml:space="preserve">. </w:t>
      </w:r>
    </w:p>
    <w:p w14:paraId="0A55FA2E" w14:textId="77777777" w:rsidR="005C27FB" w:rsidRPr="009506CC" w:rsidRDefault="005C27FB" w:rsidP="005C27FB">
      <w:pPr>
        <w:tabs>
          <w:tab w:val="center" w:pos="567"/>
        </w:tabs>
        <w:suppressAutoHyphens/>
        <w:spacing w:after="0"/>
        <w:jc w:val="both"/>
        <w:rPr>
          <w:rFonts w:ascii="Tahoma" w:hAnsi="Tahoma" w:cs="Tahoma"/>
          <w:spacing w:val="-3"/>
          <w:sz w:val="20"/>
        </w:rPr>
      </w:pPr>
    </w:p>
    <w:p w14:paraId="1F6B61F2"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PLMN</w:t>
      </w:r>
      <w:r w:rsidRPr="006A0190">
        <w:rPr>
          <w:rFonts w:ascii="Tahoma" w:hAnsi="Tahoma" w:cs="Tahoma"/>
          <w:spacing w:val="-3"/>
          <w:sz w:val="20"/>
        </w:rPr>
        <w:t xml:space="preserve"> </w:t>
      </w:r>
      <w:r>
        <w:rPr>
          <w:rFonts w:ascii="Tahoma" w:hAnsi="Tahoma" w:cs="Tahoma"/>
          <w:spacing w:val="-3"/>
          <w:sz w:val="20"/>
        </w:rPr>
        <w:t xml:space="preserve">– мобильной оператор общедоступной наземной связи. </w:t>
      </w:r>
    </w:p>
    <w:p w14:paraId="75995355"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161EDC97" w14:textId="77777777" w:rsidR="005C27FB" w:rsidRPr="00373F42"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FNO</w:t>
      </w:r>
      <w:r w:rsidRPr="006A0190">
        <w:rPr>
          <w:rFonts w:ascii="Tahoma" w:hAnsi="Tahoma" w:cs="Tahoma"/>
          <w:spacing w:val="-3"/>
          <w:sz w:val="20"/>
        </w:rPr>
        <w:t xml:space="preserve"> </w:t>
      </w:r>
      <w:r>
        <w:rPr>
          <w:rFonts w:ascii="Tahoma" w:hAnsi="Tahoma" w:cs="Tahoma"/>
          <w:spacing w:val="-3"/>
          <w:sz w:val="20"/>
        </w:rPr>
        <w:t xml:space="preserve">– </w:t>
      </w:r>
      <w:r w:rsidRPr="001F45AE">
        <w:rPr>
          <w:rFonts w:ascii="Tahoma" w:hAnsi="Tahoma" w:cs="Tahoma"/>
          <w:spacing w:val="-3"/>
          <w:sz w:val="20"/>
        </w:rPr>
        <w:t xml:space="preserve">оператор фиксированной связи. </w:t>
      </w:r>
    </w:p>
    <w:p w14:paraId="3901584F"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03A5A52C" w14:textId="77777777" w:rsidR="005C27FB" w:rsidRPr="006A0190"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IR</w:t>
      </w:r>
      <w:r w:rsidRPr="006A0190">
        <w:rPr>
          <w:rFonts w:ascii="Tahoma" w:hAnsi="Tahoma" w:cs="Tahoma"/>
          <w:spacing w:val="-3"/>
          <w:sz w:val="20"/>
        </w:rPr>
        <w:t>.21</w:t>
      </w:r>
      <w:r>
        <w:rPr>
          <w:rFonts w:ascii="Tahoma" w:hAnsi="Tahoma" w:cs="Tahoma"/>
          <w:spacing w:val="-3"/>
          <w:sz w:val="20"/>
        </w:rPr>
        <w:t xml:space="preserve"> – </w:t>
      </w:r>
      <w:r w:rsidRPr="00373F42">
        <w:rPr>
          <w:rFonts w:ascii="Tahoma" w:hAnsi="Tahoma" w:cs="Tahoma"/>
          <w:spacing w:val="-3"/>
          <w:sz w:val="20"/>
        </w:rPr>
        <w:t xml:space="preserve">приложение к соглашению по международному роумингу, является индивидуальным приложением и содержит в себе </w:t>
      </w:r>
      <w:r>
        <w:rPr>
          <w:rFonts w:ascii="Tahoma" w:hAnsi="Tahoma" w:cs="Tahoma"/>
          <w:spacing w:val="-3"/>
          <w:sz w:val="20"/>
        </w:rPr>
        <w:t>техническую</w:t>
      </w:r>
      <w:r w:rsidRPr="00373F42">
        <w:rPr>
          <w:rFonts w:ascii="Tahoma" w:hAnsi="Tahoma" w:cs="Tahoma"/>
          <w:spacing w:val="-3"/>
          <w:sz w:val="20"/>
        </w:rPr>
        <w:t xml:space="preserve"> </w:t>
      </w:r>
      <w:r>
        <w:rPr>
          <w:rFonts w:ascii="Tahoma" w:hAnsi="Tahoma" w:cs="Tahoma"/>
          <w:spacing w:val="-3"/>
          <w:sz w:val="20"/>
        </w:rPr>
        <w:t>информацию</w:t>
      </w:r>
      <w:r w:rsidRPr="00373F42">
        <w:rPr>
          <w:rFonts w:ascii="Tahoma" w:hAnsi="Tahoma" w:cs="Tahoma"/>
          <w:spacing w:val="-3"/>
          <w:sz w:val="20"/>
        </w:rPr>
        <w:t xml:space="preserve"> оператора связи</w:t>
      </w:r>
      <w:r>
        <w:rPr>
          <w:rFonts w:ascii="Tahoma" w:hAnsi="Tahoma" w:cs="Tahoma"/>
          <w:spacing w:val="-3"/>
          <w:sz w:val="20"/>
        </w:rPr>
        <w:t xml:space="preserve">.  </w:t>
      </w:r>
    </w:p>
    <w:p w14:paraId="04BE2DA1" w14:textId="77777777" w:rsidR="005C27FB" w:rsidRPr="00373F42" w:rsidRDefault="005C27FB" w:rsidP="005C27FB">
      <w:pPr>
        <w:tabs>
          <w:tab w:val="center" w:pos="567"/>
        </w:tabs>
        <w:suppressAutoHyphens/>
        <w:spacing w:after="0"/>
        <w:jc w:val="both"/>
        <w:rPr>
          <w:rFonts w:ascii="Tahoma" w:hAnsi="Tahoma" w:cs="Tahoma"/>
          <w:spacing w:val="-3"/>
          <w:sz w:val="20"/>
        </w:rPr>
      </w:pPr>
    </w:p>
    <w:p w14:paraId="0EE92626" w14:textId="77777777" w:rsidR="005C27FB" w:rsidRPr="006A0190"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GSM</w:t>
      </w:r>
      <w:r w:rsidRPr="006A0190">
        <w:rPr>
          <w:rFonts w:ascii="Tahoma" w:hAnsi="Tahoma" w:cs="Tahoma"/>
          <w:spacing w:val="-3"/>
          <w:sz w:val="20"/>
        </w:rPr>
        <w:t xml:space="preserve"> </w:t>
      </w:r>
      <w:r>
        <w:rPr>
          <w:rFonts w:ascii="Tahoma" w:hAnsi="Tahoma" w:cs="Tahoma"/>
          <w:spacing w:val="-3"/>
          <w:sz w:val="20"/>
        </w:rPr>
        <w:t xml:space="preserve">– </w:t>
      </w:r>
      <w:r w:rsidRPr="009443C8">
        <w:rPr>
          <w:rFonts w:ascii="Tahoma" w:hAnsi="Tahoma" w:cs="Tahoma"/>
          <w:spacing w:val="-3"/>
          <w:sz w:val="20"/>
        </w:rPr>
        <w:t xml:space="preserve">глобальный стандарт цифровой мобильной сотовой связи с разделением каналов по времени TDMA и частоте </w:t>
      </w:r>
      <w:r>
        <w:rPr>
          <w:rFonts w:ascii="Tahoma" w:hAnsi="Tahoma" w:cs="Tahoma"/>
          <w:spacing w:val="-3"/>
          <w:sz w:val="20"/>
        </w:rPr>
        <w:t>FDMA,</w:t>
      </w:r>
      <w:r w:rsidRPr="009443C8">
        <w:rPr>
          <w:rFonts w:ascii="Tahoma" w:hAnsi="Tahoma" w:cs="Tahoma"/>
          <w:spacing w:val="-3"/>
          <w:sz w:val="20"/>
        </w:rPr>
        <w:t xml:space="preserve"> </w:t>
      </w:r>
      <w:r>
        <w:rPr>
          <w:rFonts w:ascii="Tahoma" w:hAnsi="Tahoma" w:cs="Tahoma"/>
          <w:spacing w:val="-3"/>
          <w:sz w:val="20"/>
        </w:rPr>
        <w:t>разработанный со стороны</w:t>
      </w:r>
      <w:r w:rsidRPr="009443C8">
        <w:rPr>
          <w:rFonts w:ascii="Tahoma" w:hAnsi="Tahoma" w:cs="Tahoma"/>
          <w:spacing w:val="-3"/>
          <w:sz w:val="20"/>
        </w:rPr>
        <w:t xml:space="preserve"> Европейского института ста</w:t>
      </w:r>
      <w:r>
        <w:rPr>
          <w:rFonts w:ascii="Tahoma" w:hAnsi="Tahoma" w:cs="Tahoma"/>
          <w:spacing w:val="-3"/>
          <w:sz w:val="20"/>
        </w:rPr>
        <w:t xml:space="preserve">ндартизации электросвязи (ETSI). </w:t>
      </w:r>
    </w:p>
    <w:p w14:paraId="21693D2C" w14:textId="77777777" w:rsidR="005C27FB" w:rsidRPr="009443C8" w:rsidRDefault="005C27FB" w:rsidP="005C27FB">
      <w:pPr>
        <w:tabs>
          <w:tab w:val="center" w:pos="567"/>
        </w:tabs>
        <w:suppressAutoHyphens/>
        <w:spacing w:after="0"/>
        <w:jc w:val="both"/>
        <w:rPr>
          <w:rFonts w:ascii="Tahoma" w:hAnsi="Tahoma" w:cs="Tahoma"/>
          <w:spacing w:val="-3"/>
          <w:sz w:val="20"/>
        </w:rPr>
      </w:pPr>
    </w:p>
    <w:p w14:paraId="5D5C91C1" w14:textId="77777777" w:rsidR="005C27FB" w:rsidRPr="0098718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IP</w:t>
      </w:r>
      <w:r>
        <w:rPr>
          <w:rFonts w:ascii="Tahoma" w:hAnsi="Tahoma" w:cs="Tahoma"/>
          <w:spacing w:val="-3"/>
          <w:sz w:val="20"/>
        </w:rPr>
        <w:t xml:space="preserve"> – </w:t>
      </w:r>
      <w:r w:rsidRPr="0098718C">
        <w:rPr>
          <w:rFonts w:ascii="Tahoma" w:hAnsi="Tahoma" w:cs="Tahoma"/>
          <w:spacing w:val="-3"/>
          <w:sz w:val="20"/>
        </w:rPr>
        <w:t xml:space="preserve">маршрутизируемый протокол сетевого уровня стека TCP/IP, </w:t>
      </w:r>
      <w:r>
        <w:rPr>
          <w:rFonts w:ascii="Tahoma" w:hAnsi="Tahoma" w:cs="Tahoma"/>
          <w:spacing w:val="-3"/>
          <w:sz w:val="20"/>
        </w:rPr>
        <w:t>который объединяет</w:t>
      </w:r>
      <w:r w:rsidRPr="0098718C">
        <w:rPr>
          <w:rFonts w:ascii="Tahoma" w:hAnsi="Tahoma" w:cs="Tahoma"/>
          <w:spacing w:val="-3"/>
          <w:sz w:val="20"/>
        </w:rPr>
        <w:t xml:space="preserve"> компьютерные сети</w:t>
      </w:r>
      <w:r>
        <w:rPr>
          <w:rFonts w:ascii="Tahoma" w:hAnsi="Tahoma" w:cs="Tahoma"/>
          <w:spacing w:val="-3"/>
          <w:sz w:val="20"/>
        </w:rPr>
        <w:t>/сервера</w:t>
      </w:r>
      <w:r w:rsidRPr="0098718C">
        <w:rPr>
          <w:rFonts w:ascii="Tahoma" w:hAnsi="Tahoma" w:cs="Tahoma"/>
          <w:spacing w:val="-3"/>
          <w:sz w:val="20"/>
        </w:rPr>
        <w:t xml:space="preserve"> во всемирную сеть Интернет</w:t>
      </w:r>
      <w:r>
        <w:rPr>
          <w:rFonts w:ascii="Tahoma" w:hAnsi="Tahoma" w:cs="Tahoma"/>
          <w:spacing w:val="-3"/>
          <w:sz w:val="20"/>
        </w:rPr>
        <w:t xml:space="preserve">. </w:t>
      </w:r>
    </w:p>
    <w:p w14:paraId="435091F9" w14:textId="77777777" w:rsidR="005C27FB" w:rsidRPr="00920836" w:rsidRDefault="005C27FB" w:rsidP="005C27FB">
      <w:pPr>
        <w:tabs>
          <w:tab w:val="center" w:pos="567"/>
        </w:tabs>
        <w:suppressAutoHyphens/>
        <w:spacing w:after="0"/>
        <w:jc w:val="both"/>
        <w:rPr>
          <w:rFonts w:ascii="Tahoma" w:hAnsi="Tahoma" w:cs="Tahoma"/>
          <w:spacing w:val="-3"/>
          <w:sz w:val="20"/>
        </w:rPr>
      </w:pPr>
    </w:p>
    <w:p w14:paraId="04FCD6C7" w14:textId="77777777" w:rsidR="005C27FB" w:rsidRPr="0098718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MPLS</w:t>
      </w:r>
      <w:r w:rsidRPr="0098718C">
        <w:rPr>
          <w:rFonts w:ascii="Tahoma" w:hAnsi="Tahoma" w:cs="Tahoma"/>
          <w:spacing w:val="-3"/>
          <w:sz w:val="20"/>
        </w:rPr>
        <w:t xml:space="preserve"> — механизм в высокопроизводительной телекоммуникационной сети, осуществляющий передачу данных от одного узла сети к другому с помощью меток. </w:t>
      </w:r>
    </w:p>
    <w:p w14:paraId="72C8312F" w14:textId="77777777" w:rsidR="005C27FB" w:rsidRPr="0098718C" w:rsidRDefault="005C27FB" w:rsidP="005C27FB">
      <w:pPr>
        <w:tabs>
          <w:tab w:val="center" w:pos="567"/>
        </w:tabs>
        <w:suppressAutoHyphens/>
        <w:spacing w:after="0"/>
        <w:jc w:val="both"/>
        <w:rPr>
          <w:rFonts w:ascii="Tahoma" w:hAnsi="Tahoma" w:cs="Tahoma"/>
          <w:spacing w:val="-3"/>
          <w:sz w:val="20"/>
        </w:rPr>
      </w:pPr>
    </w:p>
    <w:p w14:paraId="0513CE51" w14:textId="77777777" w:rsidR="005C27FB" w:rsidRPr="0098718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GPRS</w:t>
      </w:r>
      <w:r w:rsidRPr="0098718C">
        <w:rPr>
          <w:rFonts w:ascii="Tahoma" w:hAnsi="Tahoma" w:cs="Tahoma"/>
          <w:spacing w:val="-3"/>
          <w:sz w:val="20"/>
        </w:rPr>
        <w:t xml:space="preserve"> </w:t>
      </w:r>
      <w:r>
        <w:rPr>
          <w:rFonts w:ascii="Tahoma" w:hAnsi="Tahoma" w:cs="Tahoma"/>
          <w:spacing w:val="-3"/>
          <w:sz w:val="20"/>
        </w:rPr>
        <w:t>–</w:t>
      </w:r>
      <w:r w:rsidRPr="0098718C">
        <w:rPr>
          <w:rFonts w:ascii="Tahoma" w:hAnsi="Tahoma" w:cs="Tahoma"/>
          <w:spacing w:val="-3"/>
          <w:sz w:val="20"/>
        </w:rPr>
        <w:t xml:space="preserve"> надстройка над технологией мобильной связи </w:t>
      </w:r>
      <w:r w:rsidRPr="0098718C">
        <w:rPr>
          <w:rFonts w:ascii="Tahoma" w:hAnsi="Tahoma" w:cs="Tahoma"/>
          <w:spacing w:val="-3"/>
          <w:sz w:val="20"/>
          <w:lang w:val="en-US"/>
        </w:rPr>
        <w:t>GSM</w:t>
      </w:r>
      <w:r w:rsidRPr="0098718C">
        <w:rPr>
          <w:rFonts w:ascii="Tahoma" w:hAnsi="Tahoma" w:cs="Tahoma"/>
          <w:spacing w:val="-3"/>
          <w:sz w:val="20"/>
        </w:rPr>
        <w:t xml:space="preserve">, осуществляющая пакетную передачу данных. </w:t>
      </w:r>
    </w:p>
    <w:p w14:paraId="63DE9ED0" w14:textId="77777777" w:rsidR="005C27FB" w:rsidRPr="0098718C" w:rsidRDefault="005C27FB" w:rsidP="005C27FB">
      <w:pPr>
        <w:tabs>
          <w:tab w:val="center" w:pos="567"/>
        </w:tabs>
        <w:suppressAutoHyphens/>
        <w:spacing w:after="0"/>
        <w:jc w:val="both"/>
        <w:rPr>
          <w:rFonts w:ascii="Tahoma" w:hAnsi="Tahoma" w:cs="Tahoma"/>
          <w:spacing w:val="-3"/>
          <w:sz w:val="20"/>
        </w:rPr>
      </w:pPr>
    </w:p>
    <w:p w14:paraId="6E7F83E7" w14:textId="77777777" w:rsidR="005C27FB" w:rsidRPr="00BE0278"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UMTS</w:t>
      </w:r>
      <w:r w:rsidRPr="00BE0278">
        <w:rPr>
          <w:rFonts w:ascii="Tahoma" w:hAnsi="Tahoma" w:cs="Tahoma"/>
          <w:spacing w:val="-3"/>
          <w:sz w:val="20"/>
        </w:rPr>
        <w:t xml:space="preserve"> </w:t>
      </w:r>
      <w:r>
        <w:rPr>
          <w:rFonts w:ascii="Tahoma" w:hAnsi="Tahoma" w:cs="Tahoma"/>
          <w:spacing w:val="-3"/>
          <w:sz w:val="20"/>
        </w:rPr>
        <w:t>–</w:t>
      </w:r>
      <w:r w:rsidRPr="00CA1858">
        <w:rPr>
          <w:rFonts w:ascii="Tahoma" w:hAnsi="Tahoma" w:cs="Tahoma"/>
          <w:spacing w:val="-3"/>
          <w:sz w:val="20"/>
        </w:rPr>
        <w:t xml:space="preserve"> </w:t>
      </w:r>
      <w:r w:rsidRPr="00BE0278">
        <w:rPr>
          <w:rFonts w:ascii="Tahoma" w:hAnsi="Tahoma" w:cs="Tahoma"/>
          <w:spacing w:val="-3"/>
          <w:sz w:val="20"/>
        </w:rPr>
        <w:t>технология сотовой связи, разработана Европейским Институтом Стандартов Телекоммуникаций (</w:t>
      </w:r>
      <w:r w:rsidRPr="00BE0278">
        <w:rPr>
          <w:rFonts w:ascii="Tahoma" w:hAnsi="Tahoma" w:cs="Tahoma"/>
          <w:spacing w:val="-3"/>
          <w:sz w:val="20"/>
          <w:lang w:val="en-US"/>
        </w:rPr>
        <w:t>ETSI</w:t>
      </w:r>
      <w:r w:rsidRPr="00BE0278">
        <w:rPr>
          <w:rFonts w:ascii="Tahoma" w:hAnsi="Tahoma" w:cs="Tahoma"/>
          <w:spacing w:val="-3"/>
          <w:sz w:val="20"/>
        </w:rPr>
        <w:t>) для внедрения 3</w:t>
      </w:r>
      <w:r w:rsidRPr="00BE0278">
        <w:rPr>
          <w:rFonts w:ascii="Tahoma" w:hAnsi="Tahoma" w:cs="Tahoma"/>
          <w:spacing w:val="-3"/>
          <w:sz w:val="20"/>
          <w:lang w:val="en-US"/>
        </w:rPr>
        <w:t>G</w:t>
      </w:r>
      <w:r w:rsidRPr="00BE0278">
        <w:rPr>
          <w:rFonts w:ascii="Tahoma" w:hAnsi="Tahoma" w:cs="Tahoma"/>
          <w:spacing w:val="-3"/>
          <w:sz w:val="20"/>
        </w:rPr>
        <w:t xml:space="preserve"> в Европе. В качестве способа передачи данных через воздушное пространство используется технология </w:t>
      </w:r>
      <w:r w:rsidRPr="00BE0278">
        <w:rPr>
          <w:rFonts w:ascii="Tahoma" w:hAnsi="Tahoma" w:cs="Tahoma"/>
          <w:spacing w:val="-3"/>
          <w:sz w:val="20"/>
          <w:lang w:val="en-US"/>
        </w:rPr>
        <w:t>W</w:t>
      </w:r>
      <w:r w:rsidRPr="00BE0278">
        <w:rPr>
          <w:rFonts w:ascii="Tahoma" w:hAnsi="Tahoma" w:cs="Tahoma"/>
          <w:spacing w:val="-3"/>
          <w:sz w:val="20"/>
        </w:rPr>
        <w:t>-</w:t>
      </w:r>
      <w:r w:rsidRPr="00BE0278">
        <w:rPr>
          <w:rFonts w:ascii="Tahoma" w:hAnsi="Tahoma" w:cs="Tahoma"/>
          <w:spacing w:val="-3"/>
          <w:sz w:val="20"/>
          <w:lang w:val="en-US"/>
        </w:rPr>
        <w:t>CDMA</w:t>
      </w:r>
      <w:r w:rsidRPr="00BE0278">
        <w:rPr>
          <w:rFonts w:ascii="Tahoma" w:hAnsi="Tahoma" w:cs="Tahoma"/>
          <w:spacing w:val="-3"/>
          <w:sz w:val="20"/>
        </w:rPr>
        <w:t>, стандартизованная в соответствии с проектом 3</w:t>
      </w:r>
      <w:r w:rsidRPr="00BE0278">
        <w:rPr>
          <w:rFonts w:ascii="Tahoma" w:hAnsi="Tahoma" w:cs="Tahoma"/>
          <w:spacing w:val="-3"/>
          <w:sz w:val="20"/>
          <w:lang w:val="en-US"/>
        </w:rPr>
        <w:t>GPP</w:t>
      </w:r>
      <w:r w:rsidRPr="00BE0278">
        <w:rPr>
          <w:rFonts w:ascii="Tahoma" w:hAnsi="Tahoma" w:cs="Tahoma"/>
          <w:spacing w:val="-3"/>
          <w:sz w:val="20"/>
        </w:rPr>
        <w:t xml:space="preserve">. </w:t>
      </w:r>
    </w:p>
    <w:p w14:paraId="2CF415CD" w14:textId="77777777" w:rsidR="005C27FB" w:rsidRPr="00BE0278" w:rsidRDefault="005C27FB" w:rsidP="005C27FB">
      <w:pPr>
        <w:tabs>
          <w:tab w:val="center" w:pos="567"/>
        </w:tabs>
        <w:suppressAutoHyphens/>
        <w:spacing w:after="0"/>
        <w:jc w:val="both"/>
        <w:rPr>
          <w:rFonts w:ascii="Tahoma" w:hAnsi="Tahoma" w:cs="Tahoma"/>
          <w:spacing w:val="-3"/>
          <w:sz w:val="20"/>
        </w:rPr>
      </w:pPr>
    </w:p>
    <w:p w14:paraId="2AF52E11"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LTE</w:t>
      </w:r>
      <w:r>
        <w:rPr>
          <w:rFonts w:ascii="Tahoma" w:hAnsi="Tahoma" w:cs="Tahoma"/>
          <w:spacing w:val="-3"/>
          <w:sz w:val="20"/>
        </w:rPr>
        <w:t xml:space="preserve"> –</w:t>
      </w:r>
      <w:r w:rsidRPr="00CA1858">
        <w:rPr>
          <w:rFonts w:ascii="Tahoma" w:hAnsi="Tahoma" w:cs="Tahoma"/>
          <w:spacing w:val="-3"/>
          <w:sz w:val="20"/>
        </w:rPr>
        <w:t xml:space="preserve"> </w:t>
      </w:r>
      <w:r w:rsidRPr="002051FE">
        <w:rPr>
          <w:rFonts w:ascii="Tahoma" w:hAnsi="Tahoma" w:cs="Tahoma"/>
          <w:spacing w:val="-3"/>
          <w:sz w:val="20"/>
        </w:rPr>
        <w:t xml:space="preserve">стандарт беспроводной высокоскоростной передачи данных </w:t>
      </w:r>
      <w:r>
        <w:rPr>
          <w:rFonts w:ascii="Tahoma" w:hAnsi="Tahoma" w:cs="Tahoma"/>
          <w:spacing w:val="-3"/>
          <w:sz w:val="20"/>
        </w:rPr>
        <w:t>3</w:t>
      </w:r>
      <w:r>
        <w:rPr>
          <w:rFonts w:ascii="Tahoma" w:hAnsi="Tahoma" w:cs="Tahoma"/>
          <w:spacing w:val="-3"/>
          <w:sz w:val="20"/>
          <w:lang w:val="en-US"/>
        </w:rPr>
        <w:t>GPP</w:t>
      </w:r>
      <w:r w:rsidRPr="00CA1858">
        <w:rPr>
          <w:rFonts w:ascii="Tahoma" w:hAnsi="Tahoma" w:cs="Tahoma"/>
          <w:spacing w:val="-3"/>
          <w:sz w:val="20"/>
        </w:rPr>
        <w:t xml:space="preserve"> </w:t>
      </w:r>
      <w:r w:rsidRPr="002051FE">
        <w:rPr>
          <w:rFonts w:ascii="Tahoma" w:hAnsi="Tahoma" w:cs="Tahoma"/>
          <w:spacing w:val="-3"/>
          <w:sz w:val="20"/>
        </w:rPr>
        <w:t xml:space="preserve">для мобильных телефонов и других терминалов, работающих с </w:t>
      </w:r>
      <w:r>
        <w:rPr>
          <w:rFonts w:ascii="Tahoma" w:hAnsi="Tahoma" w:cs="Tahoma"/>
          <w:spacing w:val="-3"/>
          <w:sz w:val="20"/>
        </w:rPr>
        <w:t xml:space="preserve">передачей данных. </w:t>
      </w:r>
    </w:p>
    <w:p w14:paraId="1AF51ECA" w14:textId="77777777" w:rsidR="005C27FB" w:rsidRDefault="005C27FB" w:rsidP="005C27FB">
      <w:pPr>
        <w:tabs>
          <w:tab w:val="center" w:pos="567"/>
        </w:tabs>
        <w:suppressAutoHyphens/>
        <w:spacing w:after="0"/>
        <w:jc w:val="both"/>
        <w:rPr>
          <w:rFonts w:ascii="Tahoma" w:hAnsi="Tahoma" w:cs="Tahoma"/>
          <w:spacing w:val="-3"/>
          <w:sz w:val="20"/>
        </w:rPr>
      </w:pPr>
    </w:p>
    <w:p w14:paraId="48AAF257" w14:textId="77777777" w:rsidR="005C27FB" w:rsidRPr="00D74C96" w:rsidRDefault="005C27FB" w:rsidP="005C27FB">
      <w:pPr>
        <w:tabs>
          <w:tab w:val="center" w:pos="567"/>
        </w:tabs>
        <w:suppressAutoHyphens/>
        <w:spacing w:after="0"/>
        <w:jc w:val="both"/>
        <w:rPr>
          <w:rFonts w:ascii="Tahoma" w:hAnsi="Tahoma" w:cs="Tahoma"/>
          <w:spacing w:val="-3"/>
        </w:rPr>
      </w:pPr>
      <w:r w:rsidRPr="00D74C96">
        <w:rPr>
          <w:rFonts w:ascii="Tahoma" w:hAnsi="Tahoma"/>
          <w:color w:val="000000"/>
          <w:sz w:val="20"/>
          <w:lang w:val="en-US"/>
        </w:rPr>
        <w:lastRenderedPageBreak/>
        <w:t>VoLTE</w:t>
      </w:r>
      <w:r w:rsidRPr="00D74C96">
        <w:rPr>
          <w:rFonts w:ascii="Tahoma" w:hAnsi="Tahoma"/>
          <w:color w:val="000000"/>
          <w:sz w:val="20"/>
        </w:rPr>
        <w:t xml:space="preserve"> – технология передачи голосовой связи по сети </w:t>
      </w:r>
      <w:r w:rsidRPr="00D74C96">
        <w:rPr>
          <w:rFonts w:ascii="Tahoma" w:hAnsi="Tahoma"/>
          <w:color w:val="000000"/>
          <w:sz w:val="20"/>
          <w:lang w:val="en-US"/>
        </w:rPr>
        <w:t>LTE</w:t>
      </w:r>
      <w:r w:rsidRPr="00D74C96">
        <w:rPr>
          <w:rFonts w:ascii="Tahoma" w:hAnsi="Tahoma"/>
          <w:color w:val="000000"/>
          <w:sz w:val="20"/>
        </w:rPr>
        <w:t xml:space="preserve">, основанная на </w:t>
      </w:r>
      <w:r w:rsidRPr="00D74C96">
        <w:rPr>
          <w:rFonts w:ascii="Tahoma" w:hAnsi="Tahoma"/>
          <w:color w:val="000000"/>
          <w:sz w:val="20"/>
          <w:lang w:val="en-US"/>
        </w:rPr>
        <w:t>IP</w:t>
      </w:r>
      <w:r w:rsidRPr="00D74C96">
        <w:rPr>
          <w:rFonts w:ascii="Tahoma" w:hAnsi="Tahoma"/>
          <w:color w:val="000000"/>
          <w:sz w:val="20"/>
        </w:rPr>
        <w:t xml:space="preserve"> </w:t>
      </w:r>
      <w:r w:rsidRPr="00D74C96">
        <w:rPr>
          <w:rFonts w:ascii="Tahoma" w:hAnsi="Tahoma"/>
          <w:color w:val="000000"/>
          <w:sz w:val="20"/>
          <w:lang w:val="en-US"/>
        </w:rPr>
        <w:t>Multimedia</w:t>
      </w:r>
      <w:r w:rsidRPr="00D74C96">
        <w:rPr>
          <w:rFonts w:ascii="Tahoma" w:hAnsi="Tahoma"/>
          <w:color w:val="000000"/>
          <w:sz w:val="20"/>
        </w:rPr>
        <w:t xml:space="preserve"> </w:t>
      </w:r>
      <w:r w:rsidRPr="00D74C96">
        <w:rPr>
          <w:rFonts w:ascii="Tahoma" w:hAnsi="Tahoma"/>
          <w:color w:val="000000"/>
          <w:sz w:val="20"/>
          <w:lang w:val="en-US"/>
        </w:rPr>
        <w:t>Subsystem</w:t>
      </w:r>
      <w:r w:rsidRPr="00D74C96">
        <w:rPr>
          <w:rFonts w:ascii="Tahoma" w:hAnsi="Tahoma"/>
          <w:color w:val="000000"/>
          <w:sz w:val="20"/>
        </w:rPr>
        <w:t xml:space="preserve">. Позволяет предоставлять голосовые услуги и доставлять их как поток данных внутри сети </w:t>
      </w:r>
      <w:r w:rsidRPr="00D74C96">
        <w:rPr>
          <w:rFonts w:ascii="Tahoma" w:hAnsi="Tahoma"/>
          <w:color w:val="000000"/>
          <w:sz w:val="20"/>
          <w:lang w:val="en-US"/>
        </w:rPr>
        <w:t>LTE</w:t>
      </w:r>
      <w:r w:rsidRPr="00D74C96">
        <w:rPr>
          <w:rFonts w:ascii="Tahoma" w:hAnsi="Tahoma"/>
          <w:color w:val="000000"/>
          <w:sz w:val="20"/>
        </w:rPr>
        <w:t xml:space="preserve">. </w:t>
      </w:r>
    </w:p>
    <w:p w14:paraId="611FCDF8" w14:textId="77777777" w:rsidR="005C27FB" w:rsidRPr="002051FE" w:rsidRDefault="005C27FB" w:rsidP="005C27FB">
      <w:pPr>
        <w:tabs>
          <w:tab w:val="center" w:pos="567"/>
        </w:tabs>
        <w:suppressAutoHyphens/>
        <w:spacing w:after="0"/>
        <w:jc w:val="both"/>
        <w:rPr>
          <w:rFonts w:ascii="Tahoma" w:hAnsi="Tahoma" w:cs="Tahoma"/>
          <w:spacing w:val="-3"/>
          <w:sz w:val="20"/>
        </w:rPr>
      </w:pPr>
    </w:p>
    <w:p w14:paraId="1C2D7F2F"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ASN</w:t>
      </w:r>
      <w:r>
        <w:rPr>
          <w:rFonts w:ascii="Tahoma" w:hAnsi="Tahoma" w:cs="Tahoma"/>
          <w:spacing w:val="-3"/>
          <w:sz w:val="20"/>
        </w:rPr>
        <w:t xml:space="preserve"> – </w:t>
      </w:r>
      <w:r w:rsidRPr="009506CC">
        <w:rPr>
          <w:rFonts w:ascii="Tahoma" w:hAnsi="Tahoma" w:cs="Tahoma"/>
          <w:spacing w:val="-3"/>
          <w:sz w:val="20"/>
        </w:rPr>
        <w:t>система IP-сетей и маршрутизаторов, управляемых одним или несколькими операторами, имеющими единую политику маршрутизации</w:t>
      </w:r>
      <w:r>
        <w:rPr>
          <w:rFonts w:ascii="Tahoma" w:hAnsi="Tahoma" w:cs="Tahoma"/>
          <w:spacing w:val="-3"/>
          <w:sz w:val="20"/>
        </w:rPr>
        <w:t xml:space="preserve"> в сети</w:t>
      </w:r>
      <w:r w:rsidRPr="009506CC">
        <w:rPr>
          <w:rFonts w:ascii="Tahoma" w:hAnsi="Tahoma" w:cs="Tahoma"/>
          <w:spacing w:val="-3"/>
          <w:sz w:val="20"/>
        </w:rPr>
        <w:t xml:space="preserve"> Интернетом</w:t>
      </w:r>
      <w:r>
        <w:rPr>
          <w:rFonts w:ascii="Tahoma" w:hAnsi="Tahoma" w:cs="Tahoma"/>
          <w:spacing w:val="-3"/>
          <w:sz w:val="20"/>
        </w:rPr>
        <w:t xml:space="preserve">. </w:t>
      </w:r>
    </w:p>
    <w:p w14:paraId="1874EA9E" w14:textId="77777777" w:rsidR="005C27FB" w:rsidRPr="009506CC" w:rsidRDefault="005C27FB" w:rsidP="005C27FB">
      <w:pPr>
        <w:tabs>
          <w:tab w:val="center" w:pos="567"/>
        </w:tabs>
        <w:suppressAutoHyphens/>
        <w:spacing w:after="0"/>
        <w:jc w:val="both"/>
        <w:rPr>
          <w:rFonts w:ascii="Tahoma" w:hAnsi="Tahoma" w:cs="Tahoma"/>
          <w:spacing w:val="-3"/>
          <w:sz w:val="20"/>
        </w:rPr>
      </w:pPr>
    </w:p>
    <w:p w14:paraId="5859803F"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ISP</w:t>
      </w:r>
      <w:r w:rsidRPr="009506CC">
        <w:rPr>
          <w:rFonts w:ascii="Tahoma" w:hAnsi="Tahoma" w:cs="Tahoma"/>
          <w:spacing w:val="-3"/>
          <w:sz w:val="20"/>
        </w:rPr>
        <w:t xml:space="preserve"> </w:t>
      </w:r>
      <w:r>
        <w:rPr>
          <w:rFonts w:ascii="Tahoma" w:hAnsi="Tahoma" w:cs="Tahoma"/>
          <w:spacing w:val="-3"/>
          <w:sz w:val="20"/>
        </w:rPr>
        <w:t xml:space="preserve">– поставщик сети Интернет, как правило услуга предоставляется нижестоящему оператору с выходом в мир, помимо локальных ресурсов. </w:t>
      </w:r>
    </w:p>
    <w:p w14:paraId="7C99CA59" w14:textId="77777777" w:rsidR="005C27FB" w:rsidRPr="009506CC" w:rsidRDefault="005C27FB" w:rsidP="005C27FB">
      <w:pPr>
        <w:tabs>
          <w:tab w:val="center" w:pos="567"/>
        </w:tabs>
        <w:suppressAutoHyphens/>
        <w:spacing w:after="0"/>
        <w:jc w:val="both"/>
        <w:rPr>
          <w:rFonts w:ascii="Tahoma" w:hAnsi="Tahoma" w:cs="Tahoma"/>
          <w:spacing w:val="-3"/>
          <w:sz w:val="20"/>
        </w:rPr>
      </w:pPr>
    </w:p>
    <w:p w14:paraId="32F4B3E4"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VPN</w:t>
      </w:r>
      <w:r>
        <w:rPr>
          <w:rFonts w:ascii="Tahoma" w:hAnsi="Tahoma" w:cs="Tahoma"/>
          <w:spacing w:val="-3"/>
          <w:sz w:val="20"/>
        </w:rPr>
        <w:t xml:space="preserve"> – </w:t>
      </w:r>
      <w:r w:rsidRPr="009506CC">
        <w:rPr>
          <w:rFonts w:ascii="Tahoma" w:hAnsi="Tahoma" w:cs="Tahoma"/>
          <w:spacing w:val="-3"/>
          <w:sz w:val="20"/>
        </w:rPr>
        <w:t>одно или нескольк</w:t>
      </w:r>
      <w:r>
        <w:rPr>
          <w:rFonts w:ascii="Tahoma" w:hAnsi="Tahoma" w:cs="Tahoma"/>
          <w:spacing w:val="-3"/>
          <w:sz w:val="20"/>
        </w:rPr>
        <w:t>о сетевых логических</w:t>
      </w:r>
      <w:r w:rsidRPr="009506CC">
        <w:rPr>
          <w:rFonts w:ascii="Tahoma" w:hAnsi="Tahoma" w:cs="Tahoma"/>
          <w:spacing w:val="-3"/>
          <w:sz w:val="20"/>
        </w:rPr>
        <w:t xml:space="preserve"> </w:t>
      </w:r>
      <w:r>
        <w:rPr>
          <w:rFonts w:ascii="Tahoma" w:hAnsi="Tahoma" w:cs="Tahoma"/>
          <w:spacing w:val="-3"/>
          <w:sz w:val="20"/>
        </w:rPr>
        <w:t xml:space="preserve">соединений </w:t>
      </w:r>
      <w:r w:rsidRPr="009506CC">
        <w:rPr>
          <w:rFonts w:ascii="Tahoma" w:hAnsi="Tahoma" w:cs="Tahoma"/>
          <w:spacing w:val="-3"/>
          <w:sz w:val="20"/>
        </w:rPr>
        <w:t>поверх другой сети (например, Интернет)</w:t>
      </w:r>
      <w:r>
        <w:rPr>
          <w:rFonts w:ascii="Tahoma" w:hAnsi="Tahoma" w:cs="Tahoma"/>
          <w:spacing w:val="-3"/>
          <w:sz w:val="20"/>
        </w:rPr>
        <w:t xml:space="preserve"> с использованием </w:t>
      </w:r>
      <w:r w:rsidRPr="009506CC">
        <w:rPr>
          <w:rFonts w:ascii="Tahoma" w:hAnsi="Tahoma" w:cs="Tahoma"/>
          <w:spacing w:val="-3"/>
          <w:sz w:val="20"/>
        </w:rPr>
        <w:t>средств криптографии (шифрования, аутентификации, инфраструктуры открытых ключей, средств для защиты от повторов и изменений передаваемых по логической сети сообщений)</w:t>
      </w:r>
      <w:r>
        <w:rPr>
          <w:rFonts w:ascii="Tahoma" w:hAnsi="Tahoma" w:cs="Tahoma"/>
          <w:spacing w:val="-3"/>
          <w:sz w:val="20"/>
        </w:rPr>
        <w:t xml:space="preserve"> для закрытия общего доступа и защиты передаваемых данных</w:t>
      </w:r>
      <w:r w:rsidRPr="009506CC">
        <w:rPr>
          <w:rFonts w:ascii="Tahoma" w:hAnsi="Tahoma" w:cs="Tahoma"/>
          <w:spacing w:val="-3"/>
          <w:sz w:val="20"/>
        </w:rPr>
        <w:t>.</w:t>
      </w:r>
    </w:p>
    <w:p w14:paraId="70A5F988"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2A62D017" w14:textId="77777777" w:rsidR="005C27FB" w:rsidRPr="00FC3DFF"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rPr>
        <w:t>AA14</w:t>
      </w:r>
      <w:r>
        <w:rPr>
          <w:rFonts w:ascii="Tahoma" w:hAnsi="Tahoma" w:cs="Tahoma"/>
          <w:spacing w:val="-3"/>
          <w:sz w:val="20"/>
        </w:rPr>
        <w:t xml:space="preserve"> – приложение к соглашению по международному роумингу, является индивидуальным приложением и содержит в себе коммерческие, финансовые, технические и прочие информации оператора связи. </w:t>
      </w:r>
    </w:p>
    <w:p w14:paraId="2ADC589A" w14:textId="1609D5BD" w:rsidR="005C27FB" w:rsidRDefault="005C27FB" w:rsidP="005C27FB">
      <w:pPr>
        <w:spacing w:after="0" w:line="240" w:lineRule="auto"/>
        <w:rPr>
          <w:rFonts w:ascii="Tahoma" w:hAnsi="Tahoma" w:cs="Tahoma"/>
          <w:sz w:val="16"/>
          <w:szCs w:val="16"/>
        </w:rPr>
      </w:pPr>
      <w:r>
        <w:rPr>
          <w:rFonts w:ascii="Tahoma" w:hAnsi="Tahoma" w:cs="Tahoma"/>
          <w:sz w:val="16"/>
          <w:szCs w:val="16"/>
        </w:rPr>
        <w:br w:type="page"/>
      </w:r>
    </w:p>
    <w:p w14:paraId="6B7ECECD" w14:textId="77777777" w:rsidR="00834FBF" w:rsidRDefault="00834FBF" w:rsidP="00CC7080">
      <w:pPr>
        <w:pStyle w:val="ac"/>
        <w:rPr>
          <w:rFonts w:ascii="Tahoma" w:hAnsi="Tahoma" w:cs="Tahoma"/>
          <w:sz w:val="16"/>
          <w:szCs w:val="16"/>
        </w:rPr>
      </w:pPr>
    </w:p>
    <w:p w14:paraId="1D592531" w14:textId="77777777" w:rsidR="00BA4756" w:rsidRPr="00FD380D" w:rsidRDefault="00BA4756" w:rsidP="00BA4756">
      <w:pPr>
        <w:spacing w:after="0"/>
        <w:jc w:val="right"/>
        <w:rPr>
          <w:rFonts w:ascii="Tahoma" w:hAnsi="Tahoma" w:cs="Tahoma"/>
          <w:b/>
          <w:sz w:val="20"/>
          <w:szCs w:val="20"/>
        </w:rPr>
      </w:pPr>
      <w:r w:rsidRPr="00FD380D">
        <w:rPr>
          <w:rFonts w:ascii="Tahoma" w:hAnsi="Tahoma" w:cs="Tahoma"/>
          <w:b/>
          <w:sz w:val="20"/>
          <w:szCs w:val="20"/>
        </w:rPr>
        <w:t>Приложение 2 к Приглашению</w:t>
      </w:r>
    </w:p>
    <w:p w14:paraId="7FF47980" w14:textId="77777777" w:rsidR="00BA4756" w:rsidRPr="00FD380D" w:rsidRDefault="00BA4756" w:rsidP="00BA4756">
      <w:pPr>
        <w:widowControl w:val="0"/>
        <w:spacing w:after="0" w:line="240" w:lineRule="auto"/>
        <w:ind w:firstLine="567"/>
        <w:rPr>
          <w:rFonts w:ascii="Tahoma" w:hAnsi="Tahoma" w:cs="Tahoma"/>
          <w:b/>
          <w:sz w:val="20"/>
          <w:szCs w:val="20"/>
        </w:rPr>
      </w:pPr>
      <w:r w:rsidRPr="00FD380D">
        <w:rPr>
          <w:rFonts w:ascii="Tahoma" w:hAnsi="Tahoma" w:cs="Tahoma"/>
          <w:b/>
          <w:sz w:val="20"/>
          <w:szCs w:val="20"/>
        </w:rPr>
        <w:t>Форма</w:t>
      </w:r>
    </w:p>
    <w:p w14:paraId="60E62640" w14:textId="77777777" w:rsidR="00BA4756" w:rsidRPr="00FD380D" w:rsidRDefault="00BA4756" w:rsidP="00BA4756">
      <w:pPr>
        <w:widowControl w:val="0"/>
        <w:autoSpaceDE w:val="0"/>
        <w:autoSpaceDN w:val="0"/>
        <w:adjustRightInd w:val="0"/>
        <w:spacing w:after="0" w:line="240" w:lineRule="auto"/>
        <w:ind w:firstLine="567"/>
        <w:jc w:val="right"/>
        <w:rPr>
          <w:rFonts w:ascii="Tahoma" w:hAnsi="Tahoma" w:cs="Tahoma"/>
          <w:b/>
          <w:sz w:val="20"/>
          <w:szCs w:val="20"/>
        </w:rPr>
      </w:pPr>
    </w:p>
    <w:tbl>
      <w:tblPr>
        <w:tblW w:w="10949" w:type="dxa"/>
        <w:tblInd w:w="-176" w:type="dxa"/>
        <w:tblLayout w:type="fixed"/>
        <w:tblLook w:val="04A0" w:firstRow="1" w:lastRow="0" w:firstColumn="1" w:lastColumn="0" w:noHBand="0" w:noVBand="1"/>
      </w:tblPr>
      <w:tblGrid>
        <w:gridCol w:w="236"/>
        <w:gridCol w:w="10713"/>
      </w:tblGrid>
      <w:tr w:rsidR="00BA4756" w:rsidRPr="00FD380D" w14:paraId="62FAB1AD" w14:textId="77777777" w:rsidTr="000D212F">
        <w:trPr>
          <w:trHeight w:val="570"/>
        </w:trPr>
        <w:tc>
          <w:tcPr>
            <w:tcW w:w="236" w:type="dxa"/>
            <w:shd w:val="clear" w:color="auto" w:fill="auto"/>
            <w:noWrap/>
            <w:vAlign w:val="bottom"/>
            <w:hideMark/>
          </w:tcPr>
          <w:p w14:paraId="78563DBD" w14:textId="77777777" w:rsidR="00BA4756" w:rsidRPr="00FD380D" w:rsidRDefault="00BA4756" w:rsidP="000D212F">
            <w:pPr>
              <w:spacing w:after="0" w:line="240" w:lineRule="auto"/>
              <w:rPr>
                <w:rFonts w:ascii="Tahoma" w:hAnsi="Tahoma" w:cs="Tahoma"/>
                <w:color w:val="000000"/>
                <w:sz w:val="20"/>
                <w:szCs w:val="20"/>
              </w:rPr>
            </w:pPr>
          </w:p>
        </w:tc>
        <w:tc>
          <w:tcPr>
            <w:tcW w:w="10713" w:type="dxa"/>
            <w:shd w:val="clear" w:color="000000" w:fill="D8E4BC"/>
            <w:vAlign w:val="center"/>
            <w:hideMark/>
          </w:tcPr>
          <w:p w14:paraId="1F8B695C" w14:textId="77777777" w:rsidR="00BA4756" w:rsidRPr="00FD380D" w:rsidRDefault="00BA4756" w:rsidP="000D212F">
            <w:pPr>
              <w:tabs>
                <w:tab w:val="center" w:pos="567"/>
              </w:tabs>
              <w:suppressAutoHyphens/>
              <w:spacing w:after="0" w:line="240" w:lineRule="auto"/>
              <w:jc w:val="center"/>
              <w:rPr>
                <w:rFonts w:ascii="Tahoma" w:hAnsi="Tahoma" w:cs="Tahoma"/>
                <w:spacing w:val="-3"/>
                <w:sz w:val="20"/>
                <w:szCs w:val="20"/>
              </w:rPr>
            </w:pPr>
            <w:r w:rsidRPr="00FD380D">
              <w:rPr>
                <w:rFonts w:ascii="Tahoma" w:hAnsi="Tahoma" w:cs="Tahoma"/>
                <w:b/>
                <w:spacing w:val="-3"/>
                <w:sz w:val="20"/>
                <w:szCs w:val="20"/>
              </w:rPr>
              <w:t>КОНКУРСНАЯ ЗАЯВКА</w:t>
            </w:r>
          </w:p>
          <w:p w14:paraId="42559EE7"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 xml:space="preserve">КОМУ: </w:t>
            </w:r>
            <w:r w:rsidRPr="00FD380D">
              <w:rPr>
                <w:rFonts w:ascii="Tahoma" w:hAnsi="Tahoma" w:cs="Tahoma"/>
                <w:b/>
                <w:spacing w:val="-3"/>
                <w:sz w:val="20"/>
                <w:szCs w:val="20"/>
              </w:rPr>
              <w:t>ЗАО «Альфа Телеком»</w:t>
            </w:r>
            <w:r w:rsidRPr="00FD380D">
              <w:rPr>
                <w:rFonts w:ascii="Tahoma" w:hAnsi="Tahoma" w:cs="Tahoma"/>
                <w:spacing w:val="-3"/>
                <w:sz w:val="20"/>
                <w:szCs w:val="20"/>
              </w:rPr>
              <w:t xml:space="preserve"> </w:t>
            </w:r>
          </w:p>
          <w:p w14:paraId="69BDCB66"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На Приглашение № ____ от  «__»________20</w:t>
            </w:r>
            <w:r>
              <w:rPr>
                <w:rFonts w:ascii="Tahoma" w:hAnsi="Tahoma" w:cs="Tahoma"/>
                <w:spacing w:val="-3"/>
                <w:sz w:val="20"/>
                <w:szCs w:val="20"/>
              </w:rPr>
              <w:t>23</w:t>
            </w:r>
            <w:r w:rsidRPr="00FD380D">
              <w:rPr>
                <w:rFonts w:ascii="Tahoma" w:hAnsi="Tahoma" w:cs="Tahoma"/>
                <w:spacing w:val="-3"/>
                <w:sz w:val="20"/>
                <w:szCs w:val="20"/>
              </w:rPr>
              <w:t xml:space="preserve"> г. </w:t>
            </w:r>
          </w:p>
          <w:p w14:paraId="3130ECD6"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p>
          <w:p w14:paraId="3CFA8CFB"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ОТ: ____________________________________________________________________________________</w:t>
            </w:r>
          </w:p>
          <w:p w14:paraId="72FF5EB5"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 xml:space="preserve">                                        (наименование поставщика)</w:t>
            </w:r>
          </w:p>
          <w:p w14:paraId="49E14AAD" w14:textId="77777777" w:rsidR="00BA4756" w:rsidRPr="00FD380D" w:rsidRDefault="00BA4756" w:rsidP="000D212F">
            <w:pPr>
              <w:tabs>
                <w:tab w:val="left" w:pos="676"/>
                <w:tab w:val="left" w:pos="1440"/>
              </w:tabs>
              <w:suppressAutoHyphens/>
              <w:spacing w:after="0" w:line="240" w:lineRule="auto"/>
              <w:jc w:val="both"/>
              <w:rPr>
                <w:rFonts w:ascii="Tahoma" w:hAnsi="Tahoma" w:cs="Tahoma"/>
                <w:color w:val="000000"/>
                <w:sz w:val="20"/>
                <w:szCs w:val="20"/>
              </w:rPr>
            </w:pPr>
          </w:p>
        </w:tc>
      </w:tr>
      <w:tr w:rsidR="00BA4756" w:rsidRPr="00FD380D" w14:paraId="66CFA81C" w14:textId="77777777" w:rsidTr="000D212F">
        <w:trPr>
          <w:trHeight w:val="300"/>
        </w:trPr>
        <w:tc>
          <w:tcPr>
            <w:tcW w:w="10949" w:type="dxa"/>
            <w:gridSpan w:val="2"/>
            <w:shd w:val="clear" w:color="auto" w:fill="auto"/>
            <w:noWrap/>
            <w:vAlign w:val="bottom"/>
            <w:hideMark/>
          </w:tcPr>
          <w:p w14:paraId="467F2A17" w14:textId="77777777" w:rsidR="00BA4756" w:rsidRDefault="00BA4756" w:rsidP="000D212F">
            <w:pPr>
              <w:spacing w:after="0" w:line="240" w:lineRule="auto"/>
              <w:jc w:val="both"/>
              <w:rPr>
                <w:rFonts w:ascii="Tahoma" w:hAnsi="Tahoma" w:cs="Tahoma"/>
                <w:color w:val="000000"/>
                <w:sz w:val="20"/>
                <w:szCs w:val="20"/>
                <w:u w:val="single"/>
              </w:rPr>
            </w:pPr>
          </w:p>
          <w:tbl>
            <w:tblPr>
              <w:tblW w:w="1012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050"/>
              <w:gridCol w:w="1701"/>
              <w:gridCol w:w="1559"/>
              <w:gridCol w:w="1894"/>
            </w:tblGrid>
            <w:tr w:rsidR="00BA4756" w:rsidRPr="00CF333A" w14:paraId="1FE3E309" w14:textId="77777777" w:rsidTr="00BA4756">
              <w:trPr>
                <w:trHeight w:val="780"/>
              </w:trPr>
              <w:tc>
                <w:tcPr>
                  <w:tcW w:w="916" w:type="dxa"/>
                  <w:shd w:val="clear" w:color="000000" w:fill="D9D9D9"/>
                  <w:vAlign w:val="center"/>
                  <w:hideMark/>
                </w:tcPr>
                <w:p w14:paraId="177E91F2"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  лота</w:t>
                  </w:r>
                </w:p>
              </w:tc>
              <w:tc>
                <w:tcPr>
                  <w:tcW w:w="4050" w:type="dxa"/>
                  <w:shd w:val="clear" w:color="000000" w:fill="D9D9D9"/>
                  <w:vAlign w:val="center"/>
                  <w:hideMark/>
                </w:tcPr>
                <w:p w14:paraId="6DB19F5E"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Подробное описание</w:t>
                  </w:r>
                </w:p>
              </w:tc>
              <w:tc>
                <w:tcPr>
                  <w:tcW w:w="1701" w:type="dxa"/>
                  <w:shd w:val="clear" w:color="000000" w:fill="D9D9D9"/>
                  <w:noWrap/>
                  <w:vAlign w:val="center"/>
                  <w:hideMark/>
                </w:tcPr>
                <w:p w14:paraId="5ADABCCA" w14:textId="1D66559F" w:rsidR="00BA4756" w:rsidRPr="00CF333A" w:rsidRDefault="00C22CD3" w:rsidP="000D212F">
                  <w:pPr>
                    <w:spacing w:after="0" w:line="240" w:lineRule="auto"/>
                    <w:ind w:left="-108" w:right="-108"/>
                    <w:jc w:val="center"/>
                    <w:rPr>
                      <w:rFonts w:ascii="Tahoma" w:hAnsi="Tahoma" w:cs="Tahoma"/>
                      <w:b/>
                      <w:bCs/>
                      <w:color w:val="000000"/>
                      <w:sz w:val="19"/>
                      <w:szCs w:val="19"/>
                    </w:rPr>
                  </w:pPr>
                  <w:r>
                    <w:rPr>
                      <w:rFonts w:ascii="Tahoma" w:hAnsi="Tahoma" w:cs="Tahoma"/>
                      <w:b/>
                      <w:bCs/>
                      <w:color w:val="000000"/>
                      <w:sz w:val="19"/>
                      <w:szCs w:val="19"/>
                    </w:rPr>
                    <w:t>С</w:t>
                  </w:r>
                  <w:r w:rsidR="00BA4756" w:rsidRPr="00CF333A">
                    <w:rPr>
                      <w:rFonts w:ascii="Tahoma" w:hAnsi="Tahoma" w:cs="Tahoma"/>
                      <w:b/>
                      <w:bCs/>
                      <w:color w:val="000000"/>
                      <w:sz w:val="19"/>
                      <w:szCs w:val="19"/>
                    </w:rPr>
                    <w:t>тоимость</w:t>
                  </w:r>
                  <w:r>
                    <w:rPr>
                      <w:rFonts w:ascii="Tahoma" w:hAnsi="Tahoma" w:cs="Tahoma"/>
                      <w:b/>
                      <w:bCs/>
                      <w:color w:val="000000"/>
                      <w:sz w:val="19"/>
                      <w:szCs w:val="19"/>
                    </w:rPr>
                    <w:t xml:space="preserve"> за единицу</w:t>
                  </w:r>
                  <w:r w:rsidR="00BA4756" w:rsidRPr="00CF333A">
                    <w:rPr>
                      <w:rFonts w:ascii="Tahoma" w:hAnsi="Tahoma" w:cs="Tahoma"/>
                      <w:b/>
                      <w:bCs/>
                      <w:color w:val="000000"/>
                      <w:sz w:val="19"/>
                      <w:szCs w:val="19"/>
                    </w:rPr>
                    <w:t>, без НДС*</w:t>
                  </w:r>
                </w:p>
              </w:tc>
              <w:tc>
                <w:tcPr>
                  <w:tcW w:w="1559" w:type="dxa"/>
                  <w:shd w:val="clear" w:color="000000" w:fill="D9D9D9"/>
                  <w:vAlign w:val="center"/>
                </w:tcPr>
                <w:p w14:paraId="148973D7"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Сумма</w:t>
                  </w:r>
                </w:p>
                <w:p w14:paraId="782DCC81"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НДС</w:t>
                  </w:r>
                  <w:r w:rsidRPr="00CF333A">
                    <w:rPr>
                      <w:rFonts w:ascii="Tahoma" w:hAnsi="Tahoma" w:cs="Tahoma"/>
                      <w:b/>
                      <w:spacing w:val="-3"/>
                      <w:sz w:val="19"/>
                      <w:szCs w:val="19"/>
                      <w:highlight w:val="yellow"/>
                      <w:shd w:val="clear" w:color="auto" w:fill="FFFFFF" w:themeFill="background1"/>
                    </w:rPr>
                    <w:t>*</w:t>
                  </w:r>
                </w:p>
              </w:tc>
              <w:tc>
                <w:tcPr>
                  <w:tcW w:w="1894" w:type="dxa"/>
                  <w:shd w:val="clear" w:color="000000" w:fill="D9D9D9"/>
                  <w:vAlign w:val="center"/>
                </w:tcPr>
                <w:p w14:paraId="100B630F"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Общая стоимость, с учетом НДС*</w:t>
                  </w:r>
                </w:p>
              </w:tc>
            </w:tr>
            <w:tr w:rsidR="00BA4756" w:rsidRPr="00CF333A" w14:paraId="3EB05BEC" w14:textId="77777777" w:rsidTr="000D212F">
              <w:trPr>
                <w:trHeight w:val="300"/>
              </w:trPr>
              <w:tc>
                <w:tcPr>
                  <w:tcW w:w="916" w:type="dxa"/>
                  <w:shd w:val="clear" w:color="auto" w:fill="auto"/>
                  <w:noWrap/>
                  <w:vAlign w:val="center"/>
                </w:tcPr>
                <w:p w14:paraId="048986AC" w14:textId="7BD14772" w:rsidR="00BA4756" w:rsidRPr="00CF333A" w:rsidRDefault="00BA4756" w:rsidP="00BA4756">
                  <w:pPr>
                    <w:spacing w:after="0" w:line="240" w:lineRule="auto"/>
                    <w:jc w:val="center"/>
                    <w:rPr>
                      <w:rFonts w:ascii="Tahoma" w:hAnsi="Tahoma" w:cs="Tahoma"/>
                      <w:color w:val="000000"/>
                      <w:sz w:val="19"/>
                      <w:szCs w:val="19"/>
                    </w:rPr>
                  </w:pPr>
                  <w:r w:rsidRPr="00BA4756">
                    <w:rPr>
                      <w:rFonts w:ascii="Tahoma" w:hAnsi="Tahoma" w:cs="Tahoma"/>
                      <w:b/>
                      <w:sz w:val="18"/>
                      <w:szCs w:val="18"/>
                    </w:rPr>
                    <w:t>1</w:t>
                  </w:r>
                </w:p>
              </w:tc>
              <w:tc>
                <w:tcPr>
                  <w:tcW w:w="4050" w:type="dxa"/>
                  <w:shd w:val="clear" w:color="auto" w:fill="auto"/>
                  <w:noWrap/>
                  <w:vAlign w:val="center"/>
                </w:tcPr>
                <w:p w14:paraId="2B002304" w14:textId="736E4C23" w:rsidR="00BA4756" w:rsidRPr="00CF333A" w:rsidRDefault="005C27FB" w:rsidP="00BA4756">
                  <w:pPr>
                    <w:spacing w:after="0" w:line="240" w:lineRule="auto"/>
                    <w:jc w:val="both"/>
                    <w:rPr>
                      <w:rFonts w:ascii="Tahoma" w:hAnsi="Tahoma" w:cs="Tahoma"/>
                      <w:bCs/>
                      <w:color w:val="000000"/>
                      <w:sz w:val="19"/>
                      <w:szCs w:val="19"/>
                    </w:rPr>
                  </w:pPr>
                  <w:r w:rsidRPr="005C27FB">
                    <w:rPr>
                      <w:rFonts w:ascii="Tahoma" w:hAnsi="Tahoma" w:cs="Tahoma"/>
                      <w:b/>
                      <w:sz w:val="18"/>
                      <w:szCs w:val="18"/>
                    </w:rPr>
                    <w:t>Услуг по обработке и агрегированию данных от партнеров по международному роумингу, а именно DCH, FCH, NRTRDE, SCCP GRX-IPX, LTE+VoLTE</w:t>
                  </w:r>
                </w:p>
              </w:tc>
              <w:tc>
                <w:tcPr>
                  <w:tcW w:w="1701" w:type="dxa"/>
                  <w:shd w:val="clear" w:color="auto" w:fill="auto"/>
                  <w:vAlign w:val="center"/>
                </w:tcPr>
                <w:p w14:paraId="66D73E3D" w14:textId="7A8A3000" w:rsidR="00BA4756" w:rsidRPr="000D212F" w:rsidRDefault="000D212F" w:rsidP="000D212F">
                  <w:pPr>
                    <w:spacing w:after="0" w:line="240" w:lineRule="auto"/>
                    <w:jc w:val="center"/>
                    <w:rPr>
                      <w:rFonts w:ascii="Tahoma" w:hAnsi="Tahoma" w:cs="Tahoma"/>
                      <w:bCs/>
                      <w:i/>
                      <w:color w:val="000000"/>
                      <w:sz w:val="19"/>
                      <w:szCs w:val="19"/>
                      <w:u w:val="single"/>
                    </w:rPr>
                  </w:pPr>
                  <w:r w:rsidRPr="000D212F">
                    <w:rPr>
                      <w:rFonts w:ascii="Tahoma" w:hAnsi="Tahoma" w:cs="Tahoma"/>
                      <w:bCs/>
                      <w:i/>
                      <w:color w:val="808080" w:themeColor="background1" w:themeShade="80"/>
                      <w:sz w:val="19"/>
                      <w:szCs w:val="19"/>
                      <w:u w:val="single"/>
                    </w:rPr>
                    <w:t>прописать</w:t>
                  </w:r>
                </w:p>
              </w:tc>
              <w:tc>
                <w:tcPr>
                  <w:tcW w:w="1559" w:type="dxa"/>
                  <w:vAlign w:val="center"/>
                </w:tcPr>
                <w:p w14:paraId="6A7B8605" w14:textId="310150C0" w:rsidR="00BA4756" w:rsidRPr="00CF333A" w:rsidRDefault="000D212F" w:rsidP="000D212F">
                  <w:pPr>
                    <w:spacing w:after="0" w:line="240" w:lineRule="auto"/>
                    <w:jc w:val="center"/>
                    <w:rPr>
                      <w:rFonts w:ascii="Tahoma" w:hAnsi="Tahoma" w:cs="Tahoma"/>
                      <w:color w:val="000000"/>
                      <w:sz w:val="19"/>
                      <w:szCs w:val="19"/>
                    </w:rPr>
                  </w:pPr>
                  <w:r w:rsidRPr="000D212F">
                    <w:rPr>
                      <w:rFonts w:ascii="Tahoma" w:hAnsi="Tahoma" w:cs="Tahoma"/>
                      <w:bCs/>
                      <w:i/>
                      <w:color w:val="808080" w:themeColor="background1" w:themeShade="80"/>
                      <w:sz w:val="19"/>
                      <w:szCs w:val="19"/>
                      <w:u w:val="single"/>
                    </w:rPr>
                    <w:t>прописать</w:t>
                  </w:r>
                </w:p>
              </w:tc>
              <w:tc>
                <w:tcPr>
                  <w:tcW w:w="1894" w:type="dxa"/>
                  <w:shd w:val="clear" w:color="auto" w:fill="auto"/>
                  <w:vAlign w:val="center"/>
                </w:tcPr>
                <w:p w14:paraId="1FD1622F" w14:textId="1A83A613" w:rsidR="00BA4756" w:rsidRPr="000D212F" w:rsidRDefault="000D212F" w:rsidP="000D212F">
                  <w:pPr>
                    <w:spacing w:after="0" w:line="240" w:lineRule="auto"/>
                    <w:jc w:val="both"/>
                    <w:rPr>
                      <w:rFonts w:ascii="Tahoma" w:hAnsi="Tahoma" w:cs="Tahoma"/>
                      <w:b/>
                      <w:color w:val="000000"/>
                      <w:sz w:val="19"/>
                      <w:szCs w:val="19"/>
                    </w:rPr>
                  </w:pPr>
                  <w:r w:rsidRPr="000D212F">
                    <w:rPr>
                      <w:rFonts w:ascii="Tahoma" w:hAnsi="Tahoma" w:cs="Tahoma"/>
                      <w:bCs/>
                      <w:i/>
                      <w:color w:val="808080" w:themeColor="background1" w:themeShade="80"/>
                      <w:sz w:val="19"/>
                      <w:szCs w:val="19"/>
                      <w:u w:val="single"/>
                    </w:rPr>
                    <w:t>прописать</w:t>
                  </w:r>
                </w:p>
              </w:tc>
            </w:tr>
            <w:tr w:rsidR="00BA4756" w:rsidRPr="00CF333A" w14:paraId="7C0355CC" w14:textId="77777777" w:rsidTr="00BA4756">
              <w:trPr>
                <w:trHeight w:val="300"/>
              </w:trPr>
              <w:tc>
                <w:tcPr>
                  <w:tcW w:w="916" w:type="dxa"/>
                  <w:shd w:val="clear" w:color="auto" w:fill="auto"/>
                  <w:vAlign w:val="center"/>
                  <w:hideMark/>
                </w:tcPr>
                <w:p w14:paraId="0EC34514" w14:textId="77777777" w:rsidR="00BA4756" w:rsidRPr="00CF333A" w:rsidRDefault="00BA4756" w:rsidP="000D212F">
                  <w:pPr>
                    <w:spacing w:after="0" w:line="240" w:lineRule="auto"/>
                    <w:jc w:val="both"/>
                    <w:rPr>
                      <w:rFonts w:ascii="Tahoma" w:hAnsi="Tahoma" w:cs="Tahoma"/>
                      <w:b/>
                      <w:bCs/>
                      <w:color w:val="000000"/>
                      <w:sz w:val="19"/>
                      <w:szCs w:val="19"/>
                    </w:rPr>
                  </w:pPr>
                </w:p>
              </w:tc>
              <w:tc>
                <w:tcPr>
                  <w:tcW w:w="4050" w:type="dxa"/>
                  <w:shd w:val="clear" w:color="auto" w:fill="auto"/>
                  <w:vAlign w:val="center"/>
                  <w:hideMark/>
                </w:tcPr>
                <w:p w14:paraId="743DC9A8" w14:textId="77777777" w:rsidR="00BA4756" w:rsidRPr="00CF333A" w:rsidRDefault="00BA4756" w:rsidP="000D212F">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ИТОГО:</w:t>
                  </w:r>
                </w:p>
              </w:tc>
              <w:tc>
                <w:tcPr>
                  <w:tcW w:w="1701" w:type="dxa"/>
                  <w:shd w:val="clear" w:color="auto" w:fill="auto"/>
                  <w:vAlign w:val="center"/>
                  <w:hideMark/>
                </w:tcPr>
                <w:p w14:paraId="7C53307D" w14:textId="77777777" w:rsidR="00BA4756" w:rsidRPr="00CF333A" w:rsidRDefault="00BA4756" w:rsidP="000D212F">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559" w:type="dxa"/>
                </w:tcPr>
                <w:p w14:paraId="1E781E34" w14:textId="77777777" w:rsidR="00BA4756" w:rsidRPr="00CF333A" w:rsidRDefault="00BA4756" w:rsidP="000D212F">
                  <w:pPr>
                    <w:spacing w:after="0" w:line="240" w:lineRule="auto"/>
                    <w:jc w:val="both"/>
                    <w:rPr>
                      <w:rFonts w:ascii="Tahoma" w:hAnsi="Tahoma" w:cs="Tahoma"/>
                      <w:color w:val="000000"/>
                      <w:sz w:val="19"/>
                      <w:szCs w:val="19"/>
                    </w:rPr>
                  </w:pPr>
                </w:p>
              </w:tc>
              <w:tc>
                <w:tcPr>
                  <w:tcW w:w="1894" w:type="dxa"/>
                  <w:shd w:val="clear" w:color="auto" w:fill="auto"/>
                  <w:vAlign w:val="bottom"/>
                </w:tcPr>
                <w:p w14:paraId="012B7A66" w14:textId="77777777" w:rsidR="00BA4756" w:rsidRPr="00CF333A" w:rsidRDefault="00BA4756" w:rsidP="000D212F">
                  <w:pPr>
                    <w:spacing w:after="0" w:line="240" w:lineRule="auto"/>
                    <w:jc w:val="both"/>
                    <w:rPr>
                      <w:rFonts w:ascii="Tahoma" w:hAnsi="Tahoma" w:cs="Tahoma"/>
                      <w:color w:val="000000"/>
                      <w:sz w:val="19"/>
                      <w:szCs w:val="19"/>
                    </w:rPr>
                  </w:pPr>
                </w:p>
              </w:tc>
            </w:tr>
          </w:tbl>
          <w:p w14:paraId="26FF5C89" w14:textId="74A6F230" w:rsidR="00BA4756" w:rsidRDefault="00BA4756" w:rsidP="000D212F">
            <w:pPr>
              <w:pStyle w:val="a3"/>
              <w:tabs>
                <w:tab w:val="center" w:pos="567"/>
              </w:tabs>
              <w:suppressAutoHyphens/>
              <w:ind w:left="142"/>
              <w:rPr>
                <w:rFonts w:ascii="Tahoma" w:hAnsi="Tahoma" w:cs="Tahoma"/>
                <w:b/>
                <w:spacing w:val="-3"/>
                <w:sz w:val="20"/>
                <w:szCs w:val="20"/>
              </w:rPr>
            </w:pPr>
          </w:p>
          <w:p w14:paraId="2D8DC8AA" w14:textId="4F42AD73" w:rsidR="00BA4756" w:rsidRPr="00FD380D" w:rsidRDefault="00BA4756" w:rsidP="0006701E">
            <w:pPr>
              <w:pStyle w:val="a3"/>
              <w:numPr>
                <w:ilvl w:val="0"/>
                <w:numId w:val="5"/>
              </w:numPr>
              <w:jc w:val="both"/>
              <w:rPr>
                <w:rFonts w:ascii="Tahoma" w:hAnsi="Tahoma" w:cs="Tahoma"/>
                <w:color w:val="000000"/>
                <w:sz w:val="20"/>
                <w:szCs w:val="20"/>
                <w:u w:val="single"/>
              </w:rPr>
            </w:pPr>
            <w:r w:rsidRPr="008E6468">
              <w:rPr>
                <w:rFonts w:ascii="Tahoma" w:hAnsi="Tahoma" w:cs="Tahoma"/>
                <w:color w:val="000000"/>
                <w:sz w:val="20"/>
                <w:szCs w:val="20"/>
                <w:u w:val="single"/>
              </w:rPr>
              <w:t xml:space="preserve">Срок </w:t>
            </w:r>
            <w:r>
              <w:rPr>
                <w:rFonts w:ascii="Tahoma" w:hAnsi="Tahoma" w:cs="Tahoma"/>
                <w:color w:val="000000"/>
                <w:sz w:val="20"/>
                <w:szCs w:val="20"/>
                <w:u w:val="single"/>
              </w:rPr>
              <w:t>оказания услуг</w:t>
            </w:r>
            <w:r w:rsidRPr="00FD380D">
              <w:rPr>
                <w:rFonts w:ascii="Tahoma" w:hAnsi="Tahoma" w:cs="Tahoma"/>
                <w:color w:val="000000"/>
                <w:sz w:val="20"/>
                <w:szCs w:val="20"/>
                <w:u w:val="single"/>
              </w:rPr>
              <w:t xml:space="preserve">: </w:t>
            </w:r>
            <w:r w:rsidR="005C27FB" w:rsidRPr="005C27FB">
              <w:rPr>
                <w:rFonts w:ascii="Tahoma" w:hAnsi="Tahoma" w:cs="Tahoma"/>
                <w:i/>
                <w:color w:val="000000"/>
                <w:sz w:val="20"/>
                <w:szCs w:val="20"/>
                <w:u w:val="single"/>
              </w:rPr>
              <w:t>с даты подписания Договора на 12 месяцев</w:t>
            </w:r>
            <w:r w:rsidRPr="00BA4756">
              <w:rPr>
                <w:rFonts w:ascii="Tahoma" w:hAnsi="Tahoma" w:cs="Tahoma"/>
                <w:i/>
                <w:color w:val="000000"/>
                <w:sz w:val="20"/>
                <w:szCs w:val="20"/>
                <w:u w:val="single"/>
              </w:rPr>
              <w:t xml:space="preserve">.              </w:t>
            </w:r>
          </w:p>
          <w:p w14:paraId="6D8A63F3" w14:textId="77777777" w:rsidR="005C27FB" w:rsidRDefault="005C27FB" w:rsidP="000D212F">
            <w:pPr>
              <w:spacing w:after="0" w:line="240" w:lineRule="auto"/>
              <w:jc w:val="both"/>
              <w:rPr>
                <w:rFonts w:ascii="Tahoma" w:eastAsia="Times New Roman" w:hAnsi="Tahoma" w:cs="Tahoma"/>
                <w:color w:val="000000"/>
                <w:sz w:val="18"/>
                <w:szCs w:val="18"/>
                <w:u w:val="single"/>
              </w:rPr>
            </w:pPr>
          </w:p>
          <w:p w14:paraId="2E231B17" w14:textId="0107539B" w:rsidR="00000F65" w:rsidRDefault="00BA4756" w:rsidP="000D212F">
            <w:pPr>
              <w:spacing w:after="0" w:line="240" w:lineRule="auto"/>
              <w:jc w:val="both"/>
              <w:rPr>
                <w:rFonts w:ascii="Tahoma" w:eastAsia="Times New Roman" w:hAnsi="Tahoma" w:cs="Tahoma"/>
                <w:color w:val="000000"/>
                <w:sz w:val="18"/>
                <w:szCs w:val="18"/>
                <w:u w:val="single"/>
              </w:rPr>
            </w:pPr>
            <w:r w:rsidRPr="00BA4756">
              <w:rPr>
                <w:rFonts w:ascii="Tahoma" w:eastAsia="Times New Roman" w:hAnsi="Tahoma" w:cs="Tahoma"/>
                <w:color w:val="000000"/>
                <w:sz w:val="18"/>
                <w:szCs w:val="18"/>
                <w:u w:val="single"/>
              </w:rPr>
              <w:t xml:space="preserve">В цену, указанную участниками конкурса, </w:t>
            </w:r>
            <w:r w:rsidR="00000F65" w:rsidRPr="00000F65">
              <w:rPr>
                <w:rFonts w:ascii="Tahoma" w:eastAsia="Times New Roman" w:hAnsi="Tahoma" w:cs="Tahoma"/>
                <w:color w:val="000000"/>
                <w:sz w:val="18"/>
                <w:szCs w:val="18"/>
                <w:u w:val="single"/>
              </w:rPr>
              <w:t>должны быть включены</w:t>
            </w:r>
            <w:r w:rsidR="00000F65" w:rsidRPr="00BA4756">
              <w:rPr>
                <w:rFonts w:ascii="Tahoma" w:eastAsia="Times New Roman" w:hAnsi="Tahoma" w:cs="Tahoma"/>
                <w:color w:val="000000"/>
                <w:sz w:val="18"/>
                <w:szCs w:val="18"/>
                <w:u w:val="single"/>
              </w:rPr>
              <w:t xml:space="preserve"> стоимость услуги за</w:t>
            </w:r>
            <w:r w:rsidR="00000F65">
              <w:rPr>
                <w:rFonts w:ascii="Tahoma" w:eastAsia="Times New Roman" w:hAnsi="Tahoma" w:cs="Tahoma"/>
                <w:color w:val="000000"/>
                <w:sz w:val="18"/>
                <w:szCs w:val="18"/>
                <w:u w:val="single"/>
              </w:rPr>
              <w:t xml:space="preserve"> оказание услуги, </w:t>
            </w:r>
            <w:r w:rsidR="00000F65" w:rsidRPr="00000F65">
              <w:rPr>
                <w:rFonts w:ascii="Tahoma" w:eastAsia="Times New Roman" w:hAnsi="Tahoma" w:cs="Tahoma"/>
                <w:color w:val="000000"/>
                <w:sz w:val="18"/>
                <w:szCs w:val="18"/>
                <w:u w:val="single"/>
              </w:rPr>
              <w:t>все налоги, сборы, и другие платежи, взимаемые в соответствии с законодательством Кыргызской Республики.</w:t>
            </w:r>
          </w:p>
          <w:p w14:paraId="0E30E692" w14:textId="77777777" w:rsidR="00BA4756" w:rsidRPr="00FD380D" w:rsidRDefault="00BA4756" w:rsidP="000D212F">
            <w:pPr>
              <w:spacing w:after="0" w:line="240" w:lineRule="auto"/>
              <w:jc w:val="both"/>
              <w:rPr>
                <w:rFonts w:ascii="Tahoma" w:hAnsi="Tahoma" w:cs="Tahoma"/>
                <w:color w:val="000000"/>
                <w:sz w:val="20"/>
                <w:szCs w:val="20"/>
                <w:u w:val="single"/>
              </w:rPr>
            </w:pPr>
          </w:p>
          <w:p w14:paraId="4ADB68B4" w14:textId="304F1254" w:rsidR="00BA4756" w:rsidRPr="00FD380D" w:rsidRDefault="00BA4756" w:rsidP="000D212F">
            <w:pPr>
              <w:tabs>
                <w:tab w:val="left" w:pos="676"/>
                <w:tab w:val="left" w:pos="1440"/>
              </w:tabs>
              <w:suppressAutoHyphens/>
              <w:spacing w:after="0" w:line="240" w:lineRule="auto"/>
              <w:jc w:val="both"/>
              <w:rPr>
                <w:rFonts w:ascii="Tahoma" w:hAnsi="Tahoma" w:cs="Tahoma"/>
                <w:b/>
                <w:spacing w:val="-3"/>
                <w:sz w:val="20"/>
                <w:szCs w:val="20"/>
              </w:rPr>
            </w:pPr>
            <w:r w:rsidRPr="00FD380D">
              <w:rPr>
                <w:rFonts w:ascii="Tahoma" w:hAnsi="Tahoma" w:cs="Tahoma"/>
                <w:b/>
                <w:spacing w:val="-3"/>
                <w:sz w:val="20"/>
                <w:szCs w:val="20"/>
              </w:rPr>
              <w:t>*Сумма НДС в графах заполняется поставщиком, только в случае если он является плательщиком НДС в Кыргызской Республике на момент подачи конкурсной заявки.</w:t>
            </w:r>
          </w:p>
          <w:p w14:paraId="5E4C9EAD" w14:textId="77777777" w:rsidR="00BA4756" w:rsidRPr="00FD380D" w:rsidRDefault="00BA4756" w:rsidP="000D212F">
            <w:pPr>
              <w:spacing w:after="0" w:line="240" w:lineRule="auto"/>
              <w:ind w:firstLine="776"/>
              <w:jc w:val="both"/>
              <w:rPr>
                <w:rFonts w:ascii="Tahoma" w:hAnsi="Tahoma" w:cs="Tahoma"/>
                <w:sz w:val="20"/>
                <w:szCs w:val="20"/>
              </w:rPr>
            </w:pPr>
            <w:r w:rsidRPr="00FD380D">
              <w:rPr>
                <w:rFonts w:ascii="Tahoma" w:hAnsi="Tahoma" w:cs="Tahoma"/>
                <w:sz w:val="20"/>
                <w:szCs w:val="20"/>
              </w:rPr>
              <w:t xml:space="preserve">Данная конкурсная заявка действительна в течение 60 (шестидесяти) календарных дней с даты вскрытия конкурсных заявок. </w:t>
            </w:r>
          </w:p>
          <w:p w14:paraId="3C703228" w14:textId="77777777" w:rsidR="00BA4756" w:rsidRPr="00FD380D" w:rsidRDefault="00BA4756" w:rsidP="000D212F">
            <w:pPr>
              <w:spacing w:after="0" w:line="240" w:lineRule="auto"/>
              <w:ind w:firstLine="776"/>
              <w:jc w:val="both"/>
              <w:rPr>
                <w:rFonts w:ascii="Tahoma" w:hAnsi="Tahoma" w:cs="Tahoma"/>
                <w:spacing w:val="-3"/>
                <w:sz w:val="20"/>
                <w:szCs w:val="20"/>
              </w:rPr>
            </w:pPr>
            <w:r w:rsidRPr="00FD380D">
              <w:rPr>
                <w:rFonts w:ascii="Tahoma" w:hAnsi="Tahoma" w:cs="Tahoma"/>
                <w:spacing w:val="-3"/>
                <w:sz w:val="20"/>
                <w:szCs w:val="20"/>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3741042B" w14:textId="77777777" w:rsidR="00BA4756" w:rsidRPr="00FD380D" w:rsidRDefault="00BA4756" w:rsidP="000D212F">
            <w:pPr>
              <w:tabs>
                <w:tab w:val="left" w:pos="676"/>
                <w:tab w:val="left" w:pos="1440"/>
              </w:tabs>
              <w:suppressAutoHyphens/>
              <w:spacing w:after="0" w:line="240" w:lineRule="auto"/>
              <w:jc w:val="both"/>
              <w:rPr>
                <w:rFonts w:ascii="Tahoma" w:hAnsi="Tahoma" w:cs="Tahoma"/>
                <w:spacing w:val="-3"/>
                <w:sz w:val="20"/>
                <w:szCs w:val="20"/>
              </w:rPr>
            </w:pPr>
            <w:r w:rsidRPr="00FD380D">
              <w:rPr>
                <w:rFonts w:ascii="Tahoma" w:hAnsi="Tahoma" w:cs="Tahoma"/>
                <w:spacing w:val="-3"/>
                <w:sz w:val="20"/>
                <w:szCs w:val="20"/>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5449C514" w14:textId="77777777" w:rsidR="00BA4756" w:rsidRPr="00FD380D" w:rsidRDefault="00BA4756" w:rsidP="000D212F">
            <w:pPr>
              <w:spacing w:after="0" w:line="240" w:lineRule="auto"/>
              <w:ind w:firstLine="776"/>
              <w:jc w:val="both"/>
              <w:rPr>
                <w:rFonts w:ascii="Tahoma" w:hAnsi="Tahoma" w:cs="Tahoma"/>
                <w:color w:val="000000"/>
                <w:sz w:val="20"/>
                <w:szCs w:val="20"/>
              </w:rPr>
            </w:pPr>
          </w:p>
          <w:p w14:paraId="2D1A79D7" w14:textId="0A6B9957" w:rsidR="00BA4756" w:rsidRPr="00FD380D" w:rsidRDefault="00BA4756" w:rsidP="000D212F">
            <w:pPr>
              <w:spacing w:after="0" w:line="240" w:lineRule="auto"/>
              <w:ind w:firstLine="776"/>
              <w:jc w:val="both"/>
              <w:rPr>
                <w:rFonts w:ascii="Tahoma" w:hAnsi="Tahoma" w:cs="Tahoma"/>
                <w:color w:val="000000"/>
                <w:sz w:val="20"/>
                <w:szCs w:val="20"/>
              </w:rPr>
            </w:pPr>
            <w:r w:rsidRPr="00FD380D">
              <w:rPr>
                <w:rFonts w:ascii="Tahoma" w:hAnsi="Tahoma" w:cs="Tahoma"/>
                <w:color w:val="000000"/>
                <w:sz w:val="20"/>
                <w:szCs w:val="20"/>
              </w:rPr>
              <w:t>Также</w:t>
            </w:r>
            <w:r w:rsidR="0081771D" w:rsidRPr="00253911">
              <w:rPr>
                <w:rFonts w:ascii="Tahoma" w:hAnsi="Tahoma" w:cs="Tahoma"/>
                <w:color w:val="000000"/>
                <w:sz w:val="20"/>
                <w:szCs w:val="20"/>
              </w:rPr>
              <w:t>,</w:t>
            </w:r>
            <w:r w:rsidRPr="00FD380D">
              <w:rPr>
                <w:rFonts w:ascii="Tahoma" w:hAnsi="Tahoma" w:cs="Tahoma"/>
                <w:color w:val="000000"/>
                <w:sz w:val="20"/>
                <w:szCs w:val="20"/>
              </w:rPr>
              <w:t xml:space="preserve"> подавая конкурсную заявку</w:t>
            </w:r>
            <w:r w:rsidR="0081771D" w:rsidRPr="00253911">
              <w:rPr>
                <w:rFonts w:ascii="Tahoma" w:hAnsi="Tahoma" w:cs="Tahoma"/>
                <w:color w:val="000000"/>
                <w:sz w:val="20"/>
                <w:szCs w:val="20"/>
              </w:rPr>
              <w:t>,</w:t>
            </w:r>
            <w:r w:rsidRPr="00FD380D">
              <w:rPr>
                <w:rFonts w:ascii="Tahoma" w:hAnsi="Tahoma" w:cs="Tahoma"/>
                <w:color w:val="000000"/>
                <w:sz w:val="20"/>
                <w:szCs w:val="20"/>
              </w:rPr>
              <w:t xml:space="preserve">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6BC10452" w14:textId="77777777" w:rsidR="00BA4756" w:rsidRPr="00FD380D" w:rsidRDefault="00BA4756" w:rsidP="000D212F">
            <w:pPr>
              <w:spacing w:after="0" w:line="240" w:lineRule="auto"/>
              <w:jc w:val="both"/>
              <w:rPr>
                <w:rFonts w:ascii="Tahoma" w:hAnsi="Tahoma" w:cs="Tahoma"/>
                <w:color w:val="000000"/>
                <w:sz w:val="20"/>
                <w:szCs w:val="20"/>
              </w:rPr>
            </w:pPr>
          </w:p>
        </w:tc>
      </w:tr>
    </w:tbl>
    <w:p w14:paraId="477130C9"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______________________ /_____________________/ ___________________</w:t>
      </w:r>
    </w:p>
    <w:p w14:paraId="5C695719" w14:textId="77777777" w:rsidR="00BA4756" w:rsidRPr="00FD380D" w:rsidRDefault="00BA4756" w:rsidP="00BA4756">
      <w:pPr>
        <w:widowControl w:val="0"/>
        <w:autoSpaceDE w:val="0"/>
        <w:autoSpaceDN w:val="0"/>
        <w:adjustRightInd w:val="0"/>
        <w:spacing w:after="0" w:line="240" w:lineRule="auto"/>
        <w:ind w:left="708" w:firstLine="708"/>
        <w:rPr>
          <w:rFonts w:ascii="Tahoma" w:hAnsi="Tahoma" w:cs="Tahoma"/>
          <w:sz w:val="20"/>
          <w:szCs w:val="20"/>
        </w:rPr>
      </w:pPr>
      <w:r w:rsidRPr="00FD380D">
        <w:rPr>
          <w:rFonts w:ascii="Tahoma" w:hAnsi="Tahoma" w:cs="Tahoma"/>
          <w:sz w:val="20"/>
          <w:szCs w:val="20"/>
        </w:rPr>
        <w:t xml:space="preserve">(ФИО) </w:t>
      </w:r>
      <w:r w:rsidRPr="00FD380D">
        <w:rPr>
          <w:rFonts w:ascii="Tahoma" w:hAnsi="Tahoma" w:cs="Tahoma"/>
          <w:sz w:val="20"/>
          <w:szCs w:val="20"/>
        </w:rPr>
        <w:tab/>
      </w:r>
      <w:r w:rsidRPr="00FD380D">
        <w:rPr>
          <w:rFonts w:ascii="Tahoma" w:hAnsi="Tahoma" w:cs="Tahoma"/>
          <w:sz w:val="20"/>
          <w:szCs w:val="20"/>
        </w:rPr>
        <w:tab/>
      </w:r>
      <w:r w:rsidRPr="00FD380D">
        <w:rPr>
          <w:rFonts w:ascii="Tahoma" w:hAnsi="Tahoma" w:cs="Tahoma"/>
          <w:sz w:val="20"/>
          <w:szCs w:val="20"/>
        </w:rPr>
        <w:tab/>
        <w:t>(должность)</w:t>
      </w:r>
      <w:r w:rsidRPr="00FD380D">
        <w:rPr>
          <w:rFonts w:ascii="Tahoma" w:hAnsi="Tahoma" w:cs="Tahoma"/>
          <w:sz w:val="20"/>
          <w:szCs w:val="20"/>
        </w:rPr>
        <w:tab/>
      </w:r>
      <w:r w:rsidRPr="00FD380D">
        <w:rPr>
          <w:rFonts w:ascii="Tahoma" w:hAnsi="Tahoma" w:cs="Tahoma"/>
          <w:sz w:val="20"/>
          <w:szCs w:val="20"/>
        </w:rPr>
        <w:tab/>
        <w:t>(подпись и печать)</w:t>
      </w:r>
    </w:p>
    <w:p w14:paraId="503F503E"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27F64586"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2DD5E7D8"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022C0BDC"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 xml:space="preserve">«____» ___________ </w:t>
      </w:r>
      <w:r>
        <w:rPr>
          <w:rFonts w:ascii="Tahoma" w:hAnsi="Tahoma" w:cs="Tahoma"/>
          <w:sz w:val="20"/>
          <w:szCs w:val="20"/>
        </w:rPr>
        <w:t>2023</w:t>
      </w:r>
      <w:r w:rsidRPr="00FD380D">
        <w:rPr>
          <w:rFonts w:ascii="Tahoma" w:hAnsi="Tahoma" w:cs="Tahoma"/>
          <w:sz w:val="20"/>
          <w:szCs w:val="20"/>
        </w:rPr>
        <w:t xml:space="preserve"> года</w:t>
      </w:r>
    </w:p>
    <w:p w14:paraId="6ECFA7D9"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 xml:space="preserve">           (дата заполнения)</w:t>
      </w:r>
      <w:r w:rsidRPr="00FD380D" w:rsidDel="001D218E">
        <w:rPr>
          <w:rFonts w:ascii="Tahoma" w:hAnsi="Tahoma" w:cs="Tahoma"/>
          <w:sz w:val="20"/>
          <w:szCs w:val="20"/>
        </w:rPr>
        <w:t xml:space="preserve"> </w:t>
      </w:r>
    </w:p>
    <w:p w14:paraId="2F672121"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451E9157" w14:textId="5408D18F" w:rsidR="006757A0" w:rsidRPr="00B109BC" w:rsidRDefault="00BA4756" w:rsidP="000D212F">
      <w:pPr>
        <w:spacing w:after="0" w:line="240" w:lineRule="auto"/>
        <w:rPr>
          <w:rFonts w:ascii="Tahoma" w:hAnsi="Tahoma" w:cs="Tahoma"/>
          <w:b/>
          <w:sz w:val="18"/>
          <w:szCs w:val="18"/>
        </w:rPr>
      </w:pPr>
      <w:r>
        <w:rPr>
          <w:rFonts w:ascii="Tahoma" w:hAnsi="Tahoma" w:cs="Tahoma"/>
          <w:i/>
          <w:spacing w:val="-3"/>
          <w:sz w:val="20"/>
          <w:szCs w:val="20"/>
        </w:rPr>
        <w:br w:type="page"/>
      </w:r>
    </w:p>
    <w:p w14:paraId="4F6CAC40" w14:textId="77777777" w:rsidR="006757A0" w:rsidRPr="00B109BC" w:rsidRDefault="006757A0" w:rsidP="00D94419">
      <w:pPr>
        <w:spacing w:after="0"/>
        <w:ind w:left="709"/>
        <w:jc w:val="right"/>
        <w:rPr>
          <w:rFonts w:ascii="Tahoma" w:hAnsi="Tahoma" w:cs="Tahoma"/>
          <w:b/>
          <w:sz w:val="18"/>
          <w:szCs w:val="18"/>
        </w:rPr>
        <w:sectPr w:rsidR="006757A0" w:rsidRPr="00B109BC" w:rsidSect="00AE3182">
          <w:pgSz w:w="11906" w:h="16838"/>
          <w:pgMar w:top="851" w:right="567" w:bottom="992" w:left="851" w:header="709" w:footer="76" w:gutter="0"/>
          <w:cols w:space="720"/>
        </w:sectPr>
      </w:pPr>
    </w:p>
    <w:p w14:paraId="649628E0" w14:textId="38044C25" w:rsidR="005C27FB" w:rsidRPr="00FD380D" w:rsidRDefault="005C27FB" w:rsidP="005C27FB">
      <w:pPr>
        <w:spacing w:after="0"/>
        <w:jc w:val="right"/>
        <w:rPr>
          <w:rFonts w:ascii="Tahoma" w:hAnsi="Tahoma" w:cs="Tahoma"/>
          <w:b/>
          <w:sz w:val="20"/>
          <w:szCs w:val="20"/>
        </w:rPr>
      </w:pPr>
      <w:r w:rsidRPr="00FD380D">
        <w:rPr>
          <w:rFonts w:ascii="Tahoma" w:hAnsi="Tahoma" w:cs="Tahoma"/>
          <w:b/>
          <w:sz w:val="20"/>
          <w:szCs w:val="20"/>
        </w:rPr>
        <w:lastRenderedPageBreak/>
        <w:t xml:space="preserve">Приложение </w:t>
      </w:r>
      <w:r w:rsidR="0006701E">
        <w:rPr>
          <w:rFonts w:ascii="Tahoma" w:hAnsi="Tahoma" w:cs="Tahoma"/>
          <w:b/>
          <w:sz w:val="20"/>
          <w:szCs w:val="20"/>
        </w:rPr>
        <w:t>2.1</w:t>
      </w:r>
      <w:r w:rsidRPr="00FD380D">
        <w:rPr>
          <w:rFonts w:ascii="Tahoma" w:hAnsi="Tahoma" w:cs="Tahoma"/>
          <w:b/>
          <w:sz w:val="20"/>
          <w:szCs w:val="20"/>
        </w:rPr>
        <w:t xml:space="preserve"> к Приглашению</w:t>
      </w:r>
    </w:p>
    <w:p w14:paraId="392C631B" w14:textId="77777777" w:rsidR="005C27FB" w:rsidRPr="00741AE8" w:rsidRDefault="005C27FB" w:rsidP="005C27FB">
      <w:pPr>
        <w:widowControl w:val="0"/>
        <w:autoSpaceDE w:val="0"/>
        <w:autoSpaceDN w:val="0"/>
        <w:adjustRightInd w:val="0"/>
        <w:spacing w:after="0" w:line="240" w:lineRule="auto"/>
        <w:rPr>
          <w:rFonts w:ascii="Tahoma" w:hAnsi="Tahoma" w:cs="Tahoma"/>
          <w:b/>
          <w:color w:val="000000"/>
          <w:sz w:val="20"/>
          <w:szCs w:val="20"/>
        </w:rPr>
      </w:pPr>
    </w:p>
    <w:p w14:paraId="76E2C2B8" w14:textId="77777777" w:rsidR="005C27FB" w:rsidRDefault="005C27FB" w:rsidP="005C27FB">
      <w:pPr>
        <w:widowControl w:val="0"/>
        <w:autoSpaceDE w:val="0"/>
        <w:autoSpaceDN w:val="0"/>
        <w:adjustRightInd w:val="0"/>
        <w:spacing w:after="0" w:line="240" w:lineRule="auto"/>
        <w:ind w:firstLine="567"/>
        <w:jc w:val="center"/>
        <w:rPr>
          <w:rFonts w:ascii="Tahoma" w:hAnsi="Tahoma" w:cs="Tahoma"/>
          <w:i/>
          <w:sz w:val="20"/>
          <w:szCs w:val="20"/>
        </w:rPr>
      </w:pPr>
      <w:r>
        <w:rPr>
          <w:rFonts w:ascii="Tahoma" w:hAnsi="Tahoma" w:cs="Tahoma"/>
          <w:b/>
          <w:sz w:val="20"/>
          <w:szCs w:val="20"/>
        </w:rPr>
        <w:t>СВЕДЕНИЯ о квалификации</w:t>
      </w:r>
      <w:r>
        <w:rPr>
          <w:rFonts w:ascii="Tahoma" w:hAnsi="Tahoma" w:cs="Tahoma"/>
          <w:i/>
          <w:sz w:val="20"/>
          <w:szCs w:val="20"/>
        </w:rPr>
        <w:t xml:space="preserve"> </w:t>
      </w:r>
    </w:p>
    <w:p w14:paraId="74550AB8" w14:textId="77777777" w:rsidR="005C27FB" w:rsidRDefault="005C27FB" w:rsidP="005C27FB">
      <w:pPr>
        <w:widowControl w:val="0"/>
        <w:autoSpaceDE w:val="0"/>
        <w:autoSpaceDN w:val="0"/>
        <w:adjustRightInd w:val="0"/>
        <w:spacing w:after="0" w:line="240" w:lineRule="auto"/>
        <w:ind w:firstLine="567"/>
        <w:jc w:val="center"/>
        <w:rPr>
          <w:rFonts w:ascii="Tahoma" w:hAnsi="Tahoma" w:cs="Tahoma"/>
          <w:i/>
          <w:color w:val="D9D9D9" w:themeColor="background1" w:themeShade="D9"/>
          <w:sz w:val="18"/>
          <w:szCs w:val="20"/>
        </w:rPr>
      </w:pPr>
      <w:r w:rsidRPr="007334D4">
        <w:rPr>
          <w:rFonts w:ascii="Tahoma" w:hAnsi="Tahoma" w:cs="Tahoma"/>
          <w:i/>
          <w:color w:val="D9D9D9" w:themeColor="background1" w:themeShade="D9"/>
          <w:sz w:val="18"/>
          <w:szCs w:val="20"/>
        </w:rPr>
        <w:t>(Для заполнения участниками конкурса)</w:t>
      </w:r>
    </w:p>
    <w:p w14:paraId="7D893B09" w14:textId="77777777" w:rsidR="005C27FB" w:rsidRDefault="005C27FB" w:rsidP="005C27FB">
      <w:pPr>
        <w:widowControl w:val="0"/>
        <w:autoSpaceDE w:val="0"/>
        <w:autoSpaceDN w:val="0"/>
        <w:adjustRightInd w:val="0"/>
        <w:spacing w:after="0" w:line="240" w:lineRule="auto"/>
        <w:ind w:firstLine="567"/>
        <w:rPr>
          <w:rFonts w:ascii="Tahoma" w:hAnsi="Tahoma" w:cs="Tahoma"/>
          <w:sz w:val="20"/>
          <w:szCs w:val="20"/>
        </w:rPr>
      </w:pPr>
    </w:p>
    <w:p w14:paraId="14AAD4C3" w14:textId="77777777" w:rsidR="005C27FB" w:rsidRDefault="005C27FB" w:rsidP="005C27FB">
      <w:pPr>
        <w:widowControl w:val="0"/>
        <w:autoSpaceDE w:val="0"/>
        <w:autoSpaceDN w:val="0"/>
        <w:adjustRightInd w:val="0"/>
        <w:spacing w:after="0" w:line="240" w:lineRule="auto"/>
        <w:ind w:firstLine="567"/>
        <w:jc w:val="both"/>
        <w:rPr>
          <w:rFonts w:ascii="Tahoma" w:hAnsi="Tahoma" w:cs="Tahoma"/>
          <w:sz w:val="20"/>
          <w:szCs w:val="20"/>
        </w:rPr>
      </w:pPr>
      <w:r>
        <w:rPr>
          <w:rFonts w:ascii="Tahoma" w:hAnsi="Tahoma" w:cs="Tahoma"/>
          <w:sz w:val="20"/>
          <w:szCs w:val="20"/>
        </w:rPr>
        <w:t>Наименование участника конкурса _____________________________________</w:t>
      </w:r>
    </w:p>
    <w:p w14:paraId="78B1067E" w14:textId="77777777" w:rsidR="005C27FB" w:rsidRDefault="005C27FB" w:rsidP="005C27FB">
      <w:pPr>
        <w:widowControl w:val="0"/>
        <w:autoSpaceDE w:val="0"/>
        <w:autoSpaceDN w:val="0"/>
        <w:adjustRightInd w:val="0"/>
        <w:spacing w:after="0" w:line="240" w:lineRule="auto"/>
        <w:ind w:left="567"/>
        <w:jc w:val="both"/>
        <w:rPr>
          <w:rFonts w:ascii="Tahoma" w:hAnsi="Tahoma" w:cs="Tahoma"/>
          <w:sz w:val="20"/>
          <w:szCs w:val="20"/>
        </w:rPr>
      </w:pPr>
      <w:r>
        <w:rPr>
          <w:rFonts w:ascii="Tahoma" w:hAnsi="Tahoma" w:cs="Tahoma"/>
          <w:sz w:val="20"/>
          <w:szCs w:val="20"/>
        </w:rPr>
        <w:t>Юридический, почтовый, фактический (указать все): _________________________</w:t>
      </w:r>
    </w:p>
    <w:p w14:paraId="3A52FED1" w14:textId="77777777" w:rsidR="005C27FB" w:rsidRDefault="005C27FB" w:rsidP="005C27FB">
      <w:pPr>
        <w:widowControl w:val="0"/>
        <w:autoSpaceDE w:val="0"/>
        <w:autoSpaceDN w:val="0"/>
        <w:adjustRightInd w:val="0"/>
        <w:spacing w:after="0" w:line="240" w:lineRule="auto"/>
        <w:ind w:firstLine="567"/>
        <w:jc w:val="both"/>
        <w:rPr>
          <w:rFonts w:ascii="Tahoma" w:hAnsi="Tahoma" w:cs="Tahoma"/>
          <w:sz w:val="20"/>
          <w:szCs w:val="20"/>
        </w:rPr>
      </w:pPr>
      <w:r>
        <w:rPr>
          <w:rFonts w:ascii="Tahoma" w:hAnsi="Tahoma" w:cs="Tahoma"/>
          <w:sz w:val="20"/>
          <w:szCs w:val="20"/>
        </w:rPr>
        <w:t>Основной вид деятельности: ____________________________________</w:t>
      </w:r>
    </w:p>
    <w:p w14:paraId="1D067943" w14:textId="77777777" w:rsidR="005C27FB" w:rsidRDefault="005C27FB" w:rsidP="005C27FB">
      <w:pPr>
        <w:widowControl w:val="0"/>
        <w:autoSpaceDE w:val="0"/>
        <w:autoSpaceDN w:val="0"/>
        <w:adjustRightInd w:val="0"/>
        <w:spacing w:after="0" w:line="240" w:lineRule="auto"/>
        <w:ind w:firstLine="567"/>
        <w:jc w:val="both"/>
        <w:rPr>
          <w:rFonts w:ascii="Tahoma" w:hAnsi="Tahoma" w:cs="Tahoma"/>
          <w:sz w:val="20"/>
          <w:szCs w:val="20"/>
        </w:rPr>
      </w:pPr>
    </w:p>
    <w:p w14:paraId="1C66B0F2" w14:textId="77777777" w:rsidR="005C27FB" w:rsidRPr="00D14491" w:rsidRDefault="005C27FB" w:rsidP="005C27FB">
      <w:pPr>
        <w:pStyle w:val="af2"/>
        <w:rPr>
          <w:rFonts w:ascii="Tahoma" w:hAnsi="Tahoma" w:cs="Tahoma"/>
          <w:sz w:val="18"/>
          <w:szCs w:val="20"/>
        </w:rPr>
      </w:pPr>
      <w:r w:rsidRPr="00D14491">
        <w:rPr>
          <w:rFonts w:ascii="Tahoma" w:hAnsi="Tahoma" w:cs="Tahoma"/>
          <w:sz w:val="18"/>
          <w:szCs w:val="20"/>
        </w:rPr>
        <w:t xml:space="preserve">1.1. Таблица 1. Аналогичные по характеру поставки, выполненные за </w:t>
      </w:r>
      <w:r>
        <w:rPr>
          <w:rFonts w:ascii="Tahoma" w:hAnsi="Tahoma" w:cs="Tahoma"/>
          <w:sz w:val="18"/>
          <w:szCs w:val="20"/>
        </w:rPr>
        <w:t>последний год</w:t>
      </w:r>
      <w:r w:rsidRPr="00D14491">
        <w:rPr>
          <w:rFonts w:ascii="Tahoma" w:hAnsi="Tahoma" w:cs="Tahoma"/>
          <w:sz w:val="18"/>
          <w:szCs w:val="20"/>
        </w:rPr>
        <w:t xml:space="preserve"> в качестве поставщика: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810"/>
        <w:gridCol w:w="2829"/>
        <w:gridCol w:w="1829"/>
        <w:gridCol w:w="1917"/>
      </w:tblGrid>
      <w:tr w:rsidR="005C27FB" w14:paraId="50B84A89" w14:textId="77777777" w:rsidTr="005C27FB">
        <w:tc>
          <w:tcPr>
            <w:tcW w:w="52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A9EF0D5" w14:textId="77777777" w:rsidR="005C27FB" w:rsidRDefault="005C27FB" w:rsidP="005C27FB">
            <w:pPr>
              <w:pStyle w:val="af2"/>
              <w:jc w:val="center"/>
              <w:rPr>
                <w:rFonts w:ascii="Tahoma" w:hAnsi="Tahoma" w:cs="Tahoma"/>
                <w:b/>
                <w:sz w:val="20"/>
                <w:szCs w:val="20"/>
              </w:rPr>
            </w:pPr>
            <w:r>
              <w:rPr>
                <w:rFonts w:ascii="Tahoma" w:hAnsi="Tahoma" w:cs="Tahoma"/>
                <w:b/>
                <w:sz w:val="20"/>
                <w:szCs w:val="20"/>
              </w:rPr>
              <w:t>№</w:t>
            </w:r>
          </w:p>
        </w:tc>
        <w:tc>
          <w:tcPr>
            <w:tcW w:w="281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E89E8B5" w14:textId="77777777" w:rsidR="005C27FB" w:rsidRDefault="005C27FB" w:rsidP="005C27FB">
            <w:pPr>
              <w:pStyle w:val="af2"/>
              <w:jc w:val="center"/>
              <w:rPr>
                <w:rFonts w:ascii="Tahoma" w:hAnsi="Tahoma" w:cs="Tahoma"/>
                <w:b/>
                <w:sz w:val="20"/>
                <w:szCs w:val="20"/>
              </w:rPr>
            </w:pPr>
            <w:r>
              <w:rPr>
                <w:rFonts w:ascii="Tahoma" w:hAnsi="Tahoma" w:cs="Tahoma"/>
                <w:b/>
                <w:sz w:val="20"/>
                <w:szCs w:val="20"/>
              </w:rPr>
              <w:t>Наименование покупателя/клиентов</w:t>
            </w:r>
          </w:p>
        </w:tc>
        <w:tc>
          <w:tcPr>
            <w:tcW w:w="282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BB12C9C" w14:textId="77777777" w:rsidR="005C27FB" w:rsidRDefault="005C27FB" w:rsidP="005C27FB">
            <w:pPr>
              <w:pStyle w:val="af2"/>
              <w:jc w:val="center"/>
              <w:rPr>
                <w:rFonts w:ascii="Tahoma" w:hAnsi="Tahoma" w:cs="Tahoma"/>
                <w:b/>
                <w:sz w:val="20"/>
                <w:szCs w:val="20"/>
              </w:rPr>
            </w:pPr>
            <w:r>
              <w:rPr>
                <w:rFonts w:ascii="Tahoma" w:hAnsi="Tahoma" w:cs="Tahoma"/>
                <w:b/>
                <w:sz w:val="20"/>
                <w:szCs w:val="20"/>
              </w:rPr>
              <w:t>Предмет договора</w:t>
            </w:r>
          </w:p>
        </w:tc>
        <w:tc>
          <w:tcPr>
            <w:tcW w:w="182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7095A1A" w14:textId="77777777" w:rsidR="005C27FB" w:rsidRDefault="005C27FB" w:rsidP="005C27FB">
            <w:pPr>
              <w:pStyle w:val="af2"/>
              <w:jc w:val="center"/>
              <w:rPr>
                <w:rFonts w:ascii="Tahoma" w:hAnsi="Tahoma" w:cs="Tahoma"/>
                <w:b/>
                <w:sz w:val="20"/>
                <w:szCs w:val="20"/>
              </w:rPr>
            </w:pPr>
            <w:r>
              <w:rPr>
                <w:rFonts w:ascii="Tahoma" w:hAnsi="Tahoma" w:cs="Tahoma"/>
                <w:b/>
                <w:sz w:val="20"/>
                <w:szCs w:val="20"/>
              </w:rPr>
              <w:t>Стоимость</w:t>
            </w:r>
          </w:p>
        </w:tc>
        <w:tc>
          <w:tcPr>
            <w:tcW w:w="191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CD273FC" w14:textId="77777777" w:rsidR="005C27FB" w:rsidRDefault="005C27FB" w:rsidP="005C27FB">
            <w:pPr>
              <w:pStyle w:val="af2"/>
              <w:jc w:val="center"/>
              <w:rPr>
                <w:rFonts w:ascii="Tahoma" w:hAnsi="Tahoma" w:cs="Tahoma"/>
                <w:b/>
                <w:sz w:val="20"/>
                <w:szCs w:val="20"/>
              </w:rPr>
            </w:pPr>
            <w:r>
              <w:rPr>
                <w:rFonts w:ascii="Tahoma" w:hAnsi="Tahoma" w:cs="Tahoma"/>
                <w:b/>
                <w:sz w:val="20"/>
                <w:szCs w:val="20"/>
              </w:rPr>
              <w:t>Примечание</w:t>
            </w:r>
          </w:p>
        </w:tc>
      </w:tr>
      <w:tr w:rsidR="005C27FB" w14:paraId="0BDD50A1" w14:textId="77777777" w:rsidTr="005C27FB">
        <w:tc>
          <w:tcPr>
            <w:tcW w:w="528" w:type="dxa"/>
            <w:tcBorders>
              <w:top w:val="single" w:sz="4" w:space="0" w:color="auto"/>
              <w:left w:val="single" w:sz="4" w:space="0" w:color="auto"/>
              <w:bottom w:val="single" w:sz="4" w:space="0" w:color="auto"/>
              <w:right w:val="single" w:sz="4" w:space="0" w:color="auto"/>
            </w:tcBorders>
          </w:tcPr>
          <w:p w14:paraId="49104841" w14:textId="77777777" w:rsidR="005C27FB" w:rsidRDefault="005C27FB" w:rsidP="005C27FB">
            <w:pPr>
              <w:pStyle w:val="af2"/>
              <w:rPr>
                <w:rFonts w:ascii="Tahoma" w:hAnsi="Tahoma" w:cs="Tahoma"/>
                <w:sz w:val="20"/>
                <w:szCs w:val="20"/>
              </w:rPr>
            </w:pPr>
          </w:p>
        </w:tc>
        <w:tc>
          <w:tcPr>
            <w:tcW w:w="2810" w:type="dxa"/>
            <w:tcBorders>
              <w:top w:val="single" w:sz="4" w:space="0" w:color="auto"/>
              <w:left w:val="single" w:sz="4" w:space="0" w:color="auto"/>
              <w:bottom w:val="single" w:sz="4" w:space="0" w:color="auto"/>
              <w:right w:val="single" w:sz="4" w:space="0" w:color="auto"/>
            </w:tcBorders>
          </w:tcPr>
          <w:p w14:paraId="10B0C154" w14:textId="77777777" w:rsidR="005C27FB" w:rsidRDefault="005C27FB" w:rsidP="005C27FB">
            <w:pPr>
              <w:pStyle w:val="af2"/>
              <w:rPr>
                <w:rFonts w:ascii="Tahoma" w:hAnsi="Tahoma" w:cs="Tahoma"/>
                <w:sz w:val="20"/>
                <w:szCs w:val="20"/>
              </w:rPr>
            </w:pPr>
          </w:p>
        </w:tc>
        <w:tc>
          <w:tcPr>
            <w:tcW w:w="2829" w:type="dxa"/>
            <w:tcBorders>
              <w:top w:val="single" w:sz="4" w:space="0" w:color="auto"/>
              <w:left w:val="single" w:sz="4" w:space="0" w:color="auto"/>
              <w:bottom w:val="single" w:sz="4" w:space="0" w:color="auto"/>
              <w:right w:val="single" w:sz="4" w:space="0" w:color="auto"/>
            </w:tcBorders>
          </w:tcPr>
          <w:p w14:paraId="67F57394" w14:textId="77777777" w:rsidR="005C27FB" w:rsidRDefault="005C27FB" w:rsidP="005C27FB">
            <w:pPr>
              <w:pStyle w:val="af2"/>
              <w:rPr>
                <w:rFonts w:ascii="Tahoma" w:hAnsi="Tahoma" w:cs="Tahoma"/>
                <w:sz w:val="20"/>
                <w:szCs w:val="20"/>
              </w:rPr>
            </w:pPr>
          </w:p>
        </w:tc>
        <w:tc>
          <w:tcPr>
            <w:tcW w:w="1829" w:type="dxa"/>
            <w:tcBorders>
              <w:top w:val="single" w:sz="4" w:space="0" w:color="auto"/>
              <w:left w:val="single" w:sz="4" w:space="0" w:color="auto"/>
              <w:bottom w:val="single" w:sz="4" w:space="0" w:color="auto"/>
              <w:right w:val="single" w:sz="4" w:space="0" w:color="auto"/>
            </w:tcBorders>
          </w:tcPr>
          <w:p w14:paraId="4E5FDA38" w14:textId="77777777" w:rsidR="005C27FB" w:rsidRDefault="005C27FB" w:rsidP="005C27FB">
            <w:pPr>
              <w:pStyle w:val="af2"/>
              <w:rPr>
                <w:rFonts w:ascii="Tahoma" w:hAnsi="Tahoma" w:cs="Tahoma"/>
                <w:sz w:val="20"/>
                <w:szCs w:val="20"/>
              </w:rPr>
            </w:pPr>
          </w:p>
        </w:tc>
        <w:tc>
          <w:tcPr>
            <w:tcW w:w="1917" w:type="dxa"/>
            <w:tcBorders>
              <w:top w:val="single" w:sz="4" w:space="0" w:color="auto"/>
              <w:left w:val="single" w:sz="4" w:space="0" w:color="auto"/>
              <w:bottom w:val="single" w:sz="4" w:space="0" w:color="auto"/>
              <w:right w:val="single" w:sz="4" w:space="0" w:color="auto"/>
            </w:tcBorders>
          </w:tcPr>
          <w:p w14:paraId="4E436DEF" w14:textId="77777777" w:rsidR="005C27FB" w:rsidRDefault="005C27FB" w:rsidP="005C27FB">
            <w:pPr>
              <w:pStyle w:val="af2"/>
              <w:rPr>
                <w:rFonts w:ascii="Tahoma" w:hAnsi="Tahoma" w:cs="Tahoma"/>
                <w:sz w:val="20"/>
                <w:szCs w:val="20"/>
              </w:rPr>
            </w:pPr>
          </w:p>
        </w:tc>
      </w:tr>
      <w:tr w:rsidR="005C27FB" w14:paraId="67C09E91" w14:textId="77777777" w:rsidTr="005C27FB">
        <w:tc>
          <w:tcPr>
            <w:tcW w:w="528" w:type="dxa"/>
            <w:tcBorders>
              <w:top w:val="single" w:sz="4" w:space="0" w:color="auto"/>
              <w:left w:val="single" w:sz="4" w:space="0" w:color="auto"/>
              <w:bottom w:val="single" w:sz="4" w:space="0" w:color="auto"/>
              <w:right w:val="single" w:sz="4" w:space="0" w:color="auto"/>
            </w:tcBorders>
          </w:tcPr>
          <w:p w14:paraId="446AEC0E" w14:textId="77777777" w:rsidR="005C27FB" w:rsidRDefault="005C27FB" w:rsidP="005C27FB">
            <w:pPr>
              <w:pStyle w:val="af2"/>
              <w:rPr>
                <w:rFonts w:ascii="Tahoma" w:hAnsi="Tahoma" w:cs="Tahoma"/>
                <w:sz w:val="20"/>
                <w:szCs w:val="20"/>
              </w:rPr>
            </w:pPr>
          </w:p>
        </w:tc>
        <w:tc>
          <w:tcPr>
            <w:tcW w:w="2810" w:type="dxa"/>
            <w:tcBorders>
              <w:top w:val="single" w:sz="4" w:space="0" w:color="auto"/>
              <w:left w:val="single" w:sz="4" w:space="0" w:color="auto"/>
              <w:bottom w:val="single" w:sz="4" w:space="0" w:color="auto"/>
              <w:right w:val="single" w:sz="4" w:space="0" w:color="auto"/>
            </w:tcBorders>
          </w:tcPr>
          <w:p w14:paraId="54EEBE6F" w14:textId="77777777" w:rsidR="005C27FB" w:rsidRDefault="005C27FB" w:rsidP="005C27FB">
            <w:pPr>
              <w:pStyle w:val="af2"/>
              <w:rPr>
                <w:rFonts w:ascii="Tahoma" w:hAnsi="Tahoma" w:cs="Tahoma"/>
                <w:sz w:val="20"/>
                <w:szCs w:val="20"/>
              </w:rPr>
            </w:pPr>
          </w:p>
        </w:tc>
        <w:tc>
          <w:tcPr>
            <w:tcW w:w="2829" w:type="dxa"/>
            <w:tcBorders>
              <w:top w:val="single" w:sz="4" w:space="0" w:color="auto"/>
              <w:left w:val="single" w:sz="4" w:space="0" w:color="auto"/>
              <w:bottom w:val="single" w:sz="4" w:space="0" w:color="auto"/>
              <w:right w:val="single" w:sz="4" w:space="0" w:color="auto"/>
            </w:tcBorders>
          </w:tcPr>
          <w:p w14:paraId="660C90FF" w14:textId="77777777" w:rsidR="005C27FB" w:rsidRDefault="005C27FB" w:rsidP="005C27FB">
            <w:pPr>
              <w:pStyle w:val="af2"/>
              <w:rPr>
                <w:rFonts w:ascii="Tahoma" w:hAnsi="Tahoma" w:cs="Tahoma"/>
                <w:sz w:val="20"/>
                <w:szCs w:val="20"/>
              </w:rPr>
            </w:pPr>
          </w:p>
        </w:tc>
        <w:tc>
          <w:tcPr>
            <w:tcW w:w="1829" w:type="dxa"/>
            <w:tcBorders>
              <w:top w:val="single" w:sz="4" w:space="0" w:color="auto"/>
              <w:left w:val="single" w:sz="4" w:space="0" w:color="auto"/>
              <w:bottom w:val="single" w:sz="4" w:space="0" w:color="auto"/>
              <w:right w:val="single" w:sz="4" w:space="0" w:color="auto"/>
            </w:tcBorders>
          </w:tcPr>
          <w:p w14:paraId="0B237D54" w14:textId="77777777" w:rsidR="005C27FB" w:rsidRDefault="005C27FB" w:rsidP="005C27FB">
            <w:pPr>
              <w:pStyle w:val="af2"/>
              <w:rPr>
                <w:rFonts w:ascii="Tahoma" w:hAnsi="Tahoma" w:cs="Tahoma"/>
                <w:sz w:val="20"/>
                <w:szCs w:val="20"/>
              </w:rPr>
            </w:pPr>
          </w:p>
        </w:tc>
        <w:tc>
          <w:tcPr>
            <w:tcW w:w="1917" w:type="dxa"/>
            <w:tcBorders>
              <w:top w:val="single" w:sz="4" w:space="0" w:color="auto"/>
              <w:left w:val="single" w:sz="4" w:space="0" w:color="auto"/>
              <w:bottom w:val="single" w:sz="4" w:space="0" w:color="auto"/>
              <w:right w:val="single" w:sz="4" w:space="0" w:color="auto"/>
            </w:tcBorders>
          </w:tcPr>
          <w:p w14:paraId="6B8BA833" w14:textId="77777777" w:rsidR="005C27FB" w:rsidRDefault="005C27FB" w:rsidP="005C27FB">
            <w:pPr>
              <w:pStyle w:val="af2"/>
              <w:rPr>
                <w:rFonts w:ascii="Tahoma" w:hAnsi="Tahoma" w:cs="Tahoma"/>
                <w:sz w:val="20"/>
                <w:szCs w:val="20"/>
              </w:rPr>
            </w:pPr>
          </w:p>
        </w:tc>
      </w:tr>
      <w:tr w:rsidR="005C27FB" w14:paraId="4D9D7F34" w14:textId="77777777" w:rsidTr="005C27FB">
        <w:tc>
          <w:tcPr>
            <w:tcW w:w="528" w:type="dxa"/>
            <w:tcBorders>
              <w:top w:val="single" w:sz="4" w:space="0" w:color="auto"/>
              <w:left w:val="single" w:sz="4" w:space="0" w:color="auto"/>
              <w:bottom w:val="single" w:sz="4" w:space="0" w:color="auto"/>
              <w:right w:val="single" w:sz="4" w:space="0" w:color="auto"/>
            </w:tcBorders>
          </w:tcPr>
          <w:p w14:paraId="63900C32" w14:textId="77777777" w:rsidR="005C27FB" w:rsidRDefault="005C27FB" w:rsidP="005C27FB">
            <w:pPr>
              <w:pStyle w:val="af2"/>
              <w:rPr>
                <w:rFonts w:ascii="Tahoma" w:hAnsi="Tahoma" w:cs="Tahoma"/>
                <w:sz w:val="20"/>
                <w:szCs w:val="20"/>
              </w:rPr>
            </w:pPr>
          </w:p>
        </w:tc>
        <w:tc>
          <w:tcPr>
            <w:tcW w:w="2810" w:type="dxa"/>
            <w:tcBorders>
              <w:top w:val="single" w:sz="4" w:space="0" w:color="auto"/>
              <w:left w:val="single" w:sz="4" w:space="0" w:color="auto"/>
              <w:bottom w:val="single" w:sz="4" w:space="0" w:color="auto"/>
              <w:right w:val="single" w:sz="4" w:space="0" w:color="auto"/>
            </w:tcBorders>
          </w:tcPr>
          <w:p w14:paraId="2830CD1B" w14:textId="77777777" w:rsidR="005C27FB" w:rsidRDefault="005C27FB" w:rsidP="005C27FB">
            <w:pPr>
              <w:pStyle w:val="af2"/>
              <w:rPr>
                <w:rFonts w:ascii="Tahoma" w:hAnsi="Tahoma" w:cs="Tahoma"/>
                <w:sz w:val="20"/>
                <w:szCs w:val="20"/>
              </w:rPr>
            </w:pPr>
          </w:p>
        </w:tc>
        <w:tc>
          <w:tcPr>
            <w:tcW w:w="2829" w:type="dxa"/>
            <w:tcBorders>
              <w:top w:val="single" w:sz="4" w:space="0" w:color="auto"/>
              <w:left w:val="single" w:sz="4" w:space="0" w:color="auto"/>
              <w:bottom w:val="single" w:sz="4" w:space="0" w:color="auto"/>
              <w:right w:val="single" w:sz="4" w:space="0" w:color="auto"/>
            </w:tcBorders>
          </w:tcPr>
          <w:p w14:paraId="733950B5" w14:textId="77777777" w:rsidR="005C27FB" w:rsidRDefault="005C27FB" w:rsidP="005C27FB">
            <w:pPr>
              <w:pStyle w:val="af2"/>
              <w:rPr>
                <w:rFonts w:ascii="Tahoma" w:hAnsi="Tahoma" w:cs="Tahoma"/>
                <w:sz w:val="20"/>
                <w:szCs w:val="20"/>
              </w:rPr>
            </w:pPr>
          </w:p>
        </w:tc>
        <w:tc>
          <w:tcPr>
            <w:tcW w:w="1829" w:type="dxa"/>
            <w:tcBorders>
              <w:top w:val="single" w:sz="4" w:space="0" w:color="auto"/>
              <w:left w:val="single" w:sz="4" w:space="0" w:color="auto"/>
              <w:bottom w:val="single" w:sz="4" w:space="0" w:color="auto"/>
              <w:right w:val="single" w:sz="4" w:space="0" w:color="auto"/>
            </w:tcBorders>
          </w:tcPr>
          <w:p w14:paraId="78DA3007" w14:textId="77777777" w:rsidR="005C27FB" w:rsidRDefault="005C27FB" w:rsidP="005C27FB">
            <w:pPr>
              <w:pStyle w:val="af2"/>
              <w:rPr>
                <w:rFonts w:ascii="Tahoma" w:hAnsi="Tahoma" w:cs="Tahoma"/>
                <w:sz w:val="20"/>
                <w:szCs w:val="20"/>
              </w:rPr>
            </w:pPr>
          </w:p>
        </w:tc>
        <w:tc>
          <w:tcPr>
            <w:tcW w:w="1917" w:type="dxa"/>
            <w:tcBorders>
              <w:top w:val="single" w:sz="4" w:space="0" w:color="auto"/>
              <w:left w:val="single" w:sz="4" w:space="0" w:color="auto"/>
              <w:bottom w:val="single" w:sz="4" w:space="0" w:color="auto"/>
              <w:right w:val="single" w:sz="4" w:space="0" w:color="auto"/>
            </w:tcBorders>
          </w:tcPr>
          <w:p w14:paraId="65717B8B" w14:textId="77777777" w:rsidR="005C27FB" w:rsidRDefault="005C27FB" w:rsidP="005C27FB">
            <w:pPr>
              <w:pStyle w:val="af2"/>
              <w:rPr>
                <w:rFonts w:ascii="Tahoma" w:hAnsi="Tahoma" w:cs="Tahoma"/>
                <w:sz w:val="20"/>
                <w:szCs w:val="20"/>
              </w:rPr>
            </w:pPr>
          </w:p>
        </w:tc>
      </w:tr>
    </w:tbl>
    <w:p w14:paraId="2E25C376" w14:textId="77777777" w:rsidR="005C27FB" w:rsidRPr="00D14491" w:rsidRDefault="005C27FB" w:rsidP="005C27FB">
      <w:pPr>
        <w:pStyle w:val="af2"/>
        <w:ind w:firstLine="567"/>
        <w:rPr>
          <w:rFonts w:ascii="Tahoma" w:hAnsi="Tahoma" w:cs="Tahoma"/>
          <w:sz w:val="24"/>
          <w:szCs w:val="20"/>
          <w:vertAlign w:val="superscript"/>
        </w:rPr>
      </w:pPr>
    </w:p>
    <w:p w14:paraId="79C849F9" w14:textId="77777777" w:rsidR="005C27FB" w:rsidRPr="00D14491" w:rsidRDefault="005C27FB" w:rsidP="005C27FB">
      <w:pPr>
        <w:pStyle w:val="af2"/>
        <w:ind w:firstLine="567"/>
        <w:rPr>
          <w:rFonts w:ascii="Tahoma" w:hAnsi="Tahoma" w:cs="Tahoma"/>
          <w:szCs w:val="20"/>
          <w:vertAlign w:val="superscript"/>
        </w:rPr>
      </w:pPr>
    </w:p>
    <w:p w14:paraId="13CAD9EF" w14:textId="77777777" w:rsidR="005C27FB" w:rsidRPr="007E5D9C" w:rsidRDefault="005C27FB" w:rsidP="005C27FB">
      <w:pPr>
        <w:widowControl w:val="0"/>
        <w:autoSpaceDE w:val="0"/>
        <w:autoSpaceDN w:val="0"/>
        <w:adjustRightInd w:val="0"/>
        <w:spacing w:after="0" w:line="240" w:lineRule="auto"/>
        <w:contextualSpacing/>
        <w:jc w:val="both"/>
        <w:rPr>
          <w:rFonts w:ascii="Tahoma" w:hAnsi="Tahoma" w:cs="Tahoma"/>
          <w:color w:val="000000"/>
          <w:sz w:val="20"/>
          <w:szCs w:val="20"/>
        </w:rPr>
      </w:pPr>
      <w:r w:rsidRPr="00D14491">
        <w:rPr>
          <w:rFonts w:ascii="Tahoma" w:hAnsi="Tahoma" w:cs="Tahoma"/>
          <w:sz w:val="20"/>
          <w:szCs w:val="20"/>
        </w:rPr>
        <w:t>1.2. Участник конкурса не должен находит</w:t>
      </w:r>
      <w:r>
        <w:rPr>
          <w:rFonts w:ascii="Tahoma" w:hAnsi="Tahoma" w:cs="Tahoma"/>
          <w:sz w:val="20"/>
          <w:szCs w:val="20"/>
        </w:rPr>
        <w:t>ь</w:t>
      </w:r>
      <w:r w:rsidRPr="00D14491">
        <w:rPr>
          <w:rFonts w:ascii="Tahoma" w:hAnsi="Tahoma" w:cs="Tahoma"/>
          <w:sz w:val="20"/>
          <w:szCs w:val="20"/>
        </w:rPr>
        <w:t>ся в Базе данных ненадежных поставщиков</w:t>
      </w:r>
      <w:r>
        <w:rPr>
          <w:rFonts w:ascii="Tahoma" w:hAnsi="Tahoma" w:cs="Tahoma"/>
          <w:sz w:val="20"/>
          <w:szCs w:val="20"/>
        </w:rPr>
        <w:t xml:space="preserve">, </w:t>
      </w:r>
      <w:r w:rsidRPr="007E5D9C">
        <w:rPr>
          <w:rFonts w:ascii="Tahoma" w:hAnsi="Tahoma" w:cs="Tahoma"/>
          <w:color w:val="000000"/>
          <w:sz w:val="20"/>
          <w:szCs w:val="20"/>
        </w:rPr>
        <w:t>не объявлен банкротом; не находиться в процессе ликвидации или реорганизации; под внешним управлением; на имущество компании не должен быть наложен арест; а его экономическая деятельность не должна быть приостановлена.</w:t>
      </w:r>
    </w:p>
    <w:p w14:paraId="68175EB1" w14:textId="77777777" w:rsidR="005C27FB" w:rsidRPr="00D14491" w:rsidRDefault="005C27FB" w:rsidP="005C27FB">
      <w:pPr>
        <w:widowControl w:val="0"/>
        <w:autoSpaceDE w:val="0"/>
        <w:autoSpaceDN w:val="0"/>
        <w:adjustRightInd w:val="0"/>
        <w:spacing w:line="240" w:lineRule="auto"/>
        <w:jc w:val="both"/>
        <w:rPr>
          <w:rFonts w:ascii="Tahoma" w:hAnsi="Tahoma" w:cs="Tahoma"/>
          <w:sz w:val="20"/>
          <w:szCs w:val="20"/>
        </w:rPr>
      </w:pPr>
    </w:p>
    <w:p w14:paraId="6398A755" w14:textId="4BB2BF30" w:rsidR="005C27FB" w:rsidRPr="00D14491" w:rsidRDefault="005C27FB" w:rsidP="005C27FB">
      <w:pPr>
        <w:widowControl w:val="0"/>
        <w:autoSpaceDE w:val="0"/>
        <w:autoSpaceDN w:val="0"/>
        <w:adjustRightInd w:val="0"/>
        <w:spacing w:after="0" w:line="240" w:lineRule="auto"/>
        <w:ind w:firstLine="567"/>
        <w:jc w:val="both"/>
        <w:rPr>
          <w:rFonts w:ascii="Tahoma" w:hAnsi="Tahoma" w:cs="Tahoma"/>
          <w:sz w:val="20"/>
          <w:szCs w:val="20"/>
        </w:rPr>
      </w:pPr>
      <w:r w:rsidRPr="00D14491">
        <w:rPr>
          <w:rFonts w:ascii="Tahoma" w:hAnsi="Tahoma" w:cs="Tahoma"/>
          <w:sz w:val="20"/>
          <w:szCs w:val="20"/>
        </w:rPr>
        <w:t xml:space="preserve">Поставщик подтверждает, что он соответствует всем критериям квалификационных требований в соответствии с </w:t>
      </w:r>
      <w:r w:rsidR="00C22CD3">
        <w:rPr>
          <w:rFonts w:ascii="Tahoma" w:hAnsi="Tahoma" w:cs="Tahoma"/>
          <w:sz w:val="20"/>
          <w:szCs w:val="20"/>
        </w:rPr>
        <w:t xml:space="preserve">Приглашением </w:t>
      </w:r>
      <w:r w:rsidR="00C22CD3" w:rsidRPr="00C22CD3">
        <w:rPr>
          <w:rFonts w:ascii="Tahoma" w:hAnsi="Tahoma" w:cs="Tahoma"/>
          <w:sz w:val="20"/>
          <w:szCs w:val="20"/>
        </w:rPr>
        <w:t>на закупку: Услуг по обработке и агрегированию данных от партнеров по международному роумингу, а именно DCH, FCH, NRTRDE, SCCP GRX-IPX, LTE+VoLTE</w:t>
      </w:r>
      <w:r w:rsidRPr="00D14491">
        <w:rPr>
          <w:rFonts w:ascii="Tahoma" w:hAnsi="Tahoma" w:cs="Tahoma"/>
          <w:sz w:val="20"/>
          <w:szCs w:val="20"/>
        </w:rPr>
        <w:t>.</w:t>
      </w:r>
    </w:p>
    <w:p w14:paraId="72584B75" w14:textId="77777777" w:rsidR="005C27FB" w:rsidRPr="00D14491" w:rsidRDefault="005C27FB" w:rsidP="005C27FB">
      <w:pPr>
        <w:widowControl w:val="0"/>
        <w:autoSpaceDE w:val="0"/>
        <w:autoSpaceDN w:val="0"/>
        <w:adjustRightInd w:val="0"/>
        <w:spacing w:after="0" w:line="240" w:lineRule="auto"/>
        <w:ind w:firstLine="567"/>
        <w:rPr>
          <w:rFonts w:ascii="Tahoma" w:hAnsi="Tahoma" w:cs="Tahoma"/>
          <w:sz w:val="20"/>
          <w:szCs w:val="20"/>
        </w:rPr>
      </w:pPr>
    </w:p>
    <w:p w14:paraId="4053B0B4" w14:textId="77777777" w:rsidR="005C27FB" w:rsidRPr="00D14491" w:rsidRDefault="005C27FB" w:rsidP="005C27FB">
      <w:pPr>
        <w:widowControl w:val="0"/>
        <w:autoSpaceDE w:val="0"/>
        <w:autoSpaceDN w:val="0"/>
        <w:adjustRightInd w:val="0"/>
        <w:spacing w:after="0" w:line="240" w:lineRule="auto"/>
        <w:ind w:firstLine="567"/>
        <w:rPr>
          <w:rFonts w:ascii="Tahoma" w:hAnsi="Tahoma" w:cs="Tahoma"/>
          <w:sz w:val="20"/>
          <w:szCs w:val="20"/>
        </w:rPr>
      </w:pPr>
    </w:p>
    <w:p w14:paraId="65AEC420" w14:textId="77777777" w:rsidR="005C27FB" w:rsidRPr="00504909" w:rsidRDefault="005C27FB" w:rsidP="005C27FB">
      <w:pPr>
        <w:widowControl w:val="0"/>
        <w:autoSpaceDE w:val="0"/>
        <w:autoSpaceDN w:val="0"/>
        <w:adjustRightInd w:val="0"/>
        <w:spacing w:after="0" w:line="240" w:lineRule="auto"/>
        <w:ind w:firstLine="567"/>
        <w:jc w:val="both"/>
        <w:rPr>
          <w:rFonts w:ascii="Tahoma" w:hAnsi="Tahoma" w:cs="Tahoma"/>
          <w:sz w:val="18"/>
          <w:szCs w:val="20"/>
        </w:rPr>
      </w:pPr>
      <w:r w:rsidRPr="00504909">
        <w:rPr>
          <w:rFonts w:ascii="Tahoma" w:hAnsi="Tahoma" w:cs="Tahoma"/>
          <w:sz w:val="18"/>
          <w:szCs w:val="20"/>
        </w:rPr>
        <w:t>Достоверность всех вышеуказанных данных подтверждаю</w:t>
      </w:r>
    </w:p>
    <w:p w14:paraId="7CA6FE8D" w14:textId="77777777" w:rsidR="005C27FB" w:rsidRPr="00504909" w:rsidRDefault="005C27FB" w:rsidP="005C27FB">
      <w:pPr>
        <w:widowControl w:val="0"/>
        <w:autoSpaceDE w:val="0"/>
        <w:autoSpaceDN w:val="0"/>
        <w:adjustRightInd w:val="0"/>
        <w:spacing w:after="0" w:line="240" w:lineRule="auto"/>
        <w:ind w:firstLine="567"/>
        <w:rPr>
          <w:rFonts w:ascii="Tahoma" w:hAnsi="Tahoma" w:cs="Tahoma"/>
          <w:sz w:val="18"/>
          <w:szCs w:val="20"/>
        </w:rPr>
      </w:pPr>
    </w:p>
    <w:p w14:paraId="2D805BE3" w14:textId="77777777" w:rsidR="005C27FB" w:rsidRPr="00504909" w:rsidRDefault="005C27FB" w:rsidP="005C27FB">
      <w:pPr>
        <w:spacing w:after="0" w:line="240" w:lineRule="auto"/>
        <w:jc w:val="both"/>
        <w:rPr>
          <w:rFonts w:ascii="Tahoma" w:eastAsia="༏༏༏༏༏༏༏༏༏༏༏༏༏༏༏༏༏༏༏༏༏༏༏༏༏༏༏༏༏༏༏" w:hAnsi="Tahoma" w:cs="Tahoma"/>
          <w:sz w:val="18"/>
          <w:szCs w:val="20"/>
        </w:rPr>
      </w:pPr>
    </w:p>
    <w:p w14:paraId="3051E643" w14:textId="77777777" w:rsidR="005C27FB" w:rsidRPr="00504909" w:rsidRDefault="005C27FB" w:rsidP="005C27FB">
      <w:pPr>
        <w:tabs>
          <w:tab w:val="left" w:pos="676"/>
          <w:tab w:val="left" w:pos="1440"/>
        </w:tabs>
        <w:suppressAutoHyphens/>
        <w:spacing w:after="0" w:line="240" w:lineRule="auto"/>
        <w:jc w:val="both"/>
        <w:outlineLvl w:val="0"/>
        <w:rPr>
          <w:rFonts w:ascii="Tahoma" w:hAnsi="Tahoma" w:cs="Tahoma"/>
          <w:spacing w:val="-3"/>
          <w:sz w:val="18"/>
          <w:szCs w:val="20"/>
        </w:rPr>
      </w:pPr>
      <w:r w:rsidRPr="00504909">
        <w:rPr>
          <w:rFonts w:ascii="Tahoma" w:hAnsi="Tahoma" w:cs="Tahoma"/>
          <w:spacing w:val="-3"/>
          <w:sz w:val="18"/>
          <w:szCs w:val="20"/>
        </w:rPr>
        <w:t xml:space="preserve">Датировано______________ </w:t>
      </w:r>
      <w:r w:rsidRPr="00504909">
        <w:rPr>
          <w:rFonts w:ascii="Tahoma" w:hAnsi="Tahoma" w:cs="Tahoma"/>
          <w:spacing w:val="-3"/>
          <w:sz w:val="12"/>
          <w:szCs w:val="14"/>
        </w:rPr>
        <w:t>числом</w:t>
      </w:r>
      <w:r w:rsidRPr="00504909">
        <w:rPr>
          <w:rFonts w:ascii="Tahoma" w:hAnsi="Tahoma" w:cs="Tahoma"/>
          <w:spacing w:val="-3"/>
          <w:sz w:val="18"/>
          <w:szCs w:val="20"/>
        </w:rPr>
        <w:t xml:space="preserve"> _____________ </w:t>
      </w:r>
      <w:r w:rsidRPr="00504909">
        <w:rPr>
          <w:rFonts w:ascii="Tahoma" w:hAnsi="Tahoma" w:cs="Tahoma"/>
          <w:spacing w:val="-3"/>
          <w:sz w:val="12"/>
          <w:szCs w:val="14"/>
        </w:rPr>
        <w:t>месяца</w:t>
      </w:r>
      <w:r w:rsidRPr="00504909">
        <w:rPr>
          <w:rFonts w:ascii="Tahoma" w:hAnsi="Tahoma" w:cs="Tahoma"/>
          <w:spacing w:val="-3"/>
          <w:sz w:val="18"/>
          <w:szCs w:val="20"/>
        </w:rPr>
        <w:t xml:space="preserve"> 20__ г.</w:t>
      </w:r>
    </w:p>
    <w:p w14:paraId="50FB672A" w14:textId="77777777" w:rsidR="005C27FB" w:rsidRPr="00504909" w:rsidRDefault="005C27FB" w:rsidP="005C27FB">
      <w:pPr>
        <w:tabs>
          <w:tab w:val="left" w:pos="676"/>
          <w:tab w:val="left" w:pos="1440"/>
        </w:tabs>
        <w:suppressAutoHyphens/>
        <w:spacing w:after="0" w:line="240" w:lineRule="auto"/>
        <w:jc w:val="both"/>
        <w:outlineLvl w:val="0"/>
        <w:rPr>
          <w:rFonts w:ascii="Tahoma" w:hAnsi="Tahoma" w:cs="Tahoma"/>
          <w:spacing w:val="-3"/>
          <w:sz w:val="18"/>
          <w:szCs w:val="20"/>
        </w:rPr>
      </w:pPr>
    </w:p>
    <w:p w14:paraId="57B19364"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r w:rsidRPr="00504909">
        <w:rPr>
          <w:rFonts w:ascii="Tahoma" w:hAnsi="Tahoma" w:cs="Tahoma"/>
          <w:spacing w:val="-3"/>
          <w:sz w:val="18"/>
          <w:szCs w:val="20"/>
        </w:rPr>
        <w:t>Ф.И.О. _____________________________________________________________________</w:t>
      </w:r>
    </w:p>
    <w:p w14:paraId="52705B10"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p>
    <w:p w14:paraId="3B6258B1"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r w:rsidRPr="00504909">
        <w:rPr>
          <w:rFonts w:ascii="Tahoma" w:hAnsi="Tahoma" w:cs="Tahoma"/>
          <w:spacing w:val="-3"/>
          <w:sz w:val="18"/>
          <w:szCs w:val="20"/>
        </w:rPr>
        <w:t>Подпись ______________________</w:t>
      </w:r>
    </w:p>
    <w:p w14:paraId="46F15D03"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p>
    <w:p w14:paraId="348A0658"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r w:rsidRPr="00504909">
        <w:rPr>
          <w:rFonts w:ascii="Tahoma" w:hAnsi="Tahoma" w:cs="Tahoma"/>
          <w:spacing w:val="-3"/>
          <w:sz w:val="18"/>
          <w:szCs w:val="20"/>
        </w:rPr>
        <w:t>Должность _________________________________________________________________</w:t>
      </w:r>
    </w:p>
    <w:p w14:paraId="2E223809" w14:textId="77777777" w:rsidR="005C27FB" w:rsidRPr="00504909" w:rsidRDefault="005C27FB" w:rsidP="005C27FB">
      <w:pPr>
        <w:tabs>
          <w:tab w:val="left" w:pos="676"/>
          <w:tab w:val="left" w:pos="1440"/>
        </w:tabs>
        <w:suppressAutoHyphens/>
        <w:spacing w:after="0" w:line="240" w:lineRule="auto"/>
        <w:rPr>
          <w:rFonts w:ascii="Tahoma" w:hAnsi="Tahoma" w:cs="Tahoma"/>
          <w:i/>
          <w:spacing w:val="-3"/>
          <w:sz w:val="12"/>
          <w:szCs w:val="14"/>
        </w:rPr>
      </w:pPr>
      <w:r w:rsidRPr="00504909">
        <w:rPr>
          <w:rFonts w:ascii="Tahoma" w:hAnsi="Tahoma" w:cs="Tahoma"/>
          <w:spacing w:val="-3"/>
          <w:sz w:val="12"/>
          <w:szCs w:val="14"/>
        </w:rPr>
        <w:t xml:space="preserve">                                            </w:t>
      </w:r>
      <w:r w:rsidRPr="00504909">
        <w:rPr>
          <w:rFonts w:ascii="Tahoma" w:hAnsi="Tahoma" w:cs="Tahoma"/>
          <w:i/>
          <w:spacing w:val="-3"/>
          <w:sz w:val="12"/>
          <w:szCs w:val="14"/>
        </w:rPr>
        <w:t xml:space="preserve">(руководитель участника или лицо по доверенности, указать № и дату выдачи)  </w:t>
      </w:r>
    </w:p>
    <w:p w14:paraId="71CC717B"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4B2A6F13"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35F3FB41"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6BFAADCC"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23E4494E" w14:textId="77777777" w:rsidR="005C27FB" w:rsidRDefault="005C27FB">
      <w:pPr>
        <w:spacing w:after="0" w:line="240" w:lineRule="auto"/>
        <w:rPr>
          <w:rFonts w:ascii="Tahoma" w:hAnsi="Tahoma" w:cs="Tahoma"/>
          <w:b/>
          <w:sz w:val="18"/>
          <w:szCs w:val="18"/>
        </w:rPr>
      </w:pPr>
      <w:r>
        <w:rPr>
          <w:rFonts w:ascii="Tahoma" w:hAnsi="Tahoma" w:cs="Tahoma"/>
          <w:b/>
          <w:sz w:val="18"/>
          <w:szCs w:val="18"/>
        </w:rPr>
        <w:br w:type="page"/>
      </w:r>
    </w:p>
    <w:p w14:paraId="7B47045F" w14:textId="43496457" w:rsidR="00D94419" w:rsidRDefault="00D94419" w:rsidP="00D94419">
      <w:pPr>
        <w:spacing w:after="0"/>
        <w:ind w:left="709"/>
        <w:jc w:val="right"/>
        <w:rPr>
          <w:rFonts w:ascii="Tahoma" w:hAnsi="Tahoma" w:cs="Tahoma"/>
          <w:b/>
          <w:sz w:val="18"/>
          <w:szCs w:val="18"/>
        </w:rPr>
      </w:pPr>
      <w:r w:rsidRPr="00B109BC">
        <w:rPr>
          <w:rFonts w:ascii="Tahoma" w:hAnsi="Tahoma" w:cs="Tahoma"/>
          <w:b/>
          <w:sz w:val="18"/>
          <w:szCs w:val="18"/>
        </w:rPr>
        <w:lastRenderedPageBreak/>
        <w:t xml:space="preserve">Приложение </w:t>
      </w:r>
      <w:r w:rsidR="0006701E">
        <w:rPr>
          <w:rFonts w:ascii="Tahoma" w:hAnsi="Tahoma" w:cs="Tahoma"/>
          <w:b/>
          <w:sz w:val="18"/>
          <w:szCs w:val="18"/>
          <w:lang w:val="en-US"/>
        </w:rPr>
        <w:t>3</w:t>
      </w:r>
      <w:r w:rsidRPr="00B109BC">
        <w:rPr>
          <w:rFonts w:ascii="Tahoma" w:hAnsi="Tahoma" w:cs="Tahoma"/>
          <w:b/>
          <w:sz w:val="18"/>
          <w:szCs w:val="18"/>
        </w:rPr>
        <w:t xml:space="preserve"> к Приглашению</w:t>
      </w:r>
    </w:p>
    <w:p w14:paraId="1789101A" w14:textId="09756981" w:rsidR="000D212F" w:rsidRDefault="000D212F" w:rsidP="000D212F">
      <w:pPr>
        <w:spacing w:after="0"/>
        <w:ind w:left="709"/>
        <w:rPr>
          <w:rFonts w:ascii="Tahoma" w:hAnsi="Tahoma" w:cs="Tahoma"/>
          <w:b/>
          <w:sz w:val="18"/>
          <w:szCs w:val="18"/>
        </w:rPr>
      </w:pPr>
      <w:r>
        <w:rPr>
          <w:rFonts w:ascii="Tahoma" w:hAnsi="Tahoma" w:cs="Tahoma"/>
          <w:b/>
          <w:sz w:val="18"/>
          <w:szCs w:val="18"/>
        </w:rPr>
        <w:t>ПРОЕКТ</w:t>
      </w:r>
    </w:p>
    <w:p w14:paraId="1B4957CA" w14:textId="24D0A526" w:rsidR="0006701E" w:rsidRDefault="0006701E" w:rsidP="000D212F">
      <w:pPr>
        <w:pStyle w:val="ab"/>
        <w:rPr>
          <w:rFonts w:ascii="Tahoma" w:hAnsi="Tahoma" w:cs="Tahoma"/>
          <w:b/>
          <w:sz w:val="19"/>
          <w:szCs w:val="19"/>
        </w:rPr>
      </w:pPr>
    </w:p>
    <w:tbl>
      <w:tblPr>
        <w:tblpPr w:leftFromText="180" w:rightFromText="180" w:vertAnchor="text" w:tblpY="1"/>
        <w:tblOverlap w:val="never"/>
        <w:tblW w:w="10348" w:type="dxa"/>
        <w:tblBorders>
          <w:insideV w:val="dotted" w:sz="4" w:space="0" w:color="auto"/>
        </w:tblBorders>
        <w:tblLayout w:type="fixed"/>
        <w:tblCellMar>
          <w:left w:w="92" w:type="dxa"/>
          <w:right w:w="92" w:type="dxa"/>
        </w:tblCellMar>
        <w:tblLook w:val="00A0" w:firstRow="1" w:lastRow="0" w:firstColumn="1" w:lastColumn="0" w:noHBand="0" w:noVBand="0"/>
      </w:tblPr>
      <w:tblGrid>
        <w:gridCol w:w="4962"/>
        <w:gridCol w:w="5386"/>
      </w:tblGrid>
      <w:tr w:rsidR="0006701E" w:rsidRPr="00FE5DEB" w14:paraId="47C8DFEE" w14:textId="77777777" w:rsidTr="00353E84">
        <w:tc>
          <w:tcPr>
            <w:tcW w:w="4962" w:type="dxa"/>
          </w:tcPr>
          <w:p w14:paraId="6768CD82" w14:textId="77777777" w:rsidR="0006701E" w:rsidRPr="00FE5DEB" w:rsidRDefault="0006701E" w:rsidP="00353E84">
            <w:pPr>
              <w:pStyle w:val="af2"/>
              <w:jc w:val="center"/>
              <w:rPr>
                <w:rFonts w:ascii="Tahoma" w:hAnsi="Tahoma" w:cs="Tahoma"/>
                <w:b/>
                <w:sz w:val="18"/>
                <w:szCs w:val="28"/>
                <w:lang w:val="en-US"/>
              </w:rPr>
            </w:pPr>
            <w:r w:rsidRPr="00FE5DEB">
              <w:rPr>
                <w:rFonts w:ascii="Tahoma" w:hAnsi="Tahoma" w:cs="Tahoma"/>
                <w:b/>
                <w:sz w:val="18"/>
                <w:szCs w:val="28"/>
                <w:lang w:val="en-US"/>
              </w:rPr>
              <w:t>Roaming Services Provision Agreement for Data Processing and Aggregation from International Roaming partners (</w:t>
            </w:r>
            <w:r>
              <w:rPr>
                <w:rFonts w:ascii="Tahoma" w:hAnsi="Tahoma" w:cs="Tahoma"/>
                <w:b/>
                <w:sz w:val="18"/>
                <w:szCs w:val="28"/>
                <w:lang w:val="en-US"/>
              </w:rPr>
              <w:t>DCH, FCH, NRTRDE, SCCP, GRX-IPX, LTE, VOLTE</w:t>
            </w:r>
            <w:r w:rsidRPr="00FE5DEB">
              <w:rPr>
                <w:rFonts w:ascii="Tahoma" w:hAnsi="Tahoma" w:cs="Tahoma"/>
                <w:b/>
                <w:sz w:val="18"/>
                <w:szCs w:val="28"/>
                <w:lang w:val="en-US"/>
              </w:rPr>
              <w:t>)</w:t>
            </w:r>
          </w:p>
        </w:tc>
        <w:tc>
          <w:tcPr>
            <w:tcW w:w="5386" w:type="dxa"/>
          </w:tcPr>
          <w:p w14:paraId="3AA0D99B" w14:textId="77777777" w:rsidR="0006701E" w:rsidRPr="00FE5DEB" w:rsidRDefault="0006701E" w:rsidP="00353E84">
            <w:pPr>
              <w:pStyle w:val="af2"/>
              <w:jc w:val="center"/>
              <w:rPr>
                <w:rFonts w:ascii="Tahoma" w:hAnsi="Tahoma" w:cs="Tahoma"/>
                <w:b/>
                <w:sz w:val="18"/>
                <w:szCs w:val="28"/>
              </w:rPr>
            </w:pPr>
            <w:r w:rsidRPr="00FE5DEB">
              <w:rPr>
                <w:rFonts w:ascii="Tahoma" w:hAnsi="Tahoma" w:cs="Tahoma"/>
                <w:b/>
                <w:sz w:val="18"/>
                <w:szCs w:val="28"/>
              </w:rPr>
              <w:t>Договор об оказании услуг по обработке и агрегированию данных от партнеров по международному роумингу (</w:t>
            </w:r>
            <w:r>
              <w:rPr>
                <w:rFonts w:ascii="Tahoma" w:hAnsi="Tahoma" w:cs="Tahoma"/>
                <w:b/>
                <w:sz w:val="18"/>
                <w:szCs w:val="28"/>
              </w:rPr>
              <w:t>DCH, FCH, NRTRDE, SCCP, GRX-IPX, LTE, VOLTE</w:t>
            </w:r>
            <w:r w:rsidRPr="00FE5DEB">
              <w:rPr>
                <w:rFonts w:ascii="Tahoma" w:hAnsi="Tahoma" w:cs="Tahoma"/>
                <w:b/>
                <w:sz w:val="18"/>
                <w:szCs w:val="28"/>
              </w:rPr>
              <w:t xml:space="preserve">) </w:t>
            </w:r>
          </w:p>
        </w:tc>
      </w:tr>
      <w:tr w:rsidR="0006701E" w:rsidRPr="00FE5DEB" w14:paraId="29A184B9" w14:textId="77777777" w:rsidTr="00353E84">
        <w:tc>
          <w:tcPr>
            <w:tcW w:w="4962" w:type="dxa"/>
          </w:tcPr>
          <w:p w14:paraId="00439863" w14:textId="77777777" w:rsidR="0006701E" w:rsidRPr="0019300F" w:rsidRDefault="0006701E" w:rsidP="00353E84">
            <w:pPr>
              <w:pStyle w:val="af2"/>
              <w:jc w:val="right"/>
              <w:rPr>
                <w:rFonts w:ascii="Tahoma" w:hAnsi="Tahoma" w:cs="Tahoma"/>
                <w:sz w:val="18"/>
                <w:szCs w:val="28"/>
                <w:lang w:val="en-US"/>
              </w:rPr>
            </w:pPr>
            <w:r w:rsidRPr="00FE5DEB">
              <w:rPr>
                <w:rFonts w:ascii="Tahoma" w:hAnsi="Tahoma" w:cs="Tahoma"/>
                <w:sz w:val="18"/>
                <w:szCs w:val="28"/>
                <w:lang w:val="en-US"/>
              </w:rPr>
              <w:t>“</w:t>
            </w:r>
            <w:r>
              <w:rPr>
                <w:rFonts w:ascii="Tahoma" w:hAnsi="Tahoma" w:cs="Tahoma"/>
                <w:sz w:val="18"/>
                <w:szCs w:val="28"/>
                <w:lang w:val="en-US"/>
              </w:rPr>
              <w:t>___</w:t>
            </w:r>
            <w:r w:rsidRPr="00FE5DEB">
              <w:rPr>
                <w:rFonts w:ascii="Tahoma" w:hAnsi="Tahoma" w:cs="Tahoma"/>
                <w:sz w:val="18"/>
                <w:szCs w:val="28"/>
                <w:lang w:val="en-US"/>
              </w:rPr>
              <w:t xml:space="preserve">” </w:t>
            </w:r>
            <w:r>
              <w:rPr>
                <w:rFonts w:ascii="Tahoma" w:hAnsi="Tahoma" w:cs="Tahoma"/>
                <w:sz w:val="18"/>
                <w:szCs w:val="28"/>
                <w:lang w:val="en-US"/>
              </w:rPr>
              <w:t>_______</w:t>
            </w:r>
            <w:r w:rsidRPr="00FE5DEB">
              <w:rPr>
                <w:rFonts w:ascii="Tahoma" w:hAnsi="Tahoma" w:cs="Tahoma"/>
                <w:sz w:val="18"/>
                <w:szCs w:val="28"/>
                <w:lang w:val="en-US"/>
              </w:rPr>
              <w:t xml:space="preserve"> 202</w:t>
            </w:r>
            <w:r>
              <w:rPr>
                <w:rFonts w:ascii="Tahoma" w:hAnsi="Tahoma" w:cs="Tahoma"/>
                <w:sz w:val="18"/>
                <w:szCs w:val="28"/>
                <w:lang w:val="en-US"/>
              </w:rPr>
              <w:t>3</w:t>
            </w:r>
          </w:p>
        </w:tc>
        <w:tc>
          <w:tcPr>
            <w:tcW w:w="5386" w:type="dxa"/>
          </w:tcPr>
          <w:p w14:paraId="3C39C929" w14:textId="77777777" w:rsidR="0006701E" w:rsidRPr="00FE5DEB" w:rsidRDefault="0006701E" w:rsidP="00353E84">
            <w:pPr>
              <w:pStyle w:val="af2"/>
              <w:jc w:val="right"/>
              <w:rPr>
                <w:rFonts w:ascii="Tahoma" w:hAnsi="Tahoma" w:cs="Tahoma"/>
                <w:sz w:val="18"/>
                <w:szCs w:val="28"/>
              </w:rPr>
            </w:pPr>
            <w:r w:rsidRPr="00FE5DEB">
              <w:rPr>
                <w:rFonts w:ascii="Tahoma" w:hAnsi="Tahoma" w:cs="Tahoma"/>
                <w:sz w:val="18"/>
                <w:szCs w:val="28"/>
              </w:rPr>
              <w:t>«</w:t>
            </w:r>
            <w:r>
              <w:rPr>
                <w:rFonts w:ascii="Tahoma" w:hAnsi="Tahoma" w:cs="Tahoma"/>
                <w:sz w:val="18"/>
                <w:szCs w:val="28"/>
                <w:lang w:val="en-US"/>
              </w:rPr>
              <w:t>____</w:t>
            </w:r>
            <w:r w:rsidRPr="00FE5DEB">
              <w:rPr>
                <w:rFonts w:ascii="Tahoma" w:hAnsi="Tahoma" w:cs="Tahoma"/>
                <w:sz w:val="18"/>
                <w:szCs w:val="28"/>
              </w:rPr>
              <w:t xml:space="preserve">» </w:t>
            </w:r>
            <w:r>
              <w:rPr>
                <w:rFonts w:ascii="Tahoma" w:hAnsi="Tahoma" w:cs="Tahoma"/>
                <w:sz w:val="18"/>
                <w:szCs w:val="28"/>
                <w:lang w:val="en-US"/>
              </w:rPr>
              <w:t>________</w:t>
            </w:r>
            <w:r w:rsidRPr="00FE5DEB">
              <w:rPr>
                <w:rFonts w:ascii="Tahoma" w:hAnsi="Tahoma" w:cs="Tahoma"/>
                <w:sz w:val="18"/>
                <w:szCs w:val="28"/>
                <w:lang w:val="en-US"/>
              </w:rPr>
              <w:t xml:space="preserve"> </w:t>
            </w:r>
            <w:r w:rsidRPr="00FE5DEB">
              <w:rPr>
                <w:rFonts w:ascii="Tahoma" w:hAnsi="Tahoma" w:cs="Tahoma"/>
                <w:sz w:val="18"/>
                <w:szCs w:val="28"/>
              </w:rPr>
              <w:t>202</w:t>
            </w:r>
            <w:r>
              <w:rPr>
                <w:rFonts w:ascii="Tahoma" w:hAnsi="Tahoma" w:cs="Tahoma"/>
                <w:sz w:val="18"/>
                <w:szCs w:val="28"/>
                <w:lang w:val="en-US"/>
              </w:rPr>
              <w:t>3</w:t>
            </w:r>
            <w:r w:rsidRPr="00FE5DEB">
              <w:rPr>
                <w:rFonts w:ascii="Tahoma" w:hAnsi="Tahoma" w:cs="Tahoma"/>
                <w:sz w:val="18"/>
                <w:szCs w:val="28"/>
              </w:rPr>
              <w:t xml:space="preserve"> г.</w:t>
            </w:r>
          </w:p>
          <w:p w14:paraId="0FE6F068" w14:textId="77777777" w:rsidR="0006701E" w:rsidRPr="00FE5DEB" w:rsidRDefault="0006701E" w:rsidP="00353E84">
            <w:pPr>
              <w:pStyle w:val="af2"/>
              <w:jc w:val="both"/>
              <w:rPr>
                <w:rFonts w:ascii="Tahoma" w:hAnsi="Tahoma" w:cs="Tahoma"/>
                <w:sz w:val="18"/>
                <w:szCs w:val="28"/>
              </w:rPr>
            </w:pPr>
          </w:p>
        </w:tc>
      </w:tr>
      <w:tr w:rsidR="0006701E" w:rsidRPr="00FE5DEB" w14:paraId="4016655E" w14:textId="77777777" w:rsidTr="00353E84">
        <w:tc>
          <w:tcPr>
            <w:tcW w:w="4962" w:type="dxa"/>
          </w:tcPr>
          <w:p w14:paraId="346D76DD" w14:textId="77777777" w:rsidR="0006701E" w:rsidRPr="00FE5DEB" w:rsidRDefault="0006701E" w:rsidP="00353E84">
            <w:pPr>
              <w:pStyle w:val="af9"/>
              <w:spacing w:after="0"/>
              <w:jc w:val="both"/>
              <w:rPr>
                <w:rFonts w:ascii="Tahoma" w:hAnsi="Tahoma" w:cs="Tahoma"/>
                <w:sz w:val="18"/>
                <w:szCs w:val="20"/>
              </w:rPr>
            </w:pPr>
            <w:r>
              <w:rPr>
                <w:rFonts w:ascii="Tahoma" w:eastAsia="Calibri" w:hAnsi="Tahoma" w:cs="Tahoma"/>
                <w:b/>
                <w:sz w:val="18"/>
                <w:szCs w:val="20"/>
                <w:lang w:val="en-GB"/>
              </w:rPr>
              <w:t>______</w:t>
            </w:r>
            <w:r w:rsidRPr="00FE5DEB" w:rsidDel="002B4498">
              <w:rPr>
                <w:rFonts w:ascii="Tahoma" w:hAnsi="Tahoma" w:cs="Tahoma"/>
                <w:sz w:val="18"/>
                <w:szCs w:val="20"/>
              </w:rPr>
              <w:t xml:space="preserve"> </w:t>
            </w:r>
            <w:r w:rsidRPr="00FE5DEB">
              <w:rPr>
                <w:rFonts w:ascii="Tahoma" w:hAnsi="Tahoma" w:cs="Tahoma"/>
                <w:sz w:val="18"/>
                <w:szCs w:val="20"/>
              </w:rPr>
              <w:t xml:space="preserve">hereinafter referred as the Performer represented by </w:t>
            </w:r>
            <w:r>
              <w:rPr>
                <w:rFonts w:ascii="Tahoma" w:hAnsi="Tahoma" w:cs="Tahoma"/>
                <w:sz w:val="18"/>
                <w:szCs w:val="20"/>
              </w:rPr>
              <w:t>________</w:t>
            </w:r>
            <w:r w:rsidRPr="00FE5DEB">
              <w:rPr>
                <w:rFonts w:ascii="Tahoma" w:hAnsi="Tahoma" w:cs="Tahoma"/>
                <w:sz w:val="18"/>
                <w:szCs w:val="20"/>
              </w:rPr>
              <w:t xml:space="preserve"> from one party, </w:t>
            </w:r>
          </w:p>
          <w:p w14:paraId="6675C4F7" w14:textId="77777777" w:rsidR="0006701E" w:rsidRPr="00FE5DEB" w:rsidRDefault="0006701E" w:rsidP="00353E84">
            <w:pPr>
              <w:pStyle w:val="af2"/>
              <w:jc w:val="both"/>
              <w:rPr>
                <w:rFonts w:ascii="Tahoma" w:hAnsi="Tahoma" w:cs="Tahoma"/>
                <w:sz w:val="18"/>
                <w:szCs w:val="20"/>
                <w:lang w:val="en-US"/>
              </w:rPr>
            </w:pPr>
            <w:r w:rsidRPr="00FE5DEB">
              <w:rPr>
                <w:rFonts w:ascii="Tahoma" w:hAnsi="Tahoma" w:cs="Tahoma"/>
                <w:sz w:val="18"/>
                <w:szCs w:val="20"/>
                <w:lang w:val="en-US"/>
              </w:rPr>
              <w:t xml:space="preserve">And </w:t>
            </w:r>
          </w:p>
          <w:p w14:paraId="4F1218E9" w14:textId="77777777" w:rsidR="0006701E" w:rsidRPr="00FE5DEB" w:rsidRDefault="0006701E" w:rsidP="00353E84">
            <w:pPr>
              <w:pStyle w:val="af2"/>
              <w:jc w:val="both"/>
              <w:rPr>
                <w:rFonts w:ascii="Tahoma" w:hAnsi="Tahoma" w:cs="Tahoma"/>
                <w:sz w:val="18"/>
                <w:szCs w:val="20"/>
                <w:lang w:val="en-US"/>
              </w:rPr>
            </w:pPr>
          </w:p>
          <w:p w14:paraId="0452930A" w14:textId="77777777" w:rsidR="0006701E" w:rsidRPr="00FE5DEB" w:rsidRDefault="0006701E" w:rsidP="00353E84">
            <w:pPr>
              <w:pStyle w:val="af2"/>
              <w:jc w:val="both"/>
              <w:rPr>
                <w:rFonts w:ascii="Tahoma" w:hAnsi="Tahoma" w:cs="Tahoma"/>
                <w:sz w:val="18"/>
                <w:szCs w:val="20"/>
                <w:lang w:val="en-US"/>
              </w:rPr>
            </w:pPr>
            <w:r w:rsidRPr="00FE5DEB">
              <w:rPr>
                <w:rFonts w:ascii="Tahoma" w:hAnsi="Tahoma" w:cs="Tahoma"/>
                <w:sz w:val="18"/>
                <w:szCs w:val="20"/>
                <w:lang w:val="en-US"/>
              </w:rPr>
              <w:t xml:space="preserve">Alfa Telecom CJSC hereinafter referred as the Customer represented by the </w:t>
            </w:r>
            <w:r>
              <w:rPr>
                <w:rFonts w:ascii="Tahoma" w:hAnsi="Tahoma" w:cs="Tahoma"/>
                <w:sz w:val="18"/>
                <w:szCs w:val="20"/>
                <w:lang w:val="en-US"/>
              </w:rPr>
              <w:t>_____________</w:t>
            </w:r>
            <w:r w:rsidRPr="00FE5DEB">
              <w:rPr>
                <w:rFonts w:ascii="Tahoma" w:hAnsi="Tahoma" w:cs="Tahoma"/>
                <w:sz w:val="18"/>
                <w:szCs w:val="20"/>
                <w:lang w:val="en-US"/>
              </w:rPr>
              <w:t xml:space="preserve"> acting on the basis of </w:t>
            </w:r>
            <w:r>
              <w:rPr>
                <w:rFonts w:ascii="Tahoma" w:hAnsi="Tahoma" w:cs="Tahoma"/>
                <w:sz w:val="18"/>
                <w:szCs w:val="20"/>
                <w:lang w:val="en-US"/>
              </w:rPr>
              <w:t>_________</w:t>
            </w:r>
            <w:r w:rsidRPr="00FE5DEB">
              <w:rPr>
                <w:rFonts w:ascii="Tahoma" w:hAnsi="Tahoma" w:cs="Tahoma"/>
                <w:sz w:val="18"/>
                <w:szCs w:val="20"/>
                <w:lang w:val="en-US"/>
              </w:rPr>
              <w:t xml:space="preserve"> for the other party (or Parties together), </w:t>
            </w:r>
          </w:p>
          <w:p w14:paraId="6EDFABCA" w14:textId="77777777" w:rsidR="0006701E" w:rsidRPr="00FE5DEB" w:rsidRDefault="0006701E" w:rsidP="00353E84">
            <w:pPr>
              <w:pStyle w:val="af2"/>
              <w:jc w:val="both"/>
              <w:rPr>
                <w:rFonts w:ascii="Tahoma" w:hAnsi="Tahoma" w:cs="Tahoma"/>
                <w:sz w:val="18"/>
                <w:szCs w:val="20"/>
                <w:lang w:val="en-US"/>
              </w:rPr>
            </w:pPr>
            <w:r w:rsidRPr="00FE5DEB">
              <w:rPr>
                <w:rFonts w:ascii="Tahoma" w:hAnsi="Tahoma" w:cs="Tahoma"/>
                <w:sz w:val="18"/>
                <w:szCs w:val="20"/>
                <w:lang w:val="en-US"/>
              </w:rPr>
              <w:t>entered this Roaming Services (hereinafter in this document and Annexes referred as “the Services”) Provision Agreement (hereinafter referred as “the Agreement”) for Data Processing and Aggregation from International Roaming partners (</w:t>
            </w:r>
            <w:r>
              <w:rPr>
                <w:rFonts w:ascii="Tahoma" w:hAnsi="Tahoma" w:cs="Tahoma"/>
                <w:sz w:val="18"/>
                <w:szCs w:val="20"/>
                <w:lang w:val="en-US"/>
              </w:rPr>
              <w:t>DCH, FCH, NRTRDE, SCCP, GRX-IPX, LTE, VOLTE</w:t>
            </w:r>
            <w:r w:rsidRPr="00FE5DEB">
              <w:rPr>
                <w:rFonts w:ascii="Tahoma" w:hAnsi="Tahoma" w:cs="Tahoma"/>
                <w:sz w:val="18"/>
                <w:szCs w:val="20"/>
                <w:lang w:val="en-US"/>
              </w:rPr>
              <w:t xml:space="preserve">) about following: </w:t>
            </w:r>
          </w:p>
        </w:tc>
        <w:tc>
          <w:tcPr>
            <w:tcW w:w="5386" w:type="dxa"/>
          </w:tcPr>
          <w:p w14:paraId="15CE5753" w14:textId="77777777" w:rsidR="0006701E" w:rsidRPr="00FE5DEB" w:rsidRDefault="0006701E" w:rsidP="00353E84">
            <w:pPr>
              <w:pStyle w:val="af2"/>
              <w:jc w:val="both"/>
              <w:rPr>
                <w:rFonts w:ascii="Tahoma" w:hAnsi="Tahoma" w:cs="Tahoma"/>
                <w:sz w:val="18"/>
                <w:szCs w:val="20"/>
              </w:rPr>
            </w:pPr>
            <w:r w:rsidRPr="0019300F">
              <w:rPr>
                <w:rFonts w:ascii="Tahoma" w:hAnsi="Tahoma" w:cs="Tahoma"/>
                <w:b/>
                <w:sz w:val="18"/>
                <w:szCs w:val="20"/>
              </w:rPr>
              <w:t>______</w:t>
            </w:r>
            <w:r w:rsidRPr="00FE5DEB">
              <w:rPr>
                <w:rFonts w:ascii="Tahoma" w:hAnsi="Tahoma" w:cs="Tahoma"/>
                <w:b/>
                <w:sz w:val="18"/>
                <w:szCs w:val="20"/>
              </w:rPr>
              <w:t xml:space="preserve"> </w:t>
            </w:r>
            <w:r w:rsidRPr="00FE5DEB">
              <w:rPr>
                <w:rFonts w:ascii="Tahoma" w:hAnsi="Tahoma" w:cs="Tahoma"/>
                <w:sz w:val="18"/>
                <w:szCs w:val="20"/>
              </w:rPr>
              <w:t xml:space="preserve">именуемое в дальнейшем Исполнитель, в лице </w:t>
            </w:r>
            <w:r w:rsidRPr="0019300F">
              <w:rPr>
                <w:rFonts w:ascii="Tahoma" w:hAnsi="Tahoma" w:cs="Tahoma"/>
                <w:sz w:val="18"/>
                <w:szCs w:val="20"/>
              </w:rPr>
              <w:t>_______</w:t>
            </w:r>
            <w:r w:rsidRPr="00FE5DEB">
              <w:rPr>
                <w:rFonts w:ascii="Tahoma" w:hAnsi="Tahoma" w:cs="Tahoma"/>
                <w:sz w:val="18"/>
                <w:szCs w:val="20"/>
              </w:rPr>
              <w:t xml:space="preserve"> с одной стороны, </w:t>
            </w:r>
          </w:p>
          <w:p w14:paraId="27F8D735" w14:textId="77777777" w:rsidR="0006701E" w:rsidRPr="00FE5DEB" w:rsidRDefault="0006701E" w:rsidP="00353E84">
            <w:pPr>
              <w:pStyle w:val="af2"/>
              <w:jc w:val="both"/>
              <w:rPr>
                <w:rFonts w:ascii="Tahoma" w:hAnsi="Tahoma" w:cs="Tahoma"/>
                <w:sz w:val="18"/>
                <w:szCs w:val="20"/>
              </w:rPr>
            </w:pPr>
            <w:r w:rsidRPr="00FE5DEB">
              <w:rPr>
                <w:rFonts w:ascii="Tahoma" w:hAnsi="Tahoma" w:cs="Tahoma"/>
                <w:sz w:val="18"/>
                <w:szCs w:val="20"/>
              </w:rPr>
              <w:t xml:space="preserve">и </w:t>
            </w:r>
          </w:p>
          <w:p w14:paraId="1064CDBF" w14:textId="77777777" w:rsidR="0006701E" w:rsidRPr="00FE5DEB" w:rsidRDefault="0006701E" w:rsidP="00353E84">
            <w:pPr>
              <w:pStyle w:val="af2"/>
              <w:jc w:val="both"/>
              <w:rPr>
                <w:rFonts w:ascii="Tahoma" w:hAnsi="Tahoma" w:cs="Tahoma"/>
                <w:sz w:val="18"/>
                <w:szCs w:val="20"/>
              </w:rPr>
            </w:pPr>
          </w:p>
          <w:p w14:paraId="0635C26D" w14:textId="77777777" w:rsidR="0006701E" w:rsidRPr="00FE5DEB" w:rsidRDefault="0006701E" w:rsidP="00353E84">
            <w:pPr>
              <w:pStyle w:val="af2"/>
              <w:jc w:val="both"/>
              <w:rPr>
                <w:rFonts w:ascii="Tahoma" w:hAnsi="Tahoma" w:cs="Tahoma"/>
                <w:sz w:val="18"/>
                <w:szCs w:val="20"/>
              </w:rPr>
            </w:pPr>
            <w:r w:rsidRPr="00FE5DEB">
              <w:rPr>
                <w:rFonts w:ascii="Tahoma" w:hAnsi="Tahoma" w:cs="Tahoma"/>
                <w:sz w:val="18"/>
                <w:szCs w:val="20"/>
              </w:rPr>
              <w:t xml:space="preserve">ЗАО «Альфа Телеком» именуемое в дальнейшем Заказчик, в лице </w:t>
            </w:r>
            <w:r w:rsidRPr="0019300F">
              <w:rPr>
                <w:rFonts w:ascii="Tahoma" w:hAnsi="Tahoma" w:cs="Tahoma"/>
                <w:sz w:val="18"/>
                <w:szCs w:val="20"/>
              </w:rPr>
              <w:t>_________</w:t>
            </w:r>
            <w:r w:rsidRPr="00FE5DEB">
              <w:rPr>
                <w:rFonts w:ascii="Tahoma" w:hAnsi="Tahoma" w:cs="Tahoma"/>
                <w:sz w:val="18"/>
                <w:szCs w:val="20"/>
              </w:rPr>
              <w:t xml:space="preserve">, действующего на основании </w:t>
            </w:r>
            <w:r w:rsidRPr="0019300F">
              <w:rPr>
                <w:rFonts w:ascii="Tahoma" w:hAnsi="Tahoma" w:cs="Tahoma"/>
                <w:sz w:val="18"/>
                <w:szCs w:val="20"/>
              </w:rPr>
              <w:t>____</w:t>
            </w:r>
            <w:r w:rsidRPr="00FE5DEB">
              <w:rPr>
                <w:rFonts w:ascii="Tahoma" w:hAnsi="Tahoma" w:cs="Tahoma"/>
                <w:sz w:val="18"/>
                <w:szCs w:val="20"/>
              </w:rPr>
              <w:t xml:space="preserve">, с другой стороны (в дальнейшем Стороны), </w:t>
            </w:r>
          </w:p>
          <w:p w14:paraId="57707F40" w14:textId="77777777" w:rsidR="0006701E" w:rsidRPr="00FE5DEB" w:rsidRDefault="0006701E" w:rsidP="00353E84">
            <w:pPr>
              <w:pStyle w:val="af2"/>
              <w:jc w:val="both"/>
              <w:rPr>
                <w:rFonts w:ascii="Tahoma" w:hAnsi="Tahoma" w:cs="Tahoma"/>
                <w:sz w:val="18"/>
                <w:szCs w:val="20"/>
              </w:rPr>
            </w:pPr>
            <w:r w:rsidRPr="00FE5DEB">
              <w:rPr>
                <w:rFonts w:ascii="Tahoma" w:hAnsi="Tahoma" w:cs="Tahoma"/>
                <w:sz w:val="18"/>
                <w:szCs w:val="20"/>
              </w:rPr>
              <w:t>составили настоящий Договор (далее по тексту – «Договор») об оказании услуг по обработке и агрегированию данных от партнеров по международному роумингу</w:t>
            </w:r>
            <w:r w:rsidRPr="00FE5DEB">
              <w:rPr>
                <w:rFonts w:ascii="Tahoma" w:hAnsi="Tahoma" w:cs="Tahoma"/>
                <w:b/>
                <w:sz w:val="18"/>
                <w:szCs w:val="20"/>
              </w:rPr>
              <w:t xml:space="preserve"> </w:t>
            </w:r>
            <w:r w:rsidRPr="00FE5DEB">
              <w:rPr>
                <w:rFonts w:ascii="Tahoma" w:hAnsi="Tahoma" w:cs="Tahoma"/>
                <w:sz w:val="18"/>
                <w:szCs w:val="20"/>
              </w:rPr>
              <w:t>(</w:t>
            </w:r>
            <w:r>
              <w:rPr>
                <w:rFonts w:ascii="Tahoma" w:hAnsi="Tahoma" w:cs="Tahoma"/>
                <w:sz w:val="18"/>
                <w:szCs w:val="20"/>
              </w:rPr>
              <w:t>DCH, FCH, NRTRDE, SCCP, GRX-IPX, LTE, VOLTE</w:t>
            </w:r>
            <w:r w:rsidRPr="00FE5DEB">
              <w:rPr>
                <w:rFonts w:ascii="Tahoma" w:hAnsi="Tahoma" w:cs="Tahoma"/>
                <w:sz w:val="18"/>
                <w:szCs w:val="20"/>
              </w:rPr>
              <w:t>) (далее по тексту настоящего документа и приложений к нему именуемые как «Услуги») о нижеследующем:</w:t>
            </w:r>
          </w:p>
          <w:p w14:paraId="11CEA82C" w14:textId="77777777" w:rsidR="0006701E" w:rsidRPr="00FE5DEB" w:rsidRDefault="0006701E" w:rsidP="00353E84">
            <w:pPr>
              <w:pStyle w:val="af2"/>
              <w:jc w:val="both"/>
              <w:rPr>
                <w:rFonts w:ascii="Tahoma" w:hAnsi="Tahoma" w:cs="Tahoma"/>
                <w:sz w:val="18"/>
                <w:szCs w:val="20"/>
              </w:rPr>
            </w:pPr>
          </w:p>
        </w:tc>
      </w:tr>
      <w:tr w:rsidR="0006701E" w:rsidRPr="00FE5DEB" w14:paraId="6E51ED5D" w14:textId="77777777" w:rsidTr="00353E84">
        <w:tc>
          <w:tcPr>
            <w:tcW w:w="4962" w:type="dxa"/>
          </w:tcPr>
          <w:p w14:paraId="363BA8A2" w14:textId="77777777" w:rsidR="0006701E" w:rsidRPr="00FE5DEB" w:rsidRDefault="0006701E" w:rsidP="00353E84">
            <w:pPr>
              <w:pStyle w:val="af2"/>
              <w:jc w:val="both"/>
              <w:rPr>
                <w:rFonts w:ascii="Tahoma" w:hAnsi="Tahoma" w:cs="Tahoma"/>
                <w:b/>
                <w:sz w:val="18"/>
                <w:szCs w:val="28"/>
              </w:rPr>
            </w:pPr>
            <w:r w:rsidRPr="00FE5DEB">
              <w:rPr>
                <w:rFonts w:ascii="Tahoma" w:hAnsi="Tahoma" w:cs="Tahoma"/>
                <w:b/>
                <w:sz w:val="18"/>
                <w:szCs w:val="28"/>
                <w:lang w:val="en-US"/>
              </w:rPr>
              <w:t>D</w:t>
            </w:r>
            <w:r w:rsidRPr="00FE5DEB">
              <w:rPr>
                <w:rFonts w:ascii="Tahoma" w:hAnsi="Tahoma" w:cs="Tahoma"/>
                <w:b/>
                <w:sz w:val="18"/>
                <w:szCs w:val="28"/>
              </w:rPr>
              <w:t>efinitions and abbreviations</w:t>
            </w:r>
          </w:p>
        </w:tc>
        <w:tc>
          <w:tcPr>
            <w:tcW w:w="5386" w:type="dxa"/>
          </w:tcPr>
          <w:p w14:paraId="29C10E64" w14:textId="77777777" w:rsidR="0006701E" w:rsidRPr="00FE5DEB" w:rsidRDefault="0006701E" w:rsidP="00353E84">
            <w:pPr>
              <w:pStyle w:val="af2"/>
              <w:jc w:val="both"/>
              <w:rPr>
                <w:rFonts w:ascii="Tahoma" w:hAnsi="Tahoma" w:cs="Tahoma"/>
                <w:sz w:val="18"/>
                <w:szCs w:val="28"/>
              </w:rPr>
            </w:pPr>
            <w:r w:rsidRPr="00FE5DEB">
              <w:rPr>
                <w:rFonts w:ascii="Tahoma" w:hAnsi="Tahoma"/>
                <w:b/>
                <w:sz w:val="18"/>
                <w:szCs w:val="20"/>
              </w:rPr>
              <w:t>Термины, определения и сокращения</w:t>
            </w:r>
          </w:p>
        </w:tc>
      </w:tr>
      <w:tr w:rsidR="0006701E" w:rsidRPr="00FE5DEB" w14:paraId="5E84336D" w14:textId="77777777" w:rsidTr="00353E84">
        <w:tc>
          <w:tcPr>
            <w:tcW w:w="4962" w:type="dxa"/>
          </w:tcPr>
          <w:p w14:paraId="580BFD39"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DCH (</w:t>
            </w:r>
            <w:r w:rsidRPr="00FE5DEB">
              <w:rPr>
                <w:rFonts w:ascii="Tahoma" w:hAnsi="Tahoma" w:cs="Tahoma"/>
                <w:spacing w:val="-3"/>
                <w:sz w:val="18"/>
                <w:lang w:val="en-US"/>
              </w:rPr>
              <w:t>data clearing house</w:t>
            </w:r>
            <w:r w:rsidRPr="00FE5DEB">
              <w:rPr>
                <w:rFonts w:ascii="Tahoma" w:hAnsi="Tahoma" w:cs="Tahoma"/>
                <w:sz w:val="18"/>
                <w:szCs w:val="28"/>
                <w:lang w:val="en-US"/>
              </w:rPr>
              <w:t xml:space="preserve">) is a clearing house of CDR data for international roaming. </w:t>
            </w:r>
          </w:p>
        </w:tc>
        <w:tc>
          <w:tcPr>
            <w:tcW w:w="5386" w:type="dxa"/>
          </w:tcPr>
          <w:p w14:paraId="5EFE5809" w14:textId="77777777" w:rsidR="0006701E" w:rsidRPr="00FE5DEB" w:rsidRDefault="0006701E" w:rsidP="00353E84">
            <w:pPr>
              <w:pStyle w:val="af2"/>
              <w:spacing w:after="240"/>
              <w:jc w:val="both"/>
              <w:rPr>
                <w:rFonts w:ascii="Tahoma" w:hAnsi="Tahoma"/>
                <w:sz w:val="18"/>
                <w:szCs w:val="20"/>
              </w:rPr>
            </w:pPr>
            <w:r w:rsidRPr="00FE5DEB">
              <w:rPr>
                <w:rFonts w:ascii="Tahoma" w:hAnsi="Tahoma" w:cs="Tahoma"/>
                <w:spacing w:val="-3"/>
                <w:sz w:val="18"/>
                <w:lang w:val="en-US"/>
              </w:rPr>
              <w:t>DCH</w:t>
            </w:r>
            <w:r w:rsidRPr="00FE5DEB">
              <w:rPr>
                <w:rFonts w:ascii="Tahoma" w:hAnsi="Tahoma" w:cs="Tahoma"/>
                <w:spacing w:val="-3"/>
                <w:sz w:val="18"/>
              </w:rPr>
              <w:t xml:space="preserve"> (от англ.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clearing</w:t>
            </w:r>
            <w:r w:rsidRPr="00FE5DEB">
              <w:rPr>
                <w:rFonts w:ascii="Tahoma" w:hAnsi="Tahoma" w:cs="Tahoma"/>
                <w:spacing w:val="-3"/>
                <w:sz w:val="18"/>
              </w:rPr>
              <w:t xml:space="preserve"> </w:t>
            </w:r>
            <w:r w:rsidRPr="00FE5DEB">
              <w:rPr>
                <w:rFonts w:ascii="Tahoma" w:hAnsi="Tahoma" w:cs="Tahoma"/>
                <w:spacing w:val="-3"/>
                <w:sz w:val="18"/>
                <w:lang w:val="en-US"/>
              </w:rPr>
              <w:t>house</w:t>
            </w:r>
            <w:r w:rsidRPr="00FE5DEB">
              <w:rPr>
                <w:rFonts w:ascii="Tahoma" w:hAnsi="Tahoma" w:cs="Tahoma"/>
                <w:spacing w:val="-3"/>
                <w:sz w:val="18"/>
              </w:rPr>
              <w:t xml:space="preserve">) – клиринговый дом по обработке </w:t>
            </w:r>
            <w:r w:rsidRPr="00FE5DEB">
              <w:rPr>
                <w:rFonts w:ascii="Tahoma" w:hAnsi="Tahoma" w:cs="Tahoma"/>
                <w:spacing w:val="-3"/>
                <w:sz w:val="18"/>
                <w:lang w:val="en-US"/>
              </w:rPr>
              <w:t>CDR</w:t>
            </w:r>
            <w:r w:rsidRPr="00FE5DEB">
              <w:rPr>
                <w:rFonts w:ascii="Tahoma" w:hAnsi="Tahoma" w:cs="Tahoma"/>
                <w:spacing w:val="-3"/>
                <w:sz w:val="18"/>
              </w:rPr>
              <w:t xml:space="preserve"> данных по международному роумингу.</w:t>
            </w:r>
          </w:p>
        </w:tc>
      </w:tr>
      <w:tr w:rsidR="0006701E" w:rsidRPr="00FE5DEB" w14:paraId="369AB9A8" w14:textId="77777777" w:rsidTr="00353E84">
        <w:tc>
          <w:tcPr>
            <w:tcW w:w="4962" w:type="dxa"/>
          </w:tcPr>
          <w:p w14:paraId="10B5B47E"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FCH (</w:t>
            </w:r>
            <w:r w:rsidRPr="00FE5DEB">
              <w:rPr>
                <w:rFonts w:ascii="Tahoma" w:hAnsi="Tahoma" w:cs="Tahoma"/>
                <w:spacing w:val="-3"/>
                <w:sz w:val="18"/>
                <w:lang w:val="en-US"/>
              </w:rPr>
              <w:t>Financial clearing house</w:t>
            </w:r>
            <w:r w:rsidRPr="00FE5DEB">
              <w:rPr>
                <w:rFonts w:ascii="Tahoma" w:hAnsi="Tahoma" w:cs="Tahoma"/>
                <w:sz w:val="18"/>
                <w:szCs w:val="28"/>
                <w:lang w:val="en-US"/>
              </w:rPr>
              <w:t>) is a finance clearing house for processing invoices and accounts in international roaming.</w:t>
            </w:r>
          </w:p>
        </w:tc>
        <w:tc>
          <w:tcPr>
            <w:tcW w:w="5386" w:type="dxa"/>
          </w:tcPr>
          <w:p w14:paraId="25D9FBB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FCH</w:t>
            </w:r>
            <w:r w:rsidRPr="00FE5DEB">
              <w:rPr>
                <w:rFonts w:ascii="Tahoma" w:hAnsi="Tahoma" w:cs="Tahoma"/>
                <w:spacing w:val="-3"/>
                <w:sz w:val="18"/>
              </w:rPr>
              <w:t xml:space="preserve"> (от англ. </w:t>
            </w:r>
            <w:r w:rsidRPr="00FE5DEB">
              <w:rPr>
                <w:rFonts w:ascii="Tahoma" w:hAnsi="Tahoma" w:cs="Tahoma"/>
                <w:spacing w:val="-3"/>
                <w:sz w:val="18"/>
                <w:lang w:val="en-US"/>
              </w:rPr>
              <w:t>Financial</w:t>
            </w:r>
            <w:r w:rsidRPr="00FE5DEB">
              <w:rPr>
                <w:rFonts w:ascii="Tahoma" w:hAnsi="Tahoma" w:cs="Tahoma"/>
                <w:spacing w:val="-3"/>
                <w:sz w:val="18"/>
              </w:rPr>
              <w:t xml:space="preserve"> </w:t>
            </w:r>
            <w:r w:rsidRPr="00FE5DEB">
              <w:rPr>
                <w:rFonts w:ascii="Tahoma" w:hAnsi="Tahoma" w:cs="Tahoma"/>
                <w:spacing w:val="-3"/>
                <w:sz w:val="18"/>
                <w:lang w:val="en-US"/>
              </w:rPr>
              <w:t>clearing</w:t>
            </w:r>
            <w:r w:rsidRPr="00FE5DEB">
              <w:rPr>
                <w:rFonts w:ascii="Tahoma" w:hAnsi="Tahoma" w:cs="Tahoma"/>
                <w:spacing w:val="-3"/>
                <w:sz w:val="18"/>
              </w:rPr>
              <w:t xml:space="preserve"> </w:t>
            </w:r>
            <w:r w:rsidRPr="00FE5DEB">
              <w:rPr>
                <w:rFonts w:ascii="Tahoma" w:hAnsi="Tahoma" w:cs="Tahoma"/>
                <w:spacing w:val="-3"/>
                <w:sz w:val="18"/>
                <w:lang w:val="en-US"/>
              </w:rPr>
              <w:t>house</w:t>
            </w:r>
            <w:r w:rsidRPr="00FE5DEB">
              <w:rPr>
                <w:rFonts w:ascii="Tahoma" w:hAnsi="Tahoma" w:cs="Tahoma"/>
                <w:spacing w:val="-3"/>
                <w:sz w:val="18"/>
              </w:rPr>
              <w:t>) – клиринговый дом по финансам по обработке инвойсов и счетов в международном роуминге.</w:t>
            </w:r>
          </w:p>
        </w:tc>
      </w:tr>
      <w:tr w:rsidR="0006701E" w:rsidRPr="00FE5DEB" w14:paraId="5D4D4F20" w14:textId="77777777" w:rsidTr="00353E84">
        <w:tc>
          <w:tcPr>
            <w:tcW w:w="4962" w:type="dxa"/>
          </w:tcPr>
          <w:p w14:paraId="68D12683"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NRTRDE (</w:t>
            </w:r>
            <w:r w:rsidRPr="00FE5DEB">
              <w:rPr>
                <w:rFonts w:ascii="Tahoma" w:hAnsi="Tahoma" w:cs="Tahoma"/>
                <w:spacing w:val="-3"/>
                <w:sz w:val="18"/>
                <w:lang w:val="en-US"/>
              </w:rPr>
              <w:t>Near Real Time Roaming Data Exchange</w:t>
            </w:r>
            <w:r w:rsidRPr="00FE5DEB">
              <w:rPr>
                <w:rFonts w:ascii="Tahoma" w:hAnsi="Tahoma" w:cs="Tahoma"/>
                <w:sz w:val="18"/>
                <w:szCs w:val="28"/>
                <w:lang w:val="en-US"/>
              </w:rPr>
              <w:t>) is exchange of roaming events close to on-line mode, where transmitted data includes the numbers of subscribers A and B, calls, SMS, data traffic, duration, volumes and others.</w:t>
            </w:r>
          </w:p>
        </w:tc>
        <w:tc>
          <w:tcPr>
            <w:tcW w:w="5386" w:type="dxa"/>
          </w:tcPr>
          <w:p w14:paraId="3ABF708B"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NRTRDE</w:t>
            </w:r>
            <w:r w:rsidRPr="00FE5DEB">
              <w:rPr>
                <w:rFonts w:ascii="Tahoma" w:hAnsi="Tahoma" w:cs="Tahoma"/>
                <w:spacing w:val="-3"/>
                <w:sz w:val="18"/>
              </w:rPr>
              <w:t xml:space="preserve"> (от англ. </w:t>
            </w:r>
            <w:r w:rsidRPr="00FE5DEB">
              <w:rPr>
                <w:rFonts w:ascii="Tahoma" w:hAnsi="Tahoma" w:cs="Tahoma"/>
                <w:spacing w:val="-3"/>
                <w:sz w:val="18"/>
                <w:lang w:val="en-US"/>
              </w:rPr>
              <w:t>Near</w:t>
            </w:r>
            <w:r w:rsidRPr="00FE5DEB">
              <w:rPr>
                <w:rFonts w:ascii="Tahoma" w:hAnsi="Tahoma" w:cs="Tahoma"/>
                <w:spacing w:val="-3"/>
                <w:sz w:val="18"/>
              </w:rPr>
              <w:t xml:space="preserve"> </w:t>
            </w:r>
            <w:r w:rsidRPr="00FE5DEB">
              <w:rPr>
                <w:rFonts w:ascii="Tahoma" w:hAnsi="Tahoma" w:cs="Tahoma"/>
                <w:spacing w:val="-3"/>
                <w:sz w:val="18"/>
                <w:lang w:val="en-US"/>
              </w:rPr>
              <w:t>Real</w:t>
            </w:r>
            <w:r w:rsidRPr="00FE5DEB">
              <w:rPr>
                <w:rFonts w:ascii="Tahoma" w:hAnsi="Tahoma" w:cs="Tahoma"/>
                <w:spacing w:val="-3"/>
                <w:sz w:val="18"/>
              </w:rPr>
              <w:t xml:space="preserve"> </w:t>
            </w:r>
            <w:r w:rsidRPr="00FE5DEB">
              <w:rPr>
                <w:rFonts w:ascii="Tahoma" w:hAnsi="Tahoma" w:cs="Tahoma"/>
                <w:spacing w:val="-3"/>
                <w:sz w:val="18"/>
                <w:lang w:val="en-US"/>
              </w:rPr>
              <w:t>Time</w:t>
            </w:r>
            <w:r w:rsidRPr="00FE5DEB">
              <w:rPr>
                <w:rFonts w:ascii="Tahoma" w:hAnsi="Tahoma" w:cs="Tahoma"/>
                <w:spacing w:val="-3"/>
                <w:sz w:val="18"/>
              </w:rPr>
              <w:t xml:space="preserve"> </w:t>
            </w:r>
            <w:r w:rsidRPr="00FE5DEB">
              <w:rPr>
                <w:rFonts w:ascii="Tahoma" w:hAnsi="Tahoma" w:cs="Tahoma"/>
                <w:spacing w:val="-3"/>
                <w:sz w:val="18"/>
                <w:lang w:val="en-US"/>
              </w:rPr>
              <w:t>Roaming</w:t>
            </w:r>
            <w:r w:rsidRPr="00FE5DEB">
              <w:rPr>
                <w:rFonts w:ascii="Tahoma" w:hAnsi="Tahoma" w:cs="Tahoma"/>
                <w:spacing w:val="-3"/>
                <w:sz w:val="18"/>
              </w:rPr>
              <w:t xml:space="preserve">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Exchange</w:t>
            </w:r>
            <w:r w:rsidRPr="00FE5DEB">
              <w:rPr>
                <w:rFonts w:ascii="Tahoma" w:hAnsi="Tahoma" w:cs="Tahoma"/>
                <w:spacing w:val="-3"/>
                <w:sz w:val="18"/>
              </w:rPr>
              <w:t xml:space="preserve">) – обмен о событиях в роуминге в режиме близкой к он-лайн, передаваемые данные включают в себя номера абонентов А и Б, вызовы, </w:t>
            </w:r>
            <w:r w:rsidRPr="00FE5DEB">
              <w:rPr>
                <w:rFonts w:ascii="Tahoma" w:hAnsi="Tahoma" w:cs="Tahoma"/>
                <w:spacing w:val="-3"/>
                <w:sz w:val="18"/>
                <w:lang w:val="en-US"/>
              </w:rPr>
              <w:t>SMS</w:t>
            </w:r>
            <w:r w:rsidRPr="00FE5DEB">
              <w:rPr>
                <w:rFonts w:ascii="Tahoma" w:hAnsi="Tahoma" w:cs="Tahoma"/>
                <w:spacing w:val="-3"/>
                <w:sz w:val="18"/>
              </w:rPr>
              <w:t>, дата трафик, длительность, объемы и прочие.</w:t>
            </w:r>
          </w:p>
        </w:tc>
      </w:tr>
      <w:tr w:rsidR="0006701E" w:rsidRPr="00FE5DEB" w14:paraId="45C1AA45" w14:textId="77777777" w:rsidTr="00353E84">
        <w:tc>
          <w:tcPr>
            <w:tcW w:w="4962" w:type="dxa"/>
          </w:tcPr>
          <w:p w14:paraId="79E1552A"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SS7 (signaling standard No7) is a common channel out-of-band signaling protocol developed by the technical standards sector of the International Telecommunication Union (ITU-T) and the American National Standards Institute (ANSI).</w:t>
            </w:r>
          </w:p>
        </w:tc>
        <w:tc>
          <w:tcPr>
            <w:tcW w:w="5386" w:type="dxa"/>
          </w:tcPr>
          <w:p w14:paraId="548D2497"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SS</w:t>
            </w:r>
            <w:r w:rsidRPr="00FE5DEB">
              <w:rPr>
                <w:rFonts w:ascii="Tahoma" w:hAnsi="Tahoma" w:cs="Tahoma"/>
                <w:spacing w:val="-3"/>
                <w:sz w:val="18"/>
              </w:rPr>
              <w:t>7 – стандарт передачи сигнализации №7 – протокол внеполосной передачи сигнализации по общему каналу, разработанный сектором технических стандартов в составе Международного союза электросвязи (</w:t>
            </w:r>
            <w:r w:rsidRPr="00FE5DEB">
              <w:rPr>
                <w:rFonts w:ascii="Tahoma" w:hAnsi="Tahoma" w:cs="Tahoma"/>
                <w:spacing w:val="-3"/>
                <w:sz w:val="18"/>
                <w:lang w:val="en-US"/>
              </w:rPr>
              <w:t>ITU</w:t>
            </w:r>
            <w:r w:rsidRPr="00FE5DEB">
              <w:rPr>
                <w:rFonts w:ascii="Tahoma" w:hAnsi="Tahoma" w:cs="Tahoma"/>
                <w:spacing w:val="-3"/>
                <w:sz w:val="18"/>
              </w:rPr>
              <w:t>-</w:t>
            </w:r>
            <w:r w:rsidRPr="00FE5DEB">
              <w:rPr>
                <w:rFonts w:ascii="Tahoma" w:hAnsi="Tahoma" w:cs="Tahoma"/>
                <w:spacing w:val="-3"/>
                <w:sz w:val="18"/>
                <w:lang w:val="en-US"/>
              </w:rPr>
              <w:t>T</w:t>
            </w:r>
            <w:r w:rsidRPr="00FE5DEB">
              <w:rPr>
                <w:rFonts w:ascii="Tahoma" w:hAnsi="Tahoma" w:cs="Tahoma"/>
                <w:spacing w:val="-3"/>
                <w:sz w:val="18"/>
              </w:rPr>
              <w:t>) и Американским национальным институтом стандартов (</w:t>
            </w:r>
            <w:r w:rsidRPr="00FE5DEB">
              <w:rPr>
                <w:rFonts w:ascii="Tahoma" w:hAnsi="Tahoma" w:cs="Tahoma"/>
                <w:spacing w:val="-3"/>
                <w:sz w:val="18"/>
                <w:lang w:val="en-US"/>
              </w:rPr>
              <w:t>ANSI</w:t>
            </w:r>
            <w:r w:rsidRPr="00FE5DEB">
              <w:rPr>
                <w:rFonts w:ascii="Tahoma" w:hAnsi="Tahoma" w:cs="Tahoma"/>
                <w:spacing w:val="-3"/>
                <w:sz w:val="18"/>
              </w:rPr>
              <w:t>).</w:t>
            </w:r>
          </w:p>
        </w:tc>
      </w:tr>
      <w:tr w:rsidR="0006701E" w:rsidRPr="00FE5DEB" w14:paraId="1CD95FB2" w14:textId="77777777" w:rsidTr="00353E84">
        <w:tc>
          <w:tcPr>
            <w:tcW w:w="4962" w:type="dxa"/>
          </w:tcPr>
          <w:p w14:paraId="31ADE4BF"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SCCP is a signaling connection management subsystem for MSU routing. This type of routing is performed by analyzing and translating the global GT headers of the called subscriber to the SCCP MSU level.</w:t>
            </w:r>
          </w:p>
        </w:tc>
        <w:tc>
          <w:tcPr>
            <w:tcW w:w="5386" w:type="dxa"/>
          </w:tcPr>
          <w:p w14:paraId="772D3865"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SCCP</w:t>
            </w:r>
            <w:r w:rsidRPr="00FE5DEB">
              <w:rPr>
                <w:rFonts w:ascii="Tahoma" w:hAnsi="Tahoma" w:cs="Tahoma"/>
                <w:spacing w:val="-3"/>
                <w:sz w:val="18"/>
              </w:rPr>
              <w:t xml:space="preserve"> – подсистема управления соединением сигнализации для маршрутизации </w:t>
            </w:r>
            <w:r w:rsidRPr="00FE5DEB">
              <w:rPr>
                <w:rFonts w:ascii="Tahoma" w:hAnsi="Tahoma" w:cs="Tahoma"/>
                <w:spacing w:val="-3"/>
                <w:sz w:val="18"/>
                <w:lang w:val="en-US"/>
              </w:rPr>
              <w:t>MSU</w:t>
            </w:r>
            <w:r w:rsidRPr="00FE5DEB">
              <w:rPr>
                <w:rFonts w:ascii="Tahoma" w:hAnsi="Tahoma" w:cs="Tahoma"/>
                <w:spacing w:val="-3"/>
                <w:sz w:val="18"/>
              </w:rPr>
              <w:t xml:space="preserve">. Данный вид маршрутизации выполняется путем анализа и трансляции глобальных заголовков </w:t>
            </w:r>
            <w:r w:rsidRPr="00FE5DEB">
              <w:rPr>
                <w:rFonts w:ascii="Tahoma" w:hAnsi="Tahoma" w:cs="Tahoma"/>
                <w:spacing w:val="-3"/>
                <w:sz w:val="18"/>
                <w:lang w:val="en-US"/>
              </w:rPr>
              <w:t>GT</w:t>
            </w:r>
            <w:r w:rsidRPr="00FE5DEB">
              <w:rPr>
                <w:rFonts w:ascii="Tahoma" w:hAnsi="Tahoma" w:cs="Tahoma"/>
                <w:spacing w:val="-3"/>
                <w:sz w:val="18"/>
              </w:rPr>
              <w:t xml:space="preserve"> адреса вызываемого абонента в </w:t>
            </w:r>
            <w:r w:rsidRPr="00FE5DEB">
              <w:rPr>
                <w:rFonts w:ascii="Tahoma" w:hAnsi="Tahoma" w:cs="Tahoma"/>
                <w:spacing w:val="-3"/>
                <w:sz w:val="18"/>
                <w:lang w:val="en-US"/>
              </w:rPr>
              <w:t>SCCP</w:t>
            </w:r>
            <w:r w:rsidRPr="00FE5DEB">
              <w:rPr>
                <w:rFonts w:ascii="Tahoma" w:hAnsi="Tahoma" w:cs="Tahoma"/>
                <w:spacing w:val="-3"/>
                <w:sz w:val="18"/>
              </w:rPr>
              <w:t xml:space="preserve"> уровне </w:t>
            </w:r>
            <w:r w:rsidRPr="00FE5DEB">
              <w:rPr>
                <w:rFonts w:ascii="Tahoma" w:hAnsi="Tahoma" w:cs="Tahoma"/>
                <w:spacing w:val="-3"/>
                <w:sz w:val="18"/>
                <w:lang w:val="en-US"/>
              </w:rPr>
              <w:t>MSU</w:t>
            </w:r>
            <w:r w:rsidRPr="00FE5DEB">
              <w:rPr>
                <w:rFonts w:ascii="Tahoma" w:hAnsi="Tahoma" w:cs="Tahoma"/>
                <w:spacing w:val="-3"/>
                <w:sz w:val="18"/>
              </w:rPr>
              <w:t>.</w:t>
            </w:r>
          </w:p>
        </w:tc>
      </w:tr>
      <w:tr w:rsidR="0006701E" w:rsidRPr="00FE5DEB" w14:paraId="27F8D078" w14:textId="77777777" w:rsidTr="00353E84">
        <w:tc>
          <w:tcPr>
            <w:tcW w:w="4962" w:type="dxa"/>
          </w:tcPr>
          <w:p w14:paraId="5A3903CF"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GRX is a GPRS roaming exchange.</w:t>
            </w:r>
          </w:p>
        </w:tc>
        <w:tc>
          <w:tcPr>
            <w:tcW w:w="5386" w:type="dxa"/>
          </w:tcPr>
          <w:p w14:paraId="5853F55D"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GRX</w:t>
            </w:r>
            <w:r w:rsidRPr="00FE5DEB">
              <w:rPr>
                <w:rFonts w:ascii="Tahoma" w:hAnsi="Tahoma" w:cs="Tahoma"/>
                <w:spacing w:val="-3"/>
                <w:sz w:val="18"/>
              </w:rPr>
              <w:t xml:space="preserve"> – роуминговый обмен </w:t>
            </w:r>
            <w:r w:rsidRPr="00FE5DEB">
              <w:rPr>
                <w:rFonts w:ascii="Tahoma" w:hAnsi="Tahoma" w:cs="Tahoma"/>
                <w:spacing w:val="-3"/>
                <w:sz w:val="18"/>
                <w:lang w:val="en-US"/>
              </w:rPr>
              <w:t>GPRS</w:t>
            </w:r>
            <w:r w:rsidRPr="00FE5DEB">
              <w:rPr>
                <w:rFonts w:ascii="Tahoma" w:hAnsi="Tahoma" w:cs="Tahoma"/>
                <w:spacing w:val="-3"/>
                <w:sz w:val="18"/>
              </w:rPr>
              <w:t>.</w:t>
            </w:r>
          </w:p>
        </w:tc>
      </w:tr>
      <w:tr w:rsidR="0006701E" w:rsidRPr="00FE5DEB" w14:paraId="7F76A08A" w14:textId="77777777" w:rsidTr="00353E84">
        <w:tc>
          <w:tcPr>
            <w:tcW w:w="4962" w:type="dxa"/>
          </w:tcPr>
          <w:p w14:paraId="0F6263B6"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IPX is a interconnect packet exchange.</w:t>
            </w:r>
          </w:p>
        </w:tc>
        <w:tc>
          <w:tcPr>
            <w:tcW w:w="5386" w:type="dxa"/>
          </w:tcPr>
          <w:p w14:paraId="4C9807F8"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IPX</w:t>
            </w:r>
            <w:r w:rsidRPr="00FE5DEB">
              <w:rPr>
                <w:rFonts w:ascii="Tahoma" w:hAnsi="Tahoma" w:cs="Tahoma"/>
                <w:spacing w:val="-3"/>
                <w:sz w:val="18"/>
              </w:rPr>
              <w:t xml:space="preserve"> – межсетевой обмен пакетами.</w:t>
            </w:r>
          </w:p>
        </w:tc>
      </w:tr>
      <w:tr w:rsidR="0006701E" w:rsidRPr="00FE5DEB" w14:paraId="7D363DC9" w14:textId="77777777" w:rsidTr="00353E84">
        <w:tc>
          <w:tcPr>
            <w:tcW w:w="4962" w:type="dxa"/>
          </w:tcPr>
          <w:p w14:paraId="04F9BA1C"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DRA/DEA is an interaction protocol (on signaling part) used by network elements to provide communications in LTE networks.</w:t>
            </w:r>
          </w:p>
        </w:tc>
        <w:tc>
          <w:tcPr>
            <w:tcW w:w="5386" w:type="dxa"/>
          </w:tcPr>
          <w:p w14:paraId="7B656DE7"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DRA</w:t>
            </w:r>
            <w:r w:rsidRPr="00FE5DEB">
              <w:rPr>
                <w:rFonts w:ascii="Tahoma" w:hAnsi="Tahoma" w:cs="Tahoma"/>
                <w:spacing w:val="-3"/>
                <w:sz w:val="18"/>
              </w:rPr>
              <w:t>/</w:t>
            </w:r>
            <w:r w:rsidRPr="00FE5DEB">
              <w:rPr>
                <w:rFonts w:ascii="Tahoma" w:hAnsi="Tahoma" w:cs="Tahoma"/>
                <w:spacing w:val="-3"/>
                <w:sz w:val="18"/>
                <w:lang w:val="en-US"/>
              </w:rPr>
              <w:t>DEA</w:t>
            </w:r>
            <w:r w:rsidRPr="00FE5DEB">
              <w:rPr>
                <w:rFonts w:ascii="Tahoma" w:hAnsi="Tahoma" w:cs="Tahoma"/>
                <w:spacing w:val="-3"/>
                <w:sz w:val="18"/>
              </w:rPr>
              <w:t xml:space="preserve"> – протокол взаимодействия (сигнализации), используемый сетевыми элементами для обеспечения коммуникаций в LTE-сетях.</w:t>
            </w:r>
          </w:p>
        </w:tc>
      </w:tr>
      <w:tr w:rsidR="0006701E" w:rsidRPr="00FE5DEB" w14:paraId="2B644920" w14:textId="77777777" w:rsidTr="00353E84">
        <w:tc>
          <w:tcPr>
            <w:tcW w:w="4962" w:type="dxa"/>
          </w:tcPr>
          <w:p w14:paraId="24ED466D"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GSMA is International GSM Association.</w:t>
            </w:r>
          </w:p>
        </w:tc>
        <w:tc>
          <w:tcPr>
            <w:tcW w:w="5386" w:type="dxa"/>
          </w:tcPr>
          <w:p w14:paraId="3DB3878F"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GSMA</w:t>
            </w:r>
            <w:r w:rsidRPr="00FE5DEB">
              <w:rPr>
                <w:rFonts w:ascii="Tahoma" w:hAnsi="Tahoma" w:cs="Tahoma"/>
                <w:spacing w:val="-3"/>
                <w:sz w:val="18"/>
              </w:rPr>
              <w:t xml:space="preserve"> – Международная Ассоциация </w:t>
            </w:r>
            <w:r w:rsidRPr="00FE5DEB">
              <w:rPr>
                <w:rFonts w:ascii="Tahoma" w:hAnsi="Tahoma" w:cs="Tahoma"/>
                <w:spacing w:val="-3"/>
                <w:sz w:val="18"/>
                <w:lang w:val="en-US"/>
              </w:rPr>
              <w:t>GSM</w:t>
            </w:r>
            <w:r w:rsidRPr="00FE5DEB">
              <w:rPr>
                <w:rFonts w:ascii="Tahoma" w:hAnsi="Tahoma" w:cs="Tahoma"/>
                <w:spacing w:val="-3"/>
                <w:sz w:val="18"/>
              </w:rPr>
              <w:t>.</w:t>
            </w:r>
          </w:p>
        </w:tc>
      </w:tr>
      <w:tr w:rsidR="0006701E" w:rsidRPr="00FE5DEB" w14:paraId="1ADA3F64" w14:textId="77777777" w:rsidTr="00353E84">
        <w:tc>
          <w:tcPr>
            <w:tcW w:w="4962" w:type="dxa"/>
          </w:tcPr>
          <w:p w14:paraId="415611BD"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Sigtran is a group of telecommunication protocols created for the interaction of traditional telephony and VoIP, providing reliable service and transmission of the user level for SS7 and ISDN over the IP network.</w:t>
            </w:r>
          </w:p>
        </w:tc>
        <w:tc>
          <w:tcPr>
            <w:tcW w:w="5386" w:type="dxa"/>
          </w:tcPr>
          <w:p w14:paraId="1DF35395"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Sigrtan</w:t>
            </w:r>
            <w:r w:rsidRPr="00FE5DEB">
              <w:rPr>
                <w:rFonts w:ascii="Tahoma" w:hAnsi="Tahoma" w:cs="Tahoma"/>
                <w:spacing w:val="-3"/>
                <w:sz w:val="18"/>
              </w:rPr>
              <w:t xml:space="preserve"> – группа телекоммуникационных протоколов, созданных для взаимодействия традиционной телефонии и VoIP, обеспечивающих надежное обслуживание и передачу пользовательского уровня для SS7 и ISDN через IP-сеть.</w:t>
            </w:r>
          </w:p>
        </w:tc>
      </w:tr>
      <w:tr w:rsidR="0006701E" w:rsidRPr="00FE5DEB" w14:paraId="61606A0C" w14:textId="77777777" w:rsidTr="00353E84">
        <w:tc>
          <w:tcPr>
            <w:tcW w:w="4962" w:type="dxa"/>
          </w:tcPr>
          <w:p w14:paraId="41BEA503"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IPsec is a protocol set for securing a data transmitted over the IP internetworking protocol.</w:t>
            </w:r>
          </w:p>
        </w:tc>
        <w:tc>
          <w:tcPr>
            <w:tcW w:w="5386" w:type="dxa"/>
          </w:tcPr>
          <w:p w14:paraId="49CD3B15"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IPsec</w:t>
            </w:r>
            <w:r w:rsidRPr="00FE5DEB">
              <w:rPr>
                <w:rFonts w:ascii="Tahoma" w:hAnsi="Tahoma" w:cs="Tahoma"/>
                <w:spacing w:val="-3"/>
                <w:sz w:val="18"/>
              </w:rPr>
              <w:t xml:space="preserve"> – набор протоколов для обеспечения защиты данных, передаваемых по межсетевому протоколу IP.</w:t>
            </w:r>
          </w:p>
        </w:tc>
      </w:tr>
      <w:tr w:rsidR="0006701E" w:rsidRPr="00FE5DEB" w14:paraId="7DAEA7FA" w14:textId="77777777" w:rsidTr="00353E84">
        <w:tc>
          <w:tcPr>
            <w:tcW w:w="4962" w:type="dxa"/>
          </w:tcPr>
          <w:p w14:paraId="4AD12AE5"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 xml:space="preserve">TAP (Transferred Account Procedure) is a process of transferring the calls/ events in international roaming based on the generated CDR in the visited network </w:t>
            </w:r>
            <w:r w:rsidRPr="00FE5DEB">
              <w:rPr>
                <w:rFonts w:ascii="Tahoma" w:hAnsi="Tahoma" w:cs="Tahoma"/>
                <w:bCs/>
                <w:sz w:val="18"/>
                <w:szCs w:val="28"/>
                <w:lang w:val="en-GB"/>
              </w:rPr>
              <w:t>as defined by the GSMA</w:t>
            </w:r>
            <w:r w:rsidRPr="00FE5DEB">
              <w:rPr>
                <w:rFonts w:ascii="Tahoma" w:hAnsi="Tahoma" w:cs="Tahoma"/>
                <w:sz w:val="18"/>
                <w:szCs w:val="28"/>
                <w:lang w:val="en-US"/>
              </w:rPr>
              <w:t>.</w:t>
            </w:r>
          </w:p>
        </w:tc>
        <w:tc>
          <w:tcPr>
            <w:tcW w:w="5386" w:type="dxa"/>
          </w:tcPr>
          <w:p w14:paraId="5567798B"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TAP</w:t>
            </w:r>
            <w:r w:rsidRPr="00FE5DEB">
              <w:rPr>
                <w:rFonts w:ascii="Tahoma" w:hAnsi="Tahoma" w:cs="Tahoma"/>
                <w:spacing w:val="-3"/>
                <w:sz w:val="18"/>
              </w:rPr>
              <w:t xml:space="preserve"> (от англ. </w:t>
            </w:r>
            <w:r w:rsidRPr="00FE5DEB">
              <w:rPr>
                <w:rFonts w:ascii="Tahoma" w:hAnsi="Tahoma" w:cs="Tahoma"/>
                <w:spacing w:val="-3"/>
                <w:sz w:val="18"/>
                <w:lang w:val="en-US"/>
              </w:rPr>
              <w:t>Transferred</w:t>
            </w:r>
            <w:r w:rsidRPr="00FE5DEB">
              <w:rPr>
                <w:rFonts w:ascii="Tahoma" w:hAnsi="Tahoma" w:cs="Tahoma"/>
                <w:spacing w:val="-3"/>
                <w:sz w:val="18"/>
              </w:rPr>
              <w:t xml:space="preserve"> </w:t>
            </w:r>
            <w:r w:rsidRPr="00FE5DEB">
              <w:rPr>
                <w:rFonts w:ascii="Tahoma" w:hAnsi="Tahoma" w:cs="Tahoma"/>
                <w:spacing w:val="-3"/>
                <w:sz w:val="18"/>
                <w:lang w:val="en-US"/>
              </w:rPr>
              <w:t>Account</w:t>
            </w:r>
            <w:r w:rsidRPr="00FE5DEB">
              <w:rPr>
                <w:rFonts w:ascii="Tahoma" w:hAnsi="Tahoma" w:cs="Tahoma"/>
                <w:spacing w:val="-3"/>
                <w:sz w:val="18"/>
              </w:rPr>
              <w:t xml:space="preserve"> </w:t>
            </w:r>
            <w:r w:rsidRPr="00FE5DEB">
              <w:rPr>
                <w:rFonts w:ascii="Tahoma" w:hAnsi="Tahoma" w:cs="Tahoma"/>
                <w:spacing w:val="-3"/>
                <w:sz w:val="18"/>
                <w:lang w:val="en-US"/>
              </w:rPr>
              <w:t>Procedure</w:t>
            </w:r>
            <w:r w:rsidRPr="00FE5DEB">
              <w:rPr>
                <w:rFonts w:ascii="Tahoma" w:hAnsi="Tahoma" w:cs="Tahoma"/>
                <w:spacing w:val="-3"/>
                <w:sz w:val="18"/>
              </w:rPr>
              <w:t xml:space="preserve">) – процесс передачи вызовов/событий в международном роуминге на основании сформированного </w:t>
            </w:r>
            <w:r w:rsidRPr="00FE5DEB">
              <w:rPr>
                <w:rFonts w:ascii="Tahoma" w:hAnsi="Tahoma" w:cs="Tahoma"/>
                <w:spacing w:val="-3"/>
                <w:sz w:val="18"/>
                <w:lang w:val="en-US"/>
              </w:rPr>
              <w:t>CDR</w:t>
            </w:r>
            <w:r w:rsidRPr="00FE5DEB">
              <w:rPr>
                <w:rFonts w:ascii="Tahoma" w:hAnsi="Tahoma" w:cs="Tahoma"/>
                <w:spacing w:val="-3"/>
                <w:sz w:val="18"/>
              </w:rPr>
              <w:t xml:space="preserve"> в гостевой сети, как это определено Ассоциацией </w:t>
            </w:r>
            <w:r w:rsidRPr="00FE5DEB">
              <w:rPr>
                <w:rFonts w:ascii="Tahoma" w:hAnsi="Tahoma" w:cs="Tahoma"/>
                <w:spacing w:val="-3"/>
                <w:sz w:val="18"/>
                <w:lang w:val="en-US"/>
              </w:rPr>
              <w:t>GSMA</w:t>
            </w:r>
            <w:r w:rsidRPr="00FE5DEB">
              <w:rPr>
                <w:rFonts w:ascii="Tahoma" w:hAnsi="Tahoma" w:cs="Tahoma"/>
                <w:spacing w:val="-3"/>
                <w:sz w:val="18"/>
              </w:rPr>
              <w:t>.</w:t>
            </w:r>
          </w:p>
        </w:tc>
      </w:tr>
      <w:tr w:rsidR="0006701E" w:rsidRPr="00FE5DEB" w14:paraId="2E8F08DA" w14:textId="77777777" w:rsidTr="00353E84">
        <w:tc>
          <w:tcPr>
            <w:tcW w:w="4962" w:type="dxa"/>
          </w:tcPr>
          <w:p w14:paraId="306F23E6"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lastRenderedPageBreak/>
              <w:t>RAP (</w:t>
            </w:r>
            <w:r w:rsidRPr="00FE5DEB">
              <w:rPr>
                <w:rFonts w:ascii="Tahoma" w:hAnsi="Tahoma" w:cs="Tahoma"/>
                <w:spacing w:val="-3"/>
                <w:sz w:val="18"/>
                <w:lang w:val="en-US"/>
              </w:rPr>
              <w:t>Returned Account Procedure</w:t>
            </w:r>
            <w:r w:rsidRPr="00FE5DEB">
              <w:rPr>
                <w:rFonts w:ascii="Tahoma" w:hAnsi="Tahoma" w:cs="Tahoma"/>
                <w:sz w:val="18"/>
                <w:szCs w:val="28"/>
                <w:lang w:val="en-US"/>
              </w:rPr>
              <w:t>) is a process of sending disputed calls/ events in international roaming in the form of returned files, usually formed by the receiving party about disagreement with incorrect calls/ events (duration, charge, etc.) in the visited network.</w:t>
            </w:r>
          </w:p>
        </w:tc>
        <w:tc>
          <w:tcPr>
            <w:tcW w:w="5386" w:type="dxa"/>
          </w:tcPr>
          <w:p w14:paraId="32C0EE9F"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RAP</w:t>
            </w:r>
            <w:r w:rsidRPr="00FE5DEB">
              <w:rPr>
                <w:rFonts w:ascii="Tahoma" w:hAnsi="Tahoma" w:cs="Tahoma"/>
                <w:spacing w:val="-3"/>
                <w:sz w:val="18"/>
              </w:rPr>
              <w:t xml:space="preserve"> (от англ. </w:t>
            </w:r>
            <w:r w:rsidRPr="00FE5DEB">
              <w:rPr>
                <w:rFonts w:ascii="Tahoma" w:hAnsi="Tahoma" w:cs="Tahoma"/>
                <w:spacing w:val="-3"/>
                <w:sz w:val="18"/>
                <w:lang w:val="en-US"/>
              </w:rPr>
              <w:t>Returned</w:t>
            </w:r>
            <w:r w:rsidRPr="00FE5DEB">
              <w:rPr>
                <w:rFonts w:ascii="Tahoma" w:hAnsi="Tahoma" w:cs="Tahoma"/>
                <w:spacing w:val="-3"/>
                <w:sz w:val="18"/>
              </w:rPr>
              <w:t xml:space="preserve"> </w:t>
            </w:r>
            <w:r w:rsidRPr="00FE5DEB">
              <w:rPr>
                <w:rFonts w:ascii="Tahoma" w:hAnsi="Tahoma" w:cs="Tahoma"/>
                <w:spacing w:val="-3"/>
                <w:sz w:val="18"/>
                <w:lang w:val="en-US"/>
              </w:rPr>
              <w:t>Account</w:t>
            </w:r>
            <w:r w:rsidRPr="00FE5DEB">
              <w:rPr>
                <w:rFonts w:ascii="Tahoma" w:hAnsi="Tahoma" w:cs="Tahoma"/>
                <w:spacing w:val="-3"/>
                <w:sz w:val="18"/>
              </w:rPr>
              <w:t xml:space="preserve"> </w:t>
            </w:r>
            <w:r w:rsidRPr="00FE5DEB">
              <w:rPr>
                <w:rFonts w:ascii="Tahoma" w:hAnsi="Tahoma" w:cs="Tahoma"/>
                <w:spacing w:val="-3"/>
                <w:sz w:val="18"/>
                <w:lang w:val="en-US"/>
              </w:rPr>
              <w:t>Procedure</w:t>
            </w:r>
            <w:r w:rsidRPr="00FE5DEB">
              <w:rPr>
                <w:rFonts w:ascii="Tahoma" w:hAnsi="Tahoma" w:cs="Tahoma"/>
                <w:spacing w:val="-3"/>
                <w:sz w:val="18"/>
              </w:rPr>
              <w:t>) – процесс передачи спорных вызовов/событий в международном роуминге в виде возвратных файлов, обычно формируется получающей стороной на предмет несогласия с неверными вызовами/событиями (длительность, начисление, и тд.) в гостевой сети.</w:t>
            </w:r>
          </w:p>
        </w:tc>
      </w:tr>
      <w:tr w:rsidR="0006701E" w:rsidRPr="00FE5DEB" w14:paraId="094B6539" w14:textId="77777777" w:rsidTr="00353E84">
        <w:tc>
          <w:tcPr>
            <w:tcW w:w="4962" w:type="dxa"/>
          </w:tcPr>
          <w:p w14:paraId="40536AC9"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CDR (</w:t>
            </w:r>
            <w:r w:rsidRPr="00FE5DEB">
              <w:rPr>
                <w:rFonts w:ascii="Tahoma" w:hAnsi="Tahoma" w:cs="Tahoma"/>
                <w:spacing w:val="-3"/>
                <w:sz w:val="18"/>
                <w:lang w:val="en-US"/>
              </w:rPr>
              <w:t>Call Detail Record</w:t>
            </w:r>
            <w:r w:rsidRPr="00FE5DEB">
              <w:rPr>
                <w:rFonts w:ascii="Tahoma" w:hAnsi="Tahoma" w:cs="Tahoma"/>
                <w:sz w:val="18"/>
                <w:szCs w:val="28"/>
                <w:lang w:val="en-US"/>
              </w:rPr>
              <w:t>) is a service recording the functionality of telecommunication equipment that used to calculate the cost of telephone calls, assess the rational use of traffic, and also for service needs when setting up equipment.</w:t>
            </w:r>
          </w:p>
        </w:tc>
        <w:tc>
          <w:tcPr>
            <w:tcW w:w="5386" w:type="dxa"/>
          </w:tcPr>
          <w:p w14:paraId="5B3487D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CDR</w:t>
            </w:r>
            <w:r w:rsidRPr="00FE5DEB">
              <w:rPr>
                <w:rFonts w:ascii="Tahoma" w:hAnsi="Tahoma" w:cs="Tahoma"/>
                <w:spacing w:val="-3"/>
                <w:sz w:val="18"/>
              </w:rPr>
              <w:t xml:space="preserve"> (от англ. </w:t>
            </w:r>
            <w:r w:rsidRPr="00FE5DEB">
              <w:rPr>
                <w:rFonts w:ascii="Tahoma" w:hAnsi="Tahoma" w:cs="Tahoma"/>
                <w:spacing w:val="-3"/>
                <w:sz w:val="18"/>
                <w:lang w:val="en-US"/>
              </w:rPr>
              <w:t>Call</w:t>
            </w:r>
            <w:r w:rsidRPr="00FE5DEB">
              <w:rPr>
                <w:rFonts w:ascii="Tahoma" w:hAnsi="Tahoma" w:cs="Tahoma"/>
                <w:spacing w:val="-3"/>
                <w:sz w:val="18"/>
              </w:rPr>
              <w:t xml:space="preserve"> </w:t>
            </w:r>
            <w:r w:rsidRPr="00FE5DEB">
              <w:rPr>
                <w:rFonts w:ascii="Tahoma" w:hAnsi="Tahoma" w:cs="Tahoma"/>
                <w:spacing w:val="-3"/>
                <w:sz w:val="18"/>
                <w:lang w:val="en-US"/>
              </w:rPr>
              <w:t>Detail</w:t>
            </w:r>
            <w:r w:rsidRPr="00FE5DEB">
              <w:rPr>
                <w:rFonts w:ascii="Tahoma" w:hAnsi="Tahoma" w:cs="Tahoma"/>
                <w:spacing w:val="-3"/>
                <w:sz w:val="18"/>
              </w:rPr>
              <w:t xml:space="preserve"> </w:t>
            </w:r>
            <w:r w:rsidRPr="00FE5DEB">
              <w:rPr>
                <w:rFonts w:ascii="Tahoma" w:hAnsi="Tahoma" w:cs="Tahoma"/>
                <w:spacing w:val="-3"/>
                <w:sz w:val="18"/>
                <w:lang w:val="en-US"/>
              </w:rPr>
              <w:t>Record</w:t>
            </w:r>
            <w:r w:rsidRPr="00FE5DEB">
              <w:rPr>
                <w:rFonts w:ascii="Tahoma" w:hAnsi="Tahoma" w:cs="Tahoma"/>
                <w:spacing w:val="-3"/>
                <w:sz w:val="18"/>
              </w:rPr>
              <w:t>) — сервис, обеспечивающий запись работы телекоммуникационного оборудования, используется для расчета стоимости телефонных разговоров, оценки рациональности использования трафика, а также для сервисных нужд при настройке оборудования.</w:t>
            </w:r>
          </w:p>
        </w:tc>
      </w:tr>
      <w:tr w:rsidR="0006701E" w:rsidRPr="00FE5DEB" w14:paraId="17CCAB25" w14:textId="77777777" w:rsidTr="00353E84">
        <w:tc>
          <w:tcPr>
            <w:tcW w:w="4962" w:type="dxa"/>
          </w:tcPr>
          <w:p w14:paraId="2C76FEB2"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CD TAP is a commercial TAP file.</w:t>
            </w:r>
          </w:p>
        </w:tc>
        <w:tc>
          <w:tcPr>
            <w:tcW w:w="5386" w:type="dxa"/>
          </w:tcPr>
          <w:p w14:paraId="6C15B4F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CD</w:t>
            </w:r>
            <w:r w:rsidRPr="00FE5DEB">
              <w:rPr>
                <w:rFonts w:ascii="Tahoma" w:hAnsi="Tahoma" w:cs="Tahoma"/>
                <w:spacing w:val="-3"/>
                <w:sz w:val="18"/>
              </w:rPr>
              <w:t xml:space="preserve"> </w:t>
            </w:r>
            <w:r w:rsidRPr="00FE5DEB">
              <w:rPr>
                <w:rFonts w:ascii="Tahoma" w:hAnsi="Tahoma" w:cs="Tahoma"/>
                <w:spacing w:val="-3"/>
                <w:sz w:val="18"/>
                <w:lang w:val="en-US"/>
              </w:rPr>
              <w:t>TAP</w:t>
            </w:r>
            <w:r w:rsidRPr="00FE5DEB">
              <w:rPr>
                <w:rFonts w:ascii="Tahoma" w:hAnsi="Tahoma" w:cs="Tahoma"/>
                <w:spacing w:val="-3"/>
                <w:sz w:val="18"/>
              </w:rPr>
              <w:t xml:space="preserve"> – коммерческий ТАР файл.</w:t>
            </w:r>
          </w:p>
        </w:tc>
      </w:tr>
      <w:tr w:rsidR="0006701E" w:rsidRPr="00FE5DEB" w14:paraId="6AC00126" w14:textId="77777777" w:rsidTr="00353E84">
        <w:tc>
          <w:tcPr>
            <w:tcW w:w="4962" w:type="dxa"/>
          </w:tcPr>
          <w:p w14:paraId="21CE797E"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TD TAP is a testing TAP file.</w:t>
            </w:r>
          </w:p>
        </w:tc>
        <w:tc>
          <w:tcPr>
            <w:tcW w:w="5386" w:type="dxa"/>
          </w:tcPr>
          <w:p w14:paraId="0917A274"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TD</w:t>
            </w:r>
            <w:r w:rsidRPr="00FE5DEB">
              <w:rPr>
                <w:rFonts w:ascii="Tahoma" w:hAnsi="Tahoma" w:cs="Tahoma"/>
                <w:spacing w:val="-3"/>
                <w:sz w:val="18"/>
              </w:rPr>
              <w:t xml:space="preserve"> </w:t>
            </w:r>
            <w:r w:rsidRPr="00FE5DEB">
              <w:rPr>
                <w:rFonts w:ascii="Tahoma" w:hAnsi="Tahoma" w:cs="Tahoma"/>
                <w:spacing w:val="-3"/>
                <w:sz w:val="18"/>
                <w:lang w:val="en-US"/>
              </w:rPr>
              <w:t>TAP</w:t>
            </w:r>
            <w:r w:rsidRPr="00FE5DEB">
              <w:rPr>
                <w:rFonts w:ascii="Tahoma" w:hAnsi="Tahoma" w:cs="Tahoma"/>
                <w:spacing w:val="-3"/>
                <w:sz w:val="18"/>
              </w:rPr>
              <w:t xml:space="preserve"> – тестовый ТАР файл.</w:t>
            </w:r>
          </w:p>
        </w:tc>
      </w:tr>
      <w:tr w:rsidR="0006701E" w:rsidRPr="00FE5DEB" w14:paraId="4A1BA922" w14:textId="77777777" w:rsidTr="00353E84">
        <w:tc>
          <w:tcPr>
            <w:tcW w:w="4962" w:type="dxa"/>
          </w:tcPr>
          <w:p w14:paraId="62F8F3CE"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EDI (</w:t>
            </w:r>
            <w:r w:rsidRPr="00FE5DEB">
              <w:rPr>
                <w:rFonts w:ascii="Tahoma" w:hAnsi="Tahoma" w:cs="Tahoma"/>
                <w:spacing w:val="-3"/>
                <w:sz w:val="18"/>
                <w:lang w:val="en-US"/>
              </w:rPr>
              <w:t>Electronic Data Interchange</w:t>
            </w:r>
            <w:r w:rsidRPr="00FE5DEB">
              <w:rPr>
                <w:rFonts w:ascii="Tahoma" w:hAnsi="Tahoma" w:cs="Tahoma"/>
                <w:sz w:val="18"/>
                <w:szCs w:val="28"/>
                <w:lang w:val="en-US"/>
              </w:rPr>
              <w:t>) is a series of standards and conventions for the transfer of structured and exchange of transactional digital information between telecom operators, based on certain regulations and formats of transmitted messages.</w:t>
            </w:r>
          </w:p>
        </w:tc>
        <w:tc>
          <w:tcPr>
            <w:tcW w:w="5386" w:type="dxa"/>
          </w:tcPr>
          <w:p w14:paraId="03AE205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EDI</w:t>
            </w:r>
            <w:r w:rsidRPr="00FE5DEB">
              <w:rPr>
                <w:rFonts w:ascii="Tahoma" w:hAnsi="Tahoma" w:cs="Tahoma"/>
                <w:spacing w:val="-3"/>
                <w:sz w:val="18"/>
              </w:rPr>
              <w:t xml:space="preserve"> (от англ. </w:t>
            </w:r>
            <w:r w:rsidRPr="00FE5DEB">
              <w:rPr>
                <w:rFonts w:ascii="Tahoma" w:hAnsi="Tahoma" w:cs="Tahoma"/>
                <w:spacing w:val="-3"/>
                <w:sz w:val="18"/>
                <w:lang w:val="en-US"/>
              </w:rPr>
              <w:t>Electronic</w:t>
            </w:r>
            <w:r w:rsidRPr="00FE5DEB">
              <w:rPr>
                <w:rFonts w:ascii="Tahoma" w:hAnsi="Tahoma" w:cs="Tahoma"/>
                <w:spacing w:val="-3"/>
                <w:sz w:val="18"/>
              </w:rPr>
              <w:t xml:space="preserve">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Interchange</w:t>
            </w:r>
            <w:r w:rsidRPr="00FE5DEB">
              <w:rPr>
                <w:rFonts w:ascii="Tahoma" w:hAnsi="Tahoma" w:cs="Tahoma"/>
                <w:spacing w:val="-3"/>
                <w:sz w:val="18"/>
              </w:rPr>
              <w:t xml:space="preserve"> – электронный обмен данными) – серия стандартов и конвенций по передаче структурированной и обмену транзакционной цифровой информации между операторами связи, основанная на определенных регламентах и форматах передаваемых сообщений.</w:t>
            </w:r>
          </w:p>
        </w:tc>
      </w:tr>
      <w:tr w:rsidR="0006701E" w:rsidRPr="00FE5DEB" w14:paraId="714F72D1" w14:textId="77777777" w:rsidTr="00353E84">
        <w:tc>
          <w:tcPr>
            <w:tcW w:w="4962" w:type="dxa"/>
          </w:tcPr>
          <w:p w14:paraId="22345D0A"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pacing w:val="-3"/>
                <w:sz w:val="18"/>
                <w:lang w:val="en-US"/>
              </w:rPr>
              <w:t>FTP (File Transfer Protocol) means the file transfer protocol over the IP network using quotable TCP protocol.</w:t>
            </w:r>
          </w:p>
        </w:tc>
        <w:tc>
          <w:tcPr>
            <w:tcW w:w="5386" w:type="dxa"/>
          </w:tcPr>
          <w:p w14:paraId="4DE1FA6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FTP</w:t>
            </w:r>
            <w:r w:rsidRPr="00FE5DEB">
              <w:rPr>
                <w:rFonts w:ascii="Tahoma" w:hAnsi="Tahoma" w:cs="Tahoma"/>
                <w:spacing w:val="-3"/>
                <w:sz w:val="18"/>
              </w:rPr>
              <w:t xml:space="preserve"> (от англ. </w:t>
            </w:r>
            <w:r w:rsidRPr="00FE5DEB">
              <w:rPr>
                <w:rFonts w:ascii="Tahoma" w:hAnsi="Tahoma" w:cs="Tahoma"/>
                <w:spacing w:val="-3"/>
                <w:sz w:val="18"/>
                <w:lang w:val="en-US"/>
              </w:rPr>
              <w:t>File</w:t>
            </w:r>
            <w:r w:rsidRPr="00FE5DEB">
              <w:rPr>
                <w:rFonts w:ascii="Tahoma" w:hAnsi="Tahoma" w:cs="Tahoma"/>
                <w:spacing w:val="-3"/>
                <w:sz w:val="18"/>
              </w:rPr>
              <w:t xml:space="preserve"> </w:t>
            </w:r>
            <w:r w:rsidRPr="00FE5DEB">
              <w:rPr>
                <w:rFonts w:ascii="Tahoma" w:hAnsi="Tahoma" w:cs="Tahoma"/>
                <w:spacing w:val="-3"/>
                <w:sz w:val="18"/>
                <w:lang w:val="en-US"/>
              </w:rPr>
              <w:t>Transfer</w:t>
            </w:r>
            <w:r w:rsidRPr="00FE5DEB">
              <w:rPr>
                <w:rFonts w:ascii="Tahoma" w:hAnsi="Tahoma" w:cs="Tahoma"/>
                <w:spacing w:val="-3"/>
                <w:sz w:val="18"/>
              </w:rPr>
              <w:t xml:space="preserve"> </w:t>
            </w:r>
            <w:r w:rsidRPr="00FE5DEB">
              <w:rPr>
                <w:rFonts w:ascii="Tahoma" w:hAnsi="Tahoma" w:cs="Tahoma"/>
                <w:spacing w:val="-3"/>
                <w:sz w:val="18"/>
                <w:lang w:val="en-US"/>
              </w:rPr>
              <w:t>Protocol</w:t>
            </w:r>
            <w:r w:rsidRPr="00FE5DEB">
              <w:rPr>
                <w:rFonts w:ascii="Tahoma" w:hAnsi="Tahoma" w:cs="Tahoma"/>
                <w:spacing w:val="-3"/>
                <w:sz w:val="18"/>
              </w:rPr>
              <w:t xml:space="preserve">) означает протокол передачи файлов по </w:t>
            </w:r>
            <w:r w:rsidRPr="00FE5DEB">
              <w:rPr>
                <w:rFonts w:ascii="Tahoma" w:hAnsi="Tahoma" w:cs="Tahoma"/>
                <w:spacing w:val="-3"/>
                <w:sz w:val="18"/>
                <w:lang w:val="en-US"/>
              </w:rPr>
              <w:t>IP</w:t>
            </w:r>
            <w:r w:rsidRPr="00FE5DEB">
              <w:rPr>
                <w:rFonts w:ascii="Tahoma" w:hAnsi="Tahoma" w:cs="Tahoma"/>
                <w:spacing w:val="-3"/>
                <w:sz w:val="18"/>
              </w:rPr>
              <w:t xml:space="preserve"> сети за счёт применения квотируемого протокола TCP.</w:t>
            </w:r>
          </w:p>
        </w:tc>
      </w:tr>
      <w:tr w:rsidR="0006701E" w:rsidRPr="00FE5DEB" w14:paraId="3B54CBD0" w14:textId="77777777" w:rsidTr="00353E84">
        <w:tc>
          <w:tcPr>
            <w:tcW w:w="4962" w:type="dxa"/>
          </w:tcPr>
          <w:p w14:paraId="0FF4A760"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HUR report (High Usage Report) means roaming reports between PLMNs with call detail, SMS and data transfer in terms of A and B numbers, start/ end date, duration, etc.</w:t>
            </w:r>
          </w:p>
        </w:tc>
        <w:tc>
          <w:tcPr>
            <w:tcW w:w="5386" w:type="dxa"/>
          </w:tcPr>
          <w:p w14:paraId="37C5D3A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HUR</w:t>
            </w:r>
            <w:r w:rsidRPr="00FE5DEB">
              <w:rPr>
                <w:rFonts w:ascii="Tahoma" w:hAnsi="Tahoma" w:cs="Tahoma"/>
                <w:spacing w:val="-3"/>
                <w:sz w:val="18"/>
              </w:rPr>
              <w:t xml:space="preserve"> отчеты – (от англ. </w:t>
            </w:r>
            <w:r w:rsidRPr="00FE5DEB">
              <w:rPr>
                <w:rFonts w:ascii="Tahoma" w:hAnsi="Tahoma" w:cs="Tahoma"/>
                <w:spacing w:val="-3"/>
                <w:sz w:val="18"/>
                <w:lang w:val="en-US"/>
              </w:rPr>
              <w:t>High</w:t>
            </w:r>
            <w:r w:rsidRPr="00FE5DEB">
              <w:rPr>
                <w:rFonts w:ascii="Tahoma" w:hAnsi="Tahoma" w:cs="Tahoma"/>
                <w:spacing w:val="-3"/>
                <w:sz w:val="18"/>
              </w:rPr>
              <w:t xml:space="preserve"> </w:t>
            </w:r>
            <w:r w:rsidRPr="00FE5DEB">
              <w:rPr>
                <w:rFonts w:ascii="Tahoma" w:hAnsi="Tahoma" w:cs="Tahoma"/>
                <w:spacing w:val="-3"/>
                <w:sz w:val="18"/>
                <w:lang w:val="en-US"/>
              </w:rPr>
              <w:t>Usage</w:t>
            </w:r>
            <w:r w:rsidRPr="00FE5DEB">
              <w:rPr>
                <w:rFonts w:ascii="Tahoma" w:hAnsi="Tahoma" w:cs="Tahoma"/>
                <w:spacing w:val="-3"/>
                <w:sz w:val="18"/>
              </w:rPr>
              <w:t xml:space="preserve"> </w:t>
            </w:r>
            <w:r w:rsidRPr="00FE5DEB">
              <w:rPr>
                <w:rFonts w:ascii="Tahoma" w:hAnsi="Tahoma" w:cs="Tahoma"/>
                <w:spacing w:val="-3"/>
                <w:sz w:val="18"/>
                <w:lang w:val="en-US"/>
              </w:rPr>
              <w:t>Report</w:t>
            </w:r>
            <w:r w:rsidRPr="00FE5DEB">
              <w:rPr>
                <w:rFonts w:ascii="Tahoma" w:hAnsi="Tahoma" w:cs="Tahoma"/>
                <w:spacing w:val="-3"/>
                <w:sz w:val="18"/>
              </w:rPr>
              <w:t xml:space="preserve">) означает отчеты по роумингу между операторами связи с детализацией вызовов, </w:t>
            </w:r>
            <w:r w:rsidRPr="00FE5DEB">
              <w:rPr>
                <w:rFonts w:ascii="Tahoma" w:hAnsi="Tahoma" w:cs="Tahoma"/>
                <w:spacing w:val="-3"/>
                <w:sz w:val="18"/>
                <w:lang w:val="en-US"/>
              </w:rPr>
              <w:t>SMS</w:t>
            </w:r>
            <w:r w:rsidRPr="00FE5DEB">
              <w:rPr>
                <w:rFonts w:ascii="Tahoma" w:hAnsi="Tahoma" w:cs="Tahoma"/>
                <w:spacing w:val="-3"/>
                <w:sz w:val="18"/>
              </w:rPr>
              <w:t xml:space="preserve"> и передачи данных в плане номеров А и Б, дате начала/завершения, длительности и тд.</w:t>
            </w:r>
          </w:p>
        </w:tc>
      </w:tr>
      <w:tr w:rsidR="0006701E" w:rsidRPr="00FE5DEB" w14:paraId="531FA535" w14:textId="77777777" w:rsidTr="00353E84">
        <w:tc>
          <w:tcPr>
            <w:tcW w:w="4962" w:type="dxa"/>
          </w:tcPr>
          <w:p w14:paraId="3F1BBBDC"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IOT is inter-operator tariff for roaming services.</w:t>
            </w:r>
          </w:p>
        </w:tc>
        <w:tc>
          <w:tcPr>
            <w:tcW w:w="5386" w:type="dxa"/>
          </w:tcPr>
          <w:p w14:paraId="2602C3D6"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IOT</w:t>
            </w:r>
            <w:r w:rsidRPr="00FE5DEB">
              <w:rPr>
                <w:rFonts w:ascii="Tahoma" w:hAnsi="Tahoma" w:cs="Tahoma"/>
                <w:spacing w:val="-3"/>
                <w:sz w:val="18"/>
              </w:rPr>
              <w:t xml:space="preserve"> – межоператорский тариф на услуги роуминга.</w:t>
            </w:r>
          </w:p>
        </w:tc>
      </w:tr>
      <w:tr w:rsidR="0006701E" w:rsidRPr="00FE5DEB" w14:paraId="15C4A108" w14:textId="77777777" w:rsidTr="00353E84">
        <w:tc>
          <w:tcPr>
            <w:tcW w:w="4962" w:type="dxa"/>
          </w:tcPr>
          <w:p w14:paraId="0011D280"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TADIG code (Transferred Account Data Interchange Group) is a unique PLMNs code having five values based on the geographical location of the country and the network in particular, where the first three refer to the country and the last two refer to the networks.</w:t>
            </w:r>
          </w:p>
        </w:tc>
        <w:tc>
          <w:tcPr>
            <w:tcW w:w="5386" w:type="dxa"/>
          </w:tcPr>
          <w:p w14:paraId="46C52FB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TADIG</w:t>
            </w:r>
            <w:r w:rsidRPr="00FE5DEB">
              <w:rPr>
                <w:rFonts w:ascii="Tahoma" w:hAnsi="Tahoma" w:cs="Tahoma"/>
                <w:spacing w:val="-3"/>
                <w:sz w:val="18"/>
              </w:rPr>
              <w:t xml:space="preserve"> код (от англ. </w:t>
            </w:r>
            <w:r w:rsidRPr="00FE5DEB">
              <w:rPr>
                <w:rFonts w:ascii="Tahoma" w:hAnsi="Tahoma" w:cs="Tahoma"/>
                <w:spacing w:val="-3"/>
                <w:sz w:val="18"/>
                <w:lang w:val="en-US"/>
              </w:rPr>
              <w:t>Transferred</w:t>
            </w:r>
            <w:r w:rsidRPr="00FE5DEB">
              <w:rPr>
                <w:rFonts w:ascii="Tahoma" w:hAnsi="Tahoma" w:cs="Tahoma"/>
                <w:spacing w:val="-3"/>
                <w:sz w:val="18"/>
              </w:rPr>
              <w:t xml:space="preserve"> </w:t>
            </w:r>
            <w:r w:rsidRPr="00FE5DEB">
              <w:rPr>
                <w:rFonts w:ascii="Tahoma" w:hAnsi="Tahoma" w:cs="Tahoma"/>
                <w:spacing w:val="-3"/>
                <w:sz w:val="18"/>
                <w:lang w:val="en-US"/>
              </w:rPr>
              <w:t>Account</w:t>
            </w:r>
            <w:r w:rsidRPr="00FE5DEB">
              <w:rPr>
                <w:rFonts w:ascii="Tahoma" w:hAnsi="Tahoma" w:cs="Tahoma"/>
                <w:spacing w:val="-3"/>
                <w:sz w:val="18"/>
              </w:rPr>
              <w:t xml:space="preserve">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Interchange</w:t>
            </w:r>
            <w:r w:rsidRPr="00FE5DEB">
              <w:rPr>
                <w:rFonts w:ascii="Tahoma" w:hAnsi="Tahoma" w:cs="Tahoma"/>
                <w:spacing w:val="-3"/>
                <w:sz w:val="18"/>
              </w:rPr>
              <w:t xml:space="preserve"> </w:t>
            </w:r>
            <w:r w:rsidRPr="00FE5DEB">
              <w:rPr>
                <w:rFonts w:ascii="Tahoma" w:hAnsi="Tahoma" w:cs="Tahoma"/>
                <w:spacing w:val="-3"/>
                <w:sz w:val="18"/>
                <w:lang w:val="en-US"/>
              </w:rPr>
              <w:t>Group</w:t>
            </w:r>
            <w:r w:rsidRPr="00FE5DEB">
              <w:rPr>
                <w:rFonts w:ascii="Tahoma" w:hAnsi="Tahoma" w:cs="Tahoma"/>
                <w:spacing w:val="-3"/>
                <w:sz w:val="18"/>
              </w:rPr>
              <w:t>) – уникальный код оператора связи, имеет пять значений по признаку географического расположения страны и сети в частности, где первые три относятся к стране и последние две – сети.</w:t>
            </w:r>
          </w:p>
        </w:tc>
      </w:tr>
      <w:tr w:rsidR="0006701E" w:rsidRPr="00FE5DEB" w14:paraId="59B82459" w14:textId="77777777" w:rsidTr="00353E84">
        <w:tc>
          <w:tcPr>
            <w:tcW w:w="4962" w:type="dxa"/>
          </w:tcPr>
          <w:p w14:paraId="33626256"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MSU is a signal unit of the SS7 protocol, which is formed when a mobile phone is active in a GSM network and is used to calculate the capacity of transmitted SS7 channel.</w:t>
            </w:r>
          </w:p>
        </w:tc>
        <w:tc>
          <w:tcPr>
            <w:tcW w:w="5386" w:type="dxa"/>
          </w:tcPr>
          <w:p w14:paraId="60633A15"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MSU</w:t>
            </w:r>
            <w:r w:rsidRPr="00FE5DEB">
              <w:rPr>
                <w:rFonts w:ascii="Tahoma" w:hAnsi="Tahoma" w:cs="Tahoma"/>
                <w:spacing w:val="-3"/>
                <w:sz w:val="18"/>
              </w:rPr>
              <w:t xml:space="preserve"> – сигнальная единица протокола </w:t>
            </w:r>
            <w:r w:rsidRPr="00FE5DEB">
              <w:rPr>
                <w:rFonts w:ascii="Tahoma" w:hAnsi="Tahoma" w:cs="Tahoma"/>
                <w:spacing w:val="-3"/>
                <w:sz w:val="18"/>
                <w:lang w:val="en-US"/>
              </w:rPr>
              <w:t>SS</w:t>
            </w:r>
            <w:r w:rsidRPr="00FE5DEB">
              <w:rPr>
                <w:rFonts w:ascii="Tahoma" w:hAnsi="Tahoma" w:cs="Tahoma"/>
                <w:spacing w:val="-3"/>
                <w:sz w:val="18"/>
              </w:rPr>
              <w:t xml:space="preserve">7, которая формируется при активности мобильного телефона в </w:t>
            </w:r>
            <w:r w:rsidRPr="00FE5DEB">
              <w:rPr>
                <w:rFonts w:ascii="Tahoma" w:hAnsi="Tahoma" w:cs="Tahoma"/>
                <w:spacing w:val="-3"/>
                <w:sz w:val="18"/>
                <w:lang w:val="en-US"/>
              </w:rPr>
              <w:t>GSM</w:t>
            </w:r>
            <w:r w:rsidRPr="00FE5DEB">
              <w:rPr>
                <w:rFonts w:ascii="Tahoma" w:hAnsi="Tahoma" w:cs="Tahoma"/>
                <w:spacing w:val="-3"/>
                <w:sz w:val="18"/>
              </w:rPr>
              <w:t xml:space="preserve"> сети и применяется для расчета емкости пропускаемого канала </w:t>
            </w:r>
            <w:r w:rsidRPr="00FE5DEB">
              <w:rPr>
                <w:rFonts w:ascii="Tahoma" w:hAnsi="Tahoma" w:cs="Tahoma"/>
                <w:spacing w:val="-3"/>
                <w:sz w:val="18"/>
                <w:lang w:val="en-US"/>
              </w:rPr>
              <w:t>SS</w:t>
            </w:r>
            <w:r w:rsidRPr="00FE5DEB">
              <w:rPr>
                <w:rFonts w:ascii="Tahoma" w:hAnsi="Tahoma" w:cs="Tahoma"/>
                <w:spacing w:val="-3"/>
                <w:sz w:val="18"/>
              </w:rPr>
              <w:t>7.</w:t>
            </w:r>
          </w:p>
        </w:tc>
      </w:tr>
      <w:tr w:rsidR="0006701E" w:rsidRPr="00FE5DEB" w14:paraId="2972460B" w14:textId="77777777" w:rsidTr="00353E84">
        <w:tc>
          <w:tcPr>
            <w:tcW w:w="4962" w:type="dxa"/>
          </w:tcPr>
          <w:p w14:paraId="085759AE"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z w:val="18"/>
                <w:szCs w:val="28"/>
                <w:lang w:val="en-US"/>
              </w:rPr>
              <w:t>STP is a signaling transport point to determine the direction route between the signaling end points (SEP) and other signaling points (STP) where the signal traffic should be routed based on the address fields in SS7 message.</w:t>
            </w:r>
          </w:p>
        </w:tc>
        <w:tc>
          <w:tcPr>
            <w:tcW w:w="5386" w:type="dxa"/>
          </w:tcPr>
          <w:p w14:paraId="1A18188B"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STP</w:t>
            </w:r>
            <w:r w:rsidRPr="00FE5DEB">
              <w:rPr>
                <w:rFonts w:ascii="Tahoma" w:hAnsi="Tahoma" w:cs="Tahoma"/>
                <w:spacing w:val="-3"/>
                <w:sz w:val="18"/>
              </w:rPr>
              <w:t xml:space="preserve"> – точка транспорта сигнализации для определения маршрута направления между конечными точками сигнализации (SEP) и другими точками передачи сигналов (STP), куда следует направить сигнальный трафик на основании адресных полей в сообщении SS7.</w:t>
            </w:r>
          </w:p>
        </w:tc>
      </w:tr>
      <w:tr w:rsidR="0006701E" w:rsidRPr="00FE5DEB" w14:paraId="58C363E3" w14:textId="77777777" w:rsidTr="00353E84">
        <w:tc>
          <w:tcPr>
            <w:tcW w:w="4962" w:type="dxa"/>
          </w:tcPr>
          <w:p w14:paraId="1FF5DAA8"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MAP3 is a protocol of SS7 stack of the mobile applications subsystem level 3, provides the application layer of various nodes in GSM/ UMTS networks for mobile networks and main GPRS networks for communication with each other in order to provide mobile services to end users.</w:t>
            </w:r>
          </w:p>
        </w:tc>
        <w:tc>
          <w:tcPr>
            <w:tcW w:w="5386" w:type="dxa"/>
          </w:tcPr>
          <w:p w14:paraId="35D21D86"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MAP</w:t>
            </w:r>
            <w:r w:rsidRPr="00FE5DEB">
              <w:rPr>
                <w:rFonts w:ascii="Tahoma" w:hAnsi="Tahoma" w:cs="Tahoma"/>
                <w:spacing w:val="-3"/>
                <w:sz w:val="18"/>
              </w:rPr>
              <w:t xml:space="preserve">3 – протокол стека </w:t>
            </w:r>
            <w:r w:rsidRPr="00FE5DEB">
              <w:rPr>
                <w:rFonts w:ascii="Tahoma" w:hAnsi="Tahoma" w:cs="Tahoma"/>
                <w:spacing w:val="-3"/>
                <w:sz w:val="18"/>
                <w:lang w:val="en-US"/>
              </w:rPr>
              <w:t>SS</w:t>
            </w:r>
            <w:r w:rsidRPr="00FE5DEB">
              <w:rPr>
                <w:rFonts w:ascii="Tahoma" w:hAnsi="Tahoma" w:cs="Tahoma"/>
                <w:spacing w:val="-3"/>
                <w:sz w:val="18"/>
              </w:rPr>
              <w:t>7 подсистемы мобильных приложений уровня 3, обеспечивает прикладной уровень различных узлов в сетях GSM/UMTS для мобильных сетей и основных сетей GPRS для связи друг с другом, чтобы предоставлять услуги мобильной связи конечным пользователям.</w:t>
            </w:r>
          </w:p>
        </w:tc>
      </w:tr>
      <w:tr w:rsidR="0006701E" w:rsidRPr="00FE5DEB" w14:paraId="25E36413" w14:textId="77777777" w:rsidTr="00353E84">
        <w:tc>
          <w:tcPr>
            <w:tcW w:w="4962" w:type="dxa"/>
          </w:tcPr>
          <w:p w14:paraId="5ADBDCDF"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ANSI is the American National Standards Institute, a term used to refer to the standards of communications services used in North America, including without limitation the United States, Canada, Bermuda and Trinidad Island.</w:t>
            </w:r>
          </w:p>
        </w:tc>
        <w:tc>
          <w:tcPr>
            <w:tcW w:w="5386" w:type="dxa"/>
          </w:tcPr>
          <w:p w14:paraId="3FB535F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ANSI</w:t>
            </w:r>
            <w:r w:rsidRPr="00FE5DEB">
              <w:rPr>
                <w:rFonts w:ascii="Tahoma" w:hAnsi="Tahoma" w:cs="Tahoma"/>
                <w:spacing w:val="-3"/>
                <w:sz w:val="18"/>
              </w:rPr>
              <w:t xml:space="preserve"> – Американский национальный институт стандартов, термин используется для ссылки на стандарты услуг связи, используемые на территории Северной Америки, в том числе включая без ограничения США, Канаду, Бермудские острова и остров Тринидад.</w:t>
            </w:r>
          </w:p>
        </w:tc>
      </w:tr>
      <w:tr w:rsidR="0006701E" w:rsidRPr="00FE5DEB" w14:paraId="44E21BC4" w14:textId="77777777" w:rsidTr="00353E84">
        <w:tc>
          <w:tcPr>
            <w:tcW w:w="4962" w:type="dxa"/>
          </w:tcPr>
          <w:p w14:paraId="1F82FA9B"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pacing w:val="-3"/>
                <w:sz w:val="18"/>
                <w:lang w:val="en-US"/>
              </w:rPr>
              <w:t>ITU-T (International Telecommunication Union) means the i</w:t>
            </w:r>
            <w:r w:rsidRPr="00FE5DEB">
              <w:rPr>
                <w:rFonts w:ascii="Tahoma" w:hAnsi="Tahoma" w:cs="Tahoma"/>
                <w:sz w:val="18"/>
                <w:szCs w:val="28"/>
                <w:lang w:val="en-US"/>
              </w:rPr>
              <w:t>nternational organization defining recommendations in the field of telecommunications and radio, as well as regulating the issues of international use of radio frequencies (allocation of radio frequencies by destination and country).</w:t>
            </w:r>
          </w:p>
        </w:tc>
        <w:tc>
          <w:tcPr>
            <w:tcW w:w="5386" w:type="dxa"/>
          </w:tcPr>
          <w:p w14:paraId="7ED4CDA4"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ITU</w:t>
            </w:r>
            <w:r w:rsidRPr="00FE5DEB">
              <w:rPr>
                <w:rFonts w:ascii="Tahoma" w:hAnsi="Tahoma" w:cs="Tahoma"/>
                <w:spacing w:val="-3"/>
                <w:sz w:val="18"/>
              </w:rPr>
              <w:t>-</w:t>
            </w:r>
            <w:r w:rsidRPr="00FE5DEB">
              <w:rPr>
                <w:rFonts w:ascii="Tahoma" w:hAnsi="Tahoma" w:cs="Tahoma"/>
                <w:spacing w:val="-3"/>
                <w:sz w:val="18"/>
                <w:lang w:val="en-US"/>
              </w:rPr>
              <w:t>T</w:t>
            </w:r>
            <w:r w:rsidRPr="00FE5DEB">
              <w:rPr>
                <w:rFonts w:ascii="Tahoma" w:hAnsi="Tahoma" w:cs="Tahoma"/>
                <w:spacing w:val="-3"/>
                <w:sz w:val="18"/>
              </w:rPr>
              <w:t xml:space="preserve"> или МСЭ (от англ. </w:t>
            </w:r>
            <w:r w:rsidRPr="00FE5DEB">
              <w:rPr>
                <w:rFonts w:ascii="Tahoma" w:hAnsi="Tahoma" w:cs="Tahoma"/>
                <w:spacing w:val="-3"/>
                <w:sz w:val="18"/>
                <w:lang w:val="en-US"/>
              </w:rPr>
              <w:t>International</w:t>
            </w:r>
            <w:r w:rsidRPr="00FE5DEB">
              <w:rPr>
                <w:rFonts w:ascii="Tahoma" w:hAnsi="Tahoma" w:cs="Tahoma"/>
                <w:spacing w:val="-3"/>
                <w:sz w:val="18"/>
              </w:rPr>
              <w:t xml:space="preserve"> </w:t>
            </w:r>
            <w:r w:rsidRPr="00FE5DEB">
              <w:rPr>
                <w:rFonts w:ascii="Tahoma" w:hAnsi="Tahoma" w:cs="Tahoma"/>
                <w:spacing w:val="-3"/>
                <w:sz w:val="18"/>
                <w:lang w:val="en-US"/>
              </w:rPr>
              <w:t>Telecommunication</w:t>
            </w:r>
            <w:r w:rsidRPr="00FE5DEB">
              <w:rPr>
                <w:rFonts w:ascii="Tahoma" w:hAnsi="Tahoma" w:cs="Tahoma"/>
                <w:spacing w:val="-3"/>
                <w:sz w:val="18"/>
              </w:rPr>
              <w:t xml:space="preserve"> </w:t>
            </w:r>
            <w:r w:rsidRPr="00FE5DEB">
              <w:rPr>
                <w:rFonts w:ascii="Tahoma" w:hAnsi="Tahoma" w:cs="Tahoma"/>
                <w:spacing w:val="-3"/>
                <w:sz w:val="18"/>
                <w:lang w:val="en-US"/>
              </w:rPr>
              <w:t>Union</w:t>
            </w:r>
            <w:r w:rsidRPr="00FE5DEB">
              <w:rPr>
                <w:rFonts w:ascii="Tahoma" w:hAnsi="Tahoma" w:cs="Tahoma"/>
                <w:spacing w:val="-3"/>
                <w:sz w:val="18"/>
              </w:rPr>
              <w:t>) – международная организация, определяющая рекомендации в области телекоммуникаций и радио, а также регулирующая вопросы международного использования радиочастот (распределение радиочастот по назначениям и по странам).</w:t>
            </w:r>
          </w:p>
        </w:tc>
      </w:tr>
      <w:tr w:rsidR="0006701E" w:rsidRPr="00FE5DEB" w14:paraId="3350CDF4" w14:textId="77777777" w:rsidTr="00353E84">
        <w:tc>
          <w:tcPr>
            <w:tcW w:w="4962" w:type="dxa"/>
          </w:tcPr>
          <w:p w14:paraId="31500C8A"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z w:val="18"/>
                <w:szCs w:val="28"/>
                <w:lang w:val="en-US"/>
              </w:rPr>
              <w:t>PLMN means a public terrestrial mobile connection operator.</w:t>
            </w:r>
          </w:p>
        </w:tc>
        <w:tc>
          <w:tcPr>
            <w:tcW w:w="5386" w:type="dxa"/>
          </w:tcPr>
          <w:p w14:paraId="66FDD7E8"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PLMN</w:t>
            </w:r>
            <w:r w:rsidRPr="00FE5DEB">
              <w:rPr>
                <w:rFonts w:ascii="Tahoma" w:hAnsi="Tahoma" w:cs="Tahoma"/>
                <w:spacing w:val="-3"/>
                <w:sz w:val="18"/>
              </w:rPr>
              <w:t xml:space="preserve"> – мобильный оператор общедоступной наземной связи.</w:t>
            </w:r>
          </w:p>
        </w:tc>
      </w:tr>
      <w:tr w:rsidR="0006701E" w:rsidRPr="00FE5DEB" w14:paraId="04CD2994" w14:textId="77777777" w:rsidTr="00353E84">
        <w:tc>
          <w:tcPr>
            <w:tcW w:w="4962" w:type="dxa"/>
          </w:tcPr>
          <w:p w14:paraId="3DF9C7FB"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lastRenderedPageBreak/>
              <w:t>FNO means a fixed connection operator.</w:t>
            </w:r>
          </w:p>
        </w:tc>
        <w:tc>
          <w:tcPr>
            <w:tcW w:w="5386" w:type="dxa"/>
          </w:tcPr>
          <w:p w14:paraId="3279C6D2"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FNO</w:t>
            </w:r>
            <w:r w:rsidRPr="00FE5DEB">
              <w:rPr>
                <w:rFonts w:ascii="Tahoma" w:hAnsi="Tahoma" w:cs="Tahoma"/>
                <w:spacing w:val="-3"/>
                <w:sz w:val="18"/>
              </w:rPr>
              <w:t xml:space="preserve"> – оператор фиксированной связи.</w:t>
            </w:r>
          </w:p>
        </w:tc>
      </w:tr>
      <w:tr w:rsidR="0006701E" w:rsidRPr="00FE5DEB" w14:paraId="4EC1F736" w14:textId="77777777" w:rsidTr="00353E84">
        <w:tc>
          <w:tcPr>
            <w:tcW w:w="4962" w:type="dxa"/>
          </w:tcPr>
          <w:p w14:paraId="4DC0CA96"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IR21 is annex to the international roaming agreement and individual application that contains technical information of the operator.</w:t>
            </w:r>
          </w:p>
        </w:tc>
        <w:tc>
          <w:tcPr>
            <w:tcW w:w="5386" w:type="dxa"/>
          </w:tcPr>
          <w:p w14:paraId="7828C2B1"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IR</w:t>
            </w:r>
            <w:r w:rsidRPr="00FE5DEB">
              <w:rPr>
                <w:rFonts w:ascii="Tahoma" w:hAnsi="Tahoma" w:cs="Tahoma"/>
                <w:spacing w:val="-3"/>
                <w:sz w:val="18"/>
              </w:rPr>
              <w:t>.21 – приложение к соглашению по международному роумингу, является индивидуальным приложением и содержит в себе техническую информацию оператора связи.</w:t>
            </w:r>
          </w:p>
        </w:tc>
      </w:tr>
      <w:tr w:rsidR="0006701E" w:rsidRPr="00FE5DEB" w14:paraId="3BFE96DF" w14:textId="77777777" w:rsidTr="00353E84">
        <w:tc>
          <w:tcPr>
            <w:tcW w:w="4962" w:type="dxa"/>
          </w:tcPr>
          <w:p w14:paraId="0235B6A7"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GSM means a global digital mobile cellular standard with channel division via time TDMA and frequency FDMA, developed by the European Telecommunication Standardization Institute (ETSI).</w:t>
            </w:r>
          </w:p>
        </w:tc>
        <w:tc>
          <w:tcPr>
            <w:tcW w:w="5386" w:type="dxa"/>
          </w:tcPr>
          <w:p w14:paraId="61ACC496"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GSM</w:t>
            </w:r>
            <w:r w:rsidRPr="00FE5DEB">
              <w:rPr>
                <w:rFonts w:ascii="Tahoma" w:hAnsi="Tahoma" w:cs="Tahoma"/>
                <w:spacing w:val="-3"/>
                <w:sz w:val="18"/>
              </w:rPr>
              <w:t xml:space="preserve"> – глобальный стандарт цифровой мобильной сотовой связи с разделением каналов по времени TDMA и частоте FDMA, разработанный со стороны Европейского института стандартизации электросвязи (ETSI).</w:t>
            </w:r>
          </w:p>
        </w:tc>
      </w:tr>
      <w:tr w:rsidR="0006701E" w:rsidRPr="00FE5DEB" w14:paraId="74FD1107" w14:textId="77777777" w:rsidTr="00353E84">
        <w:tc>
          <w:tcPr>
            <w:tcW w:w="4962" w:type="dxa"/>
          </w:tcPr>
          <w:p w14:paraId="30EEB477"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IP is a TCP/ IP stackable network layer protocol that connects computer networks/ servers to the world wide web.</w:t>
            </w:r>
          </w:p>
        </w:tc>
        <w:tc>
          <w:tcPr>
            <w:tcW w:w="5386" w:type="dxa"/>
          </w:tcPr>
          <w:p w14:paraId="508E0FB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IP</w:t>
            </w:r>
            <w:r w:rsidRPr="00FE5DEB">
              <w:rPr>
                <w:rFonts w:ascii="Tahoma" w:hAnsi="Tahoma" w:cs="Tahoma"/>
                <w:spacing w:val="-3"/>
                <w:sz w:val="18"/>
              </w:rPr>
              <w:t xml:space="preserve"> – маршрутизируемый протокол сетевого уровня стека TCP/IP, который объединяет компьютерные сети/сервера во всемирную сеть Интернет.</w:t>
            </w:r>
          </w:p>
        </w:tc>
      </w:tr>
      <w:tr w:rsidR="0006701E" w:rsidRPr="00FE5DEB" w14:paraId="7EF842C9" w14:textId="77777777" w:rsidTr="00353E84">
        <w:tc>
          <w:tcPr>
            <w:tcW w:w="4962" w:type="dxa"/>
          </w:tcPr>
          <w:p w14:paraId="2B8332EE"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MPLS is a mechanism in high-performance telecommunications network that transfers data from one network node to another using tags.</w:t>
            </w:r>
          </w:p>
        </w:tc>
        <w:tc>
          <w:tcPr>
            <w:tcW w:w="5386" w:type="dxa"/>
          </w:tcPr>
          <w:p w14:paraId="634591D3"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MPLS</w:t>
            </w:r>
            <w:r w:rsidRPr="00FE5DEB">
              <w:rPr>
                <w:rFonts w:ascii="Tahoma" w:hAnsi="Tahoma" w:cs="Tahoma"/>
                <w:spacing w:val="-3"/>
                <w:sz w:val="18"/>
              </w:rPr>
              <w:t xml:space="preserve"> — механизм в высокопроизводительной телекоммуникационной сети, осуществляющий передачу данных от одного узла сети к другому с помощью меток.</w:t>
            </w:r>
          </w:p>
        </w:tc>
      </w:tr>
      <w:tr w:rsidR="0006701E" w:rsidRPr="00FE5DEB" w14:paraId="06BBC638" w14:textId="77777777" w:rsidTr="00353E84">
        <w:tc>
          <w:tcPr>
            <w:tcW w:w="4962" w:type="dxa"/>
          </w:tcPr>
          <w:p w14:paraId="152711E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GPRS means add-on GSM mobile communication technology for packet data.</w:t>
            </w:r>
          </w:p>
        </w:tc>
        <w:tc>
          <w:tcPr>
            <w:tcW w:w="5386" w:type="dxa"/>
          </w:tcPr>
          <w:p w14:paraId="16E5BE21"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GPRS</w:t>
            </w:r>
            <w:r w:rsidRPr="00FE5DEB">
              <w:rPr>
                <w:rFonts w:ascii="Tahoma" w:hAnsi="Tahoma" w:cs="Tahoma"/>
                <w:spacing w:val="-3"/>
                <w:sz w:val="18"/>
              </w:rPr>
              <w:t xml:space="preserve"> – надстройка над технологией мобильной связи </w:t>
            </w:r>
            <w:r w:rsidRPr="00FE5DEB">
              <w:rPr>
                <w:rFonts w:ascii="Tahoma" w:hAnsi="Tahoma" w:cs="Tahoma"/>
                <w:spacing w:val="-3"/>
                <w:sz w:val="18"/>
                <w:lang w:val="en-US"/>
              </w:rPr>
              <w:t>GSM</w:t>
            </w:r>
            <w:r w:rsidRPr="00FE5DEB">
              <w:rPr>
                <w:rFonts w:ascii="Tahoma" w:hAnsi="Tahoma" w:cs="Tahoma"/>
                <w:spacing w:val="-3"/>
                <w:sz w:val="18"/>
              </w:rPr>
              <w:t>, осуществляющая пакетную передачу данных.</w:t>
            </w:r>
          </w:p>
        </w:tc>
      </w:tr>
      <w:tr w:rsidR="0006701E" w:rsidRPr="00FE5DEB" w14:paraId="164D6577" w14:textId="77777777" w:rsidTr="00353E84">
        <w:tc>
          <w:tcPr>
            <w:tcW w:w="4962" w:type="dxa"/>
          </w:tcPr>
          <w:p w14:paraId="6CAFF7B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UMTS is a cellular technology developed by the European Telecommunications Standards Institute (ETSI) for implementation of 3G in Europe. W-CDMA technology is used as method of data transmitting over the airspace standardized in accordance with the 3GPP project.</w:t>
            </w:r>
          </w:p>
        </w:tc>
        <w:tc>
          <w:tcPr>
            <w:tcW w:w="5386" w:type="dxa"/>
          </w:tcPr>
          <w:p w14:paraId="35BFB346"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UMTS</w:t>
            </w:r>
            <w:r w:rsidRPr="00FE5DEB">
              <w:rPr>
                <w:rFonts w:ascii="Tahoma" w:hAnsi="Tahoma" w:cs="Tahoma"/>
                <w:spacing w:val="-3"/>
                <w:sz w:val="18"/>
              </w:rPr>
              <w:t xml:space="preserve"> – технология сотовой связи, разработана Европейским Институтом Стандартов Телекоммуникаций (</w:t>
            </w:r>
            <w:r w:rsidRPr="00FE5DEB">
              <w:rPr>
                <w:rFonts w:ascii="Tahoma" w:hAnsi="Tahoma" w:cs="Tahoma"/>
                <w:spacing w:val="-3"/>
                <w:sz w:val="18"/>
                <w:lang w:val="en-US"/>
              </w:rPr>
              <w:t>ETSI</w:t>
            </w:r>
            <w:r w:rsidRPr="00FE5DEB">
              <w:rPr>
                <w:rFonts w:ascii="Tahoma" w:hAnsi="Tahoma" w:cs="Tahoma"/>
                <w:spacing w:val="-3"/>
                <w:sz w:val="18"/>
              </w:rPr>
              <w:t>) для внедрения 3</w:t>
            </w:r>
            <w:r w:rsidRPr="00FE5DEB">
              <w:rPr>
                <w:rFonts w:ascii="Tahoma" w:hAnsi="Tahoma" w:cs="Tahoma"/>
                <w:spacing w:val="-3"/>
                <w:sz w:val="18"/>
                <w:lang w:val="en-US"/>
              </w:rPr>
              <w:t>G</w:t>
            </w:r>
            <w:r w:rsidRPr="00FE5DEB">
              <w:rPr>
                <w:rFonts w:ascii="Tahoma" w:hAnsi="Tahoma" w:cs="Tahoma"/>
                <w:spacing w:val="-3"/>
                <w:sz w:val="18"/>
              </w:rPr>
              <w:t xml:space="preserve"> в Европе. В качестве способа передачи данных через воздушное пространство используется технология </w:t>
            </w:r>
            <w:r w:rsidRPr="00FE5DEB">
              <w:rPr>
                <w:rFonts w:ascii="Tahoma" w:hAnsi="Tahoma" w:cs="Tahoma"/>
                <w:spacing w:val="-3"/>
                <w:sz w:val="18"/>
                <w:lang w:val="en-US"/>
              </w:rPr>
              <w:t>W</w:t>
            </w:r>
            <w:r w:rsidRPr="00FE5DEB">
              <w:rPr>
                <w:rFonts w:ascii="Tahoma" w:hAnsi="Tahoma" w:cs="Tahoma"/>
                <w:spacing w:val="-3"/>
                <w:sz w:val="18"/>
              </w:rPr>
              <w:t>-</w:t>
            </w:r>
            <w:r w:rsidRPr="00FE5DEB">
              <w:rPr>
                <w:rFonts w:ascii="Tahoma" w:hAnsi="Tahoma" w:cs="Tahoma"/>
                <w:spacing w:val="-3"/>
                <w:sz w:val="18"/>
                <w:lang w:val="en-US"/>
              </w:rPr>
              <w:t>CDMA</w:t>
            </w:r>
            <w:r w:rsidRPr="00FE5DEB">
              <w:rPr>
                <w:rFonts w:ascii="Tahoma" w:hAnsi="Tahoma" w:cs="Tahoma"/>
                <w:spacing w:val="-3"/>
                <w:sz w:val="18"/>
              </w:rPr>
              <w:t>, стандартизованная в соответствии с проектом 3</w:t>
            </w:r>
            <w:r w:rsidRPr="00FE5DEB">
              <w:rPr>
                <w:rFonts w:ascii="Tahoma" w:hAnsi="Tahoma" w:cs="Tahoma"/>
                <w:spacing w:val="-3"/>
                <w:sz w:val="18"/>
                <w:lang w:val="en-US"/>
              </w:rPr>
              <w:t>GPP</w:t>
            </w:r>
            <w:r w:rsidRPr="00FE5DEB">
              <w:rPr>
                <w:rFonts w:ascii="Tahoma" w:hAnsi="Tahoma" w:cs="Tahoma"/>
                <w:spacing w:val="-3"/>
                <w:sz w:val="18"/>
              </w:rPr>
              <w:t xml:space="preserve">. </w:t>
            </w:r>
          </w:p>
        </w:tc>
      </w:tr>
      <w:tr w:rsidR="0006701E" w:rsidRPr="00FE5DEB" w14:paraId="62D30E69" w14:textId="77777777" w:rsidTr="00353E84">
        <w:tc>
          <w:tcPr>
            <w:tcW w:w="4962" w:type="dxa"/>
          </w:tcPr>
          <w:p w14:paraId="323A4253"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LTE is a wireless high-speed data transmission standard of 3GPP for mobile phones and other data transfer terminals.</w:t>
            </w:r>
          </w:p>
        </w:tc>
        <w:tc>
          <w:tcPr>
            <w:tcW w:w="5386" w:type="dxa"/>
          </w:tcPr>
          <w:p w14:paraId="000F378F"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LTE</w:t>
            </w:r>
            <w:r w:rsidRPr="00FE5DEB">
              <w:rPr>
                <w:rFonts w:ascii="Tahoma" w:hAnsi="Tahoma" w:cs="Tahoma"/>
                <w:spacing w:val="-3"/>
                <w:sz w:val="18"/>
              </w:rPr>
              <w:t xml:space="preserve"> – стандарт беспроводной высокоскоростной передачи данных 3</w:t>
            </w:r>
            <w:r w:rsidRPr="00FE5DEB">
              <w:rPr>
                <w:rFonts w:ascii="Tahoma" w:hAnsi="Tahoma" w:cs="Tahoma"/>
                <w:spacing w:val="-3"/>
                <w:sz w:val="18"/>
                <w:lang w:val="en-US"/>
              </w:rPr>
              <w:t>GPP</w:t>
            </w:r>
            <w:r w:rsidRPr="00FE5DEB">
              <w:rPr>
                <w:rFonts w:ascii="Tahoma" w:hAnsi="Tahoma" w:cs="Tahoma"/>
                <w:spacing w:val="-3"/>
                <w:sz w:val="18"/>
              </w:rPr>
              <w:t xml:space="preserve"> для мобильных телефонов и других терминалов, работающих с передачей данных.</w:t>
            </w:r>
          </w:p>
        </w:tc>
      </w:tr>
      <w:tr w:rsidR="0006701E" w:rsidRPr="00FE5DEB" w14:paraId="55A58446" w14:textId="77777777" w:rsidTr="00353E84">
        <w:tc>
          <w:tcPr>
            <w:tcW w:w="4962" w:type="dxa"/>
          </w:tcPr>
          <w:p w14:paraId="55DCCB74"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ASN is a system of IP networks and routers managed by one or several operators having a single routing policy in Internet.</w:t>
            </w:r>
          </w:p>
        </w:tc>
        <w:tc>
          <w:tcPr>
            <w:tcW w:w="5386" w:type="dxa"/>
          </w:tcPr>
          <w:p w14:paraId="12760B8B"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ASN</w:t>
            </w:r>
            <w:r w:rsidRPr="00FE5DEB">
              <w:rPr>
                <w:rFonts w:ascii="Tahoma" w:hAnsi="Tahoma" w:cs="Tahoma"/>
                <w:spacing w:val="-3"/>
                <w:sz w:val="18"/>
              </w:rPr>
              <w:t xml:space="preserve"> – система IP-сетей и маршрутизаторов, управляемых одним или несколькими операторами, имеющими единую политику маршрутизации в сети Интернетом.</w:t>
            </w:r>
          </w:p>
        </w:tc>
      </w:tr>
      <w:tr w:rsidR="0006701E" w:rsidRPr="00FE5DEB" w14:paraId="485B1F2A" w14:textId="77777777" w:rsidTr="00353E84">
        <w:tc>
          <w:tcPr>
            <w:tcW w:w="4962" w:type="dxa"/>
          </w:tcPr>
          <w:p w14:paraId="49D054C9"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ISP means Internet provider, as a rule, the service is provided to a downstream operator with access to the world, in addition to local resources.</w:t>
            </w:r>
          </w:p>
        </w:tc>
        <w:tc>
          <w:tcPr>
            <w:tcW w:w="5386" w:type="dxa"/>
          </w:tcPr>
          <w:p w14:paraId="58517750"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ISP</w:t>
            </w:r>
            <w:r w:rsidRPr="00FE5DEB">
              <w:rPr>
                <w:rFonts w:ascii="Tahoma" w:hAnsi="Tahoma" w:cs="Tahoma"/>
                <w:spacing w:val="-3"/>
                <w:sz w:val="18"/>
              </w:rPr>
              <w:t xml:space="preserve"> – поставщик сети Интернет, как правило услуга предоставляется нижестоящему оператору с выходом в мир, помимо локальных ресурсов.</w:t>
            </w:r>
          </w:p>
        </w:tc>
      </w:tr>
      <w:tr w:rsidR="0006701E" w:rsidRPr="00FE5DEB" w14:paraId="43198127" w14:textId="77777777" w:rsidTr="00353E84">
        <w:tc>
          <w:tcPr>
            <w:tcW w:w="4962" w:type="dxa"/>
          </w:tcPr>
          <w:p w14:paraId="6AC765B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VPN means one or more network logical connections over another network (for example, the Internet) using cryptography tools (encryption, authentication, public key infrastructure, to protect against repetition and changes of messages transmitted over the logical network) to close public access and protect transmitted data.</w:t>
            </w:r>
          </w:p>
        </w:tc>
        <w:tc>
          <w:tcPr>
            <w:tcW w:w="5386" w:type="dxa"/>
          </w:tcPr>
          <w:p w14:paraId="7E955CE4"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VPN</w:t>
            </w:r>
            <w:r w:rsidRPr="00FE5DEB">
              <w:rPr>
                <w:rFonts w:ascii="Tahoma" w:hAnsi="Tahoma" w:cs="Tahoma"/>
                <w:spacing w:val="-3"/>
                <w:sz w:val="18"/>
              </w:rPr>
              <w:t xml:space="preserve"> – одно или несколько сетевых логических соединений поверх другой сети (например, Интернет) с использованием средств криптографии (шифрования, аутентификации, инфраструктуры открытых ключей, средств для защиты от повторов и изменений передаваемых по логической сети сообщений) для закрытия общего доступа и защиты передаваемых данных.</w:t>
            </w:r>
          </w:p>
        </w:tc>
      </w:tr>
      <w:tr w:rsidR="0006701E" w:rsidRPr="00FE5DEB" w14:paraId="2A7E5D71" w14:textId="77777777" w:rsidTr="00353E84">
        <w:tc>
          <w:tcPr>
            <w:tcW w:w="4962" w:type="dxa"/>
          </w:tcPr>
          <w:p w14:paraId="447C856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AA14 means annex to the international roaming agreement, is an individual application and contains the commercial, financial, technical and other information of the communication operator.</w:t>
            </w:r>
          </w:p>
        </w:tc>
        <w:tc>
          <w:tcPr>
            <w:tcW w:w="5386" w:type="dxa"/>
          </w:tcPr>
          <w:p w14:paraId="781721F3"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rPr>
              <w:t>AA14 – приложение к соглашению по международному роумингу, является индивидуальным приложением и содержит в себе коммерческие, финансовые, технические и прочие информации оператора связи.</w:t>
            </w:r>
          </w:p>
        </w:tc>
      </w:tr>
      <w:tr w:rsidR="0006701E" w:rsidRPr="00FE5DEB" w14:paraId="2E32C7B9" w14:textId="77777777" w:rsidTr="00353E84">
        <w:tc>
          <w:tcPr>
            <w:tcW w:w="4962" w:type="dxa"/>
          </w:tcPr>
          <w:p w14:paraId="4CD37CC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bCs/>
                <w:sz w:val="18"/>
                <w:szCs w:val="28"/>
                <w:lang w:val="en-GB"/>
              </w:rPr>
              <w:t>Roaming Partner refers to any MNO/MVNO/PLMN who has a Roaming Relation with</w:t>
            </w:r>
            <w:r w:rsidRPr="00FE5DEB">
              <w:rPr>
                <w:rFonts w:ascii="Tahoma" w:hAnsi="Tahoma" w:cs="Tahoma"/>
                <w:bCs/>
                <w:sz w:val="18"/>
                <w:szCs w:val="28"/>
                <w:lang w:val="en-US"/>
              </w:rPr>
              <w:t xml:space="preserve"> the Customer.</w:t>
            </w:r>
          </w:p>
        </w:tc>
        <w:tc>
          <w:tcPr>
            <w:tcW w:w="5386" w:type="dxa"/>
          </w:tcPr>
          <w:p w14:paraId="68660DF8"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z w:val="18"/>
              </w:rPr>
              <w:t>Партнер в роуминге – это любой мобильный/виртуальный оператор связи, имеющий взаимоотношения по роумингу с Заказчиком.</w:t>
            </w:r>
          </w:p>
        </w:tc>
      </w:tr>
      <w:tr w:rsidR="0006701E" w:rsidRPr="00FE5DEB" w14:paraId="28AFC18B" w14:textId="77777777" w:rsidTr="00353E84">
        <w:tc>
          <w:tcPr>
            <w:tcW w:w="4962" w:type="dxa"/>
          </w:tcPr>
          <w:p w14:paraId="6D24DBDF" w14:textId="77777777" w:rsidR="0006701E" w:rsidRPr="00FE5DEB" w:rsidRDefault="0006701E" w:rsidP="00353E84">
            <w:pPr>
              <w:pStyle w:val="af2"/>
              <w:jc w:val="both"/>
              <w:rPr>
                <w:rFonts w:ascii="Tahoma" w:hAnsi="Tahoma" w:cs="Tahoma"/>
                <w:bCs/>
                <w:sz w:val="18"/>
                <w:szCs w:val="28"/>
                <w:lang w:val="en-US"/>
              </w:rPr>
            </w:pPr>
            <w:r w:rsidRPr="00FE5DEB">
              <w:rPr>
                <w:rFonts w:ascii="Tahoma" w:hAnsi="Tahoma" w:cs="Tahoma"/>
                <w:bCs/>
                <w:sz w:val="18"/>
                <w:szCs w:val="28"/>
                <w:lang w:val="en-US"/>
              </w:rPr>
              <w:t>Mobile operator or operator means any operator including the roaming partner who provides telecommunication services to its subscribers or end-users</w:t>
            </w:r>
          </w:p>
        </w:tc>
        <w:tc>
          <w:tcPr>
            <w:tcW w:w="5386" w:type="dxa"/>
          </w:tcPr>
          <w:p w14:paraId="3A13E7C8" w14:textId="77777777" w:rsidR="0006701E" w:rsidRPr="00FE5DEB" w:rsidRDefault="0006701E" w:rsidP="00353E84">
            <w:pPr>
              <w:tabs>
                <w:tab w:val="center" w:pos="567"/>
              </w:tabs>
              <w:suppressAutoHyphens/>
              <w:spacing w:line="240" w:lineRule="auto"/>
              <w:jc w:val="both"/>
              <w:rPr>
                <w:rFonts w:ascii="Tahoma" w:hAnsi="Tahoma" w:cs="Tahoma"/>
                <w:sz w:val="18"/>
              </w:rPr>
            </w:pPr>
            <w:r w:rsidRPr="00FE5DEB">
              <w:rPr>
                <w:rFonts w:ascii="Tahoma" w:hAnsi="Tahoma" w:cs="Tahoma"/>
                <w:sz w:val="18"/>
              </w:rPr>
              <w:t>Оператор мобильной связи или оператор связи – это любой оператор, предоставляющий телекоммуникационные услуги свои абонентам или конечным пользователям, в том числе партнер в роуминге.</w:t>
            </w:r>
          </w:p>
        </w:tc>
      </w:tr>
      <w:tr w:rsidR="0006701E" w:rsidRPr="00FE5DEB" w14:paraId="436D121B" w14:textId="77777777" w:rsidTr="00353E84">
        <w:tc>
          <w:tcPr>
            <w:tcW w:w="4962" w:type="dxa"/>
          </w:tcPr>
          <w:p w14:paraId="79A0BBD2" w14:textId="77777777" w:rsidR="0006701E" w:rsidRPr="00FE5DEB" w:rsidRDefault="0006701E" w:rsidP="00353E84">
            <w:pPr>
              <w:pStyle w:val="af2"/>
              <w:jc w:val="both"/>
              <w:rPr>
                <w:rFonts w:ascii="Tahoma" w:hAnsi="Tahoma" w:cs="Tahoma"/>
                <w:bCs/>
                <w:sz w:val="18"/>
                <w:szCs w:val="28"/>
                <w:lang w:val="en-US"/>
              </w:rPr>
            </w:pPr>
            <w:r w:rsidRPr="00FE5DEB">
              <w:rPr>
                <w:rFonts w:ascii="Tahoma" w:hAnsi="Tahoma" w:cs="Tahoma"/>
                <w:bCs/>
                <w:sz w:val="18"/>
                <w:szCs w:val="28"/>
                <w:lang w:val="en-US"/>
              </w:rPr>
              <w:t>SDR means special draw rights specified in accordance with the GSMA PRDs.</w:t>
            </w:r>
          </w:p>
        </w:tc>
        <w:tc>
          <w:tcPr>
            <w:tcW w:w="5386" w:type="dxa"/>
          </w:tcPr>
          <w:p w14:paraId="26526EB0" w14:textId="77777777" w:rsidR="0006701E" w:rsidRPr="00FE5DEB" w:rsidRDefault="0006701E" w:rsidP="00353E84">
            <w:pPr>
              <w:tabs>
                <w:tab w:val="center" w:pos="567"/>
              </w:tabs>
              <w:suppressAutoHyphens/>
              <w:spacing w:line="240" w:lineRule="auto"/>
              <w:jc w:val="both"/>
              <w:rPr>
                <w:rFonts w:ascii="Tahoma" w:hAnsi="Tahoma" w:cs="Tahoma"/>
                <w:sz w:val="18"/>
                <w:highlight w:val="yellow"/>
              </w:rPr>
            </w:pPr>
            <w:r w:rsidRPr="00FE5DEB">
              <w:rPr>
                <w:rFonts w:ascii="Tahoma" w:hAnsi="Tahoma" w:cs="Tahoma"/>
                <w:sz w:val="18"/>
                <w:lang w:val="en-US"/>
              </w:rPr>
              <w:t>SDR</w:t>
            </w:r>
            <w:r w:rsidRPr="00FE5DEB">
              <w:rPr>
                <w:rFonts w:ascii="Tahoma" w:hAnsi="Tahoma" w:cs="Tahoma"/>
                <w:sz w:val="18"/>
              </w:rPr>
              <w:t xml:space="preserve"> – это специальные права заимствования согласно Постоянным справочным документациям Ассоциации </w:t>
            </w:r>
            <w:r w:rsidRPr="00FE5DEB">
              <w:rPr>
                <w:rFonts w:ascii="Tahoma" w:hAnsi="Tahoma" w:cs="Tahoma"/>
                <w:sz w:val="18"/>
                <w:lang w:val="en-US"/>
              </w:rPr>
              <w:t>GSMA</w:t>
            </w:r>
            <w:r w:rsidRPr="00FE5DEB">
              <w:rPr>
                <w:rFonts w:ascii="Tahoma" w:hAnsi="Tahoma" w:cs="Tahoma"/>
                <w:sz w:val="18"/>
              </w:rPr>
              <w:t xml:space="preserve">. </w:t>
            </w:r>
          </w:p>
        </w:tc>
      </w:tr>
      <w:tr w:rsidR="0006701E" w:rsidRPr="00FE5DEB" w14:paraId="0F9B9232" w14:textId="77777777" w:rsidTr="00353E84">
        <w:tc>
          <w:tcPr>
            <w:tcW w:w="4962" w:type="dxa"/>
          </w:tcPr>
          <w:p w14:paraId="4A5C6A2D" w14:textId="77777777" w:rsidR="0006701E" w:rsidRPr="00FE5DEB" w:rsidRDefault="0006701E" w:rsidP="0006701E">
            <w:pPr>
              <w:pStyle w:val="af2"/>
              <w:numPr>
                <w:ilvl w:val="0"/>
                <w:numId w:val="11"/>
              </w:numPr>
              <w:jc w:val="both"/>
              <w:rPr>
                <w:rFonts w:ascii="Tahoma" w:hAnsi="Tahoma" w:cs="Tahoma"/>
                <w:b/>
                <w:sz w:val="18"/>
                <w:szCs w:val="28"/>
              </w:rPr>
            </w:pPr>
            <w:r w:rsidRPr="00FE5DEB">
              <w:rPr>
                <w:rFonts w:ascii="Tahoma" w:hAnsi="Tahoma" w:cs="Tahoma"/>
                <w:b/>
                <w:sz w:val="18"/>
                <w:szCs w:val="28"/>
                <w:lang w:val="en-US"/>
              </w:rPr>
              <w:t>Scope</w:t>
            </w:r>
            <w:r w:rsidRPr="00FE5DEB">
              <w:rPr>
                <w:rFonts w:ascii="Tahoma" w:hAnsi="Tahoma" w:cs="Tahoma"/>
                <w:b/>
                <w:sz w:val="18"/>
                <w:szCs w:val="28"/>
              </w:rPr>
              <w:t xml:space="preserve"> </w:t>
            </w:r>
            <w:r w:rsidRPr="00FE5DEB">
              <w:rPr>
                <w:rFonts w:ascii="Tahoma" w:hAnsi="Tahoma" w:cs="Tahoma"/>
                <w:b/>
                <w:sz w:val="18"/>
                <w:szCs w:val="28"/>
                <w:lang w:val="en-US"/>
              </w:rPr>
              <w:t>of</w:t>
            </w:r>
            <w:r w:rsidRPr="00FE5DEB">
              <w:rPr>
                <w:rFonts w:ascii="Tahoma" w:hAnsi="Tahoma" w:cs="Tahoma"/>
                <w:b/>
                <w:sz w:val="18"/>
                <w:szCs w:val="28"/>
              </w:rPr>
              <w:t xml:space="preserve"> </w:t>
            </w:r>
            <w:r w:rsidRPr="00FE5DEB">
              <w:rPr>
                <w:rFonts w:ascii="Tahoma" w:hAnsi="Tahoma" w:cs="Tahoma"/>
                <w:b/>
                <w:sz w:val="18"/>
                <w:szCs w:val="28"/>
                <w:lang w:val="en-US"/>
              </w:rPr>
              <w:t>the</w:t>
            </w:r>
            <w:r w:rsidRPr="00FE5DEB">
              <w:rPr>
                <w:rFonts w:ascii="Tahoma" w:hAnsi="Tahoma" w:cs="Tahoma"/>
                <w:b/>
                <w:sz w:val="18"/>
                <w:szCs w:val="28"/>
              </w:rPr>
              <w:t xml:space="preserve"> </w:t>
            </w:r>
            <w:r w:rsidRPr="00FE5DEB">
              <w:rPr>
                <w:rFonts w:ascii="Tahoma" w:hAnsi="Tahoma" w:cs="Tahoma"/>
                <w:b/>
                <w:sz w:val="18"/>
                <w:szCs w:val="28"/>
                <w:lang w:val="en-US"/>
              </w:rPr>
              <w:t>Agreement</w:t>
            </w:r>
            <w:r w:rsidRPr="00FE5DEB">
              <w:rPr>
                <w:rFonts w:ascii="Tahoma" w:hAnsi="Tahoma" w:cs="Tahoma"/>
                <w:b/>
                <w:sz w:val="18"/>
                <w:szCs w:val="28"/>
              </w:rPr>
              <w:t xml:space="preserve"> </w:t>
            </w:r>
          </w:p>
        </w:tc>
        <w:tc>
          <w:tcPr>
            <w:tcW w:w="5386" w:type="dxa"/>
          </w:tcPr>
          <w:p w14:paraId="56622E6B" w14:textId="77777777" w:rsidR="0006701E" w:rsidRPr="00FE5DEB" w:rsidRDefault="0006701E" w:rsidP="0006701E">
            <w:pPr>
              <w:pStyle w:val="af2"/>
              <w:numPr>
                <w:ilvl w:val="0"/>
                <w:numId w:val="17"/>
              </w:numPr>
              <w:jc w:val="both"/>
              <w:rPr>
                <w:rFonts w:ascii="Tahoma" w:hAnsi="Tahoma" w:cs="Tahoma"/>
                <w:b/>
                <w:sz w:val="18"/>
                <w:szCs w:val="28"/>
              </w:rPr>
            </w:pPr>
            <w:r w:rsidRPr="00FE5DEB">
              <w:rPr>
                <w:rFonts w:ascii="Tahoma" w:hAnsi="Tahoma" w:cs="Tahoma"/>
                <w:b/>
                <w:sz w:val="18"/>
                <w:szCs w:val="28"/>
              </w:rPr>
              <w:t xml:space="preserve">Предмет Договора </w:t>
            </w:r>
          </w:p>
        </w:tc>
      </w:tr>
      <w:tr w:rsidR="0006701E" w:rsidRPr="00FE5DEB" w14:paraId="53F488D0" w14:textId="77777777" w:rsidTr="00353E84">
        <w:tc>
          <w:tcPr>
            <w:tcW w:w="4962" w:type="dxa"/>
          </w:tcPr>
          <w:p w14:paraId="5E443B0A" w14:textId="77777777" w:rsidR="0006701E" w:rsidRPr="00FE5DEB" w:rsidRDefault="0006701E" w:rsidP="0006701E">
            <w:pPr>
              <w:pStyle w:val="af2"/>
              <w:numPr>
                <w:ilvl w:val="1"/>
                <w:numId w:val="17"/>
              </w:numPr>
              <w:ind w:left="54" w:firstLine="0"/>
              <w:jc w:val="both"/>
              <w:rPr>
                <w:rFonts w:ascii="Tahoma" w:hAnsi="Tahoma" w:cs="Tahoma"/>
                <w:sz w:val="18"/>
                <w:szCs w:val="28"/>
                <w:lang w:val="en-US"/>
              </w:rPr>
            </w:pPr>
            <w:r w:rsidRPr="00FE5DEB">
              <w:rPr>
                <w:rFonts w:ascii="Tahoma" w:hAnsi="Tahoma" w:cs="Tahoma"/>
                <w:sz w:val="18"/>
                <w:szCs w:val="28"/>
                <w:lang w:val="en-US"/>
              </w:rPr>
              <w:t>The subject of the Agreement is the provision of the following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xml:space="preserve">) services by the Performer to the Customer: </w:t>
            </w:r>
          </w:p>
          <w:p w14:paraId="7A99D548"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data clearing, </w:t>
            </w:r>
          </w:p>
          <w:p w14:paraId="7A982583"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financial clearing, </w:t>
            </w:r>
          </w:p>
          <w:p w14:paraId="39E40442"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lastRenderedPageBreak/>
              <w:t xml:space="preserve">NRTRDE exchange, </w:t>
            </w:r>
          </w:p>
          <w:p w14:paraId="7B842094"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international SCCP signaling over SS7 protocol, </w:t>
            </w:r>
          </w:p>
          <w:p w14:paraId="16E2CE58"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GRX/IPX data transfer including DRA/DEA solution for LTE roaming </w:t>
            </w:r>
            <w:r>
              <w:rPr>
                <w:rFonts w:ascii="Tahoma" w:hAnsi="Tahoma" w:cs="Tahoma"/>
                <w:sz w:val="18"/>
                <w:szCs w:val="28"/>
                <w:lang w:val="en-US"/>
              </w:rPr>
              <w:t xml:space="preserve">and voice transfer in LTE network so called VoLTE. </w:t>
            </w:r>
          </w:p>
          <w:p w14:paraId="1612D41F" w14:textId="77777777" w:rsidR="0006701E" w:rsidRPr="00FE5DEB" w:rsidRDefault="0006701E" w:rsidP="00353E84">
            <w:pPr>
              <w:pStyle w:val="af2"/>
              <w:ind w:left="720"/>
              <w:jc w:val="both"/>
              <w:rPr>
                <w:rFonts w:ascii="Tahoma" w:hAnsi="Tahoma" w:cs="Tahoma"/>
                <w:sz w:val="18"/>
                <w:szCs w:val="28"/>
                <w:lang w:val="en-US"/>
              </w:rPr>
            </w:pPr>
          </w:p>
          <w:p w14:paraId="6B606E0B"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For purposes of the Service provision the Parties shall organize connectivity from the Customer's data transmission network to the Performer’s data transmission network. </w:t>
            </w:r>
          </w:p>
          <w:p w14:paraId="6D6A9275" w14:textId="77777777" w:rsidR="0006701E" w:rsidRPr="00FE5DEB" w:rsidRDefault="0006701E" w:rsidP="00353E84">
            <w:pPr>
              <w:pStyle w:val="af2"/>
              <w:jc w:val="both"/>
              <w:rPr>
                <w:rFonts w:ascii="Tahoma" w:hAnsi="Tahoma" w:cs="Tahoma"/>
                <w:sz w:val="18"/>
                <w:szCs w:val="28"/>
                <w:lang w:val="en-US"/>
              </w:rPr>
            </w:pPr>
          </w:p>
          <w:p w14:paraId="2C817317"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This Agreement defines the General Terms and Conditions governing the principles, rights and obligations of the Parties. </w:t>
            </w:r>
          </w:p>
          <w:p w14:paraId="7D28F213"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 xml:space="preserve">The specific terms related to the provisioning of the Service, namely, but not limited to: the date of the Service commencement provision, the term of the Services, the channel capacity, the basic volume, price and other material terms are provisioned in the Annexes to the Agreement. </w:t>
            </w:r>
          </w:p>
          <w:p w14:paraId="26DBB000" w14:textId="77777777" w:rsidR="0006701E" w:rsidRPr="00FE5DEB" w:rsidRDefault="0006701E" w:rsidP="00353E84">
            <w:pPr>
              <w:pStyle w:val="af2"/>
              <w:jc w:val="both"/>
              <w:rPr>
                <w:rFonts w:ascii="Tahoma" w:hAnsi="Tahoma" w:cs="Tahoma"/>
                <w:sz w:val="18"/>
                <w:szCs w:val="28"/>
                <w:lang w:val="en-US"/>
              </w:rPr>
            </w:pPr>
          </w:p>
          <w:p w14:paraId="54FBB575"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Following Annexes to the present Agreement are integral part of it: </w:t>
            </w:r>
          </w:p>
          <w:p w14:paraId="576D31F4" w14:textId="77777777" w:rsidR="0006701E" w:rsidRPr="00FE5DEB"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Annex No.1: Data Clearing Services</w:t>
            </w:r>
          </w:p>
          <w:p w14:paraId="13223F6D" w14:textId="77777777" w:rsidR="0006701E" w:rsidRPr="00FE5DEB"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Annex No.2: NRTRDE Service</w:t>
            </w:r>
          </w:p>
          <w:p w14:paraId="23E7EDA6" w14:textId="77777777" w:rsidR="0006701E" w:rsidRPr="00FE5DEB"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 xml:space="preserve">Annex No.3: Financial Clearing Services </w:t>
            </w:r>
          </w:p>
          <w:p w14:paraId="1394C3DD" w14:textId="77777777" w:rsidR="0006701E" w:rsidRPr="00FE5DEB" w:rsidRDefault="0006701E" w:rsidP="0006701E">
            <w:pPr>
              <w:pStyle w:val="af2"/>
              <w:numPr>
                <w:ilvl w:val="0"/>
                <w:numId w:val="16"/>
              </w:numPr>
              <w:jc w:val="both"/>
              <w:rPr>
                <w:rFonts w:ascii="Tahoma" w:hAnsi="Tahoma" w:cs="Tahoma"/>
                <w:sz w:val="18"/>
                <w:szCs w:val="28"/>
              </w:rPr>
            </w:pPr>
            <w:r w:rsidRPr="00FE5DEB">
              <w:rPr>
                <w:rFonts w:ascii="Tahoma" w:hAnsi="Tahoma" w:cs="Tahoma"/>
                <w:sz w:val="18"/>
                <w:szCs w:val="28"/>
                <w:lang w:val="en-US"/>
              </w:rPr>
              <w:t>Annex</w:t>
            </w:r>
            <w:r w:rsidRPr="00FE5DEB">
              <w:rPr>
                <w:rFonts w:ascii="Tahoma" w:hAnsi="Tahoma" w:cs="Tahoma"/>
                <w:sz w:val="18"/>
                <w:szCs w:val="28"/>
              </w:rPr>
              <w:t xml:space="preserve"> </w:t>
            </w:r>
            <w:r w:rsidRPr="00FE5DEB">
              <w:rPr>
                <w:rFonts w:ascii="Tahoma" w:hAnsi="Tahoma" w:cs="Tahoma"/>
                <w:sz w:val="18"/>
                <w:szCs w:val="28"/>
                <w:lang w:val="en-US"/>
              </w:rPr>
              <w:t>No</w:t>
            </w:r>
            <w:r w:rsidRPr="00FE5DEB">
              <w:rPr>
                <w:rFonts w:ascii="Tahoma" w:hAnsi="Tahoma" w:cs="Tahoma"/>
                <w:sz w:val="18"/>
                <w:szCs w:val="28"/>
              </w:rPr>
              <w:t xml:space="preserve">.4: </w:t>
            </w:r>
            <w:r w:rsidRPr="00FE5DEB">
              <w:rPr>
                <w:rFonts w:ascii="Tahoma" w:hAnsi="Tahoma" w:cs="Tahoma"/>
                <w:sz w:val="18"/>
                <w:szCs w:val="28"/>
                <w:lang w:val="en-US"/>
              </w:rPr>
              <w:t>Signaling Services</w:t>
            </w:r>
          </w:p>
          <w:p w14:paraId="4D2A9E7F" w14:textId="77777777" w:rsidR="0006701E" w:rsidRPr="00FE5DEB" w:rsidRDefault="0006701E" w:rsidP="0006701E">
            <w:pPr>
              <w:pStyle w:val="af2"/>
              <w:numPr>
                <w:ilvl w:val="0"/>
                <w:numId w:val="16"/>
              </w:numPr>
              <w:jc w:val="both"/>
              <w:rPr>
                <w:rFonts w:ascii="Tahoma" w:hAnsi="Tahoma" w:cs="Tahoma"/>
                <w:sz w:val="18"/>
                <w:szCs w:val="28"/>
              </w:rPr>
            </w:pPr>
            <w:r w:rsidRPr="00FE5DEB">
              <w:rPr>
                <w:rFonts w:ascii="Tahoma" w:hAnsi="Tahoma" w:cs="Tahoma"/>
                <w:sz w:val="18"/>
                <w:szCs w:val="28"/>
                <w:lang w:val="en-US"/>
              </w:rPr>
              <w:t>Annex No.5: IPX</w:t>
            </w:r>
            <w:r w:rsidRPr="00FE5DEB">
              <w:rPr>
                <w:rFonts w:ascii="Tahoma" w:hAnsi="Tahoma" w:cs="Tahoma"/>
                <w:sz w:val="18"/>
                <w:szCs w:val="28"/>
              </w:rPr>
              <w:t xml:space="preserve"> </w:t>
            </w:r>
            <w:r w:rsidRPr="00FE5DEB">
              <w:rPr>
                <w:rFonts w:ascii="Tahoma" w:hAnsi="Tahoma" w:cs="Tahoma"/>
                <w:sz w:val="18"/>
                <w:szCs w:val="28"/>
                <w:lang w:val="en-US"/>
              </w:rPr>
              <w:t xml:space="preserve">connectivity </w:t>
            </w:r>
          </w:p>
          <w:p w14:paraId="770F443A" w14:textId="77777777" w:rsidR="0006701E" w:rsidRPr="000C2595"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 xml:space="preserve">Annex No.6: LTE </w:t>
            </w:r>
            <w:r>
              <w:rPr>
                <w:rFonts w:ascii="Tahoma" w:hAnsi="Tahoma" w:cs="Tahoma"/>
                <w:sz w:val="18"/>
                <w:szCs w:val="28"/>
                <w:lang w:val="en-US"/>
              </w:rPr>
              <w:t xml:space="preserve">and  VoLTE </w:t>
            </w:r>
            <w:r w:rsidRPr="00FE5DEB">
              <w:rPr>
                <w:rFonts w:ascii="Tahoma" w:hAnsi="Tahoma" w:cs="Tahoma"/>
                <w:sz w:val="18"/>
                <w:szCs w:val="28"/>
                <w:lang w:val="en-US"/>
              </w:rPr>
              <w:t>Signaling</w:t>
            </w:r>
            <w:r>
              <w:rPr>
                <w:rFonts w:ascii="Tahoma" w:hAnsi="Tahoma" w:cs="Tahoma"/>
                <w:sz w:val="18"/>
                <w:szCs w:val="28"/>
                <w:lang w:val="en-US"/>
              </w:rPr>
              <w:t xml:space="preserve"> </w:t>
            </w:r>
          </w:p>
        </w:tc>
        <w:tc>
          <w:tcPr>
            <w:tcW w:w="5386" w:type="dxa"/>
          </w:tcPr>
          <w:p w14:paraId="1FB959F6"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47" w:hanging="47"/>
              <w:contextualSpacing/>
              <w:jc w:val="both"/>
              <w:rPr>
                <w:rFonts w:ascii="Tahoma" w:hAnsi="Tahoma" w:cs="Tahoma"/>
                <w:sz w:val="18"/>
              </w:rPr>
            </w:pPr>
            <w:r w:rsidRPr="00FE5DEB">
              <w:rPr>
                <w:rFonts w:ascii="Tahoma" w:hAnsi="Tahoma" w:cs="Tahoma"/>
                <w:spacing w:val="-1"/>
                <w:sz w:val="18"/>
              </w:rPr>
              <w:lastRenderedPageBreak/>
              <w:t>Предметом Договора является</w:t>
            </w:r>
            <w:r w:rsidRPr="00FE5DEB">
              <w:rPr>
                <w:rFonts w:ascii="Tahoma" w:hAnsi="Tahoma" w:cs="Tahoma"/>
                <w:sz w:val="18"/>
              </w:rPr>
              <w:t xml:space="preserve"> оказание Исполнителем Заказчику нижеследующих услуг </w:t>
            </w:r>
            <w:r w:rsidRPr="00FE5DEB">
              <w:rPr>
                <w:rFonts w:ascii="Tahoma" w:hAnsi="Tahoma" w:cs="Tahoma"/>
                <w:sz w:val="18"/>
                <w:szCs w:val="20"/>
              </w:rPr>
              <w:t xml:space="preserve">по обработке и агрегированию данных от партнеров по международному роумингу </w:t>
            </w:r>
            <w:r w:rsidRPr="00FE5DEB">
              <w:rPr>
                <w:rFonts w:ascii="Tahoma" w:hAnsi="Tahoma" w:cs="Tahoma"/>
                <w:sz w:val="18"/>
              </w:rPr>
              <w:t>(</w:t>
            </w:r>
            <w:r>
              <w:rPr>
                <w:rFonts w:ascii="Tahoma" w:hAnsi="Tahoma" w:cs="Tahoma"/>
                <w:sz w:val="18"/>
              </w:rPr>
              <w:t>DCH, FCH, NRTRDE, SCCP, GRX-IPX, LTE, VOLTE</w:t>
            </w:r>
            <w:r w:rsidRPr="00FE5DEB">
              <w:rPr>
                <w:rFonts w:ascii="Tahoma" w:hAnsi="Tahoma" w:cs="Tahoma"/>
                <w:sz w:val="18"/>
              </w:rPr>
              <w:t>) (далее по тексту «Услуга» или «Услуги»):</w:t>
            </w:r>
          </w:p>
          <w:p w14:paraId="24BCF3A2"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 xml:space="preserve">клиринг данных, </w:t>
            </w:r>
          </w:p>
          <w:p w14:paraId="7FDB4957"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финансовый клиринг,</w:t>
            </w:r>
          </w:p>
          <w:p w14:paraId="1A99975A"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lastRenderedPageBreak/>
              <w:t xml:space="preserve">обмен NRTRDE, </w:t>
            </w:r>
          </w:p>
          <w:p w14:paraId="11501E35"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 xml:space="preserve">международная сигнализация SCCP по протоколу SS7, </w:t>
            </w:r>
          </w:p>
          <w:p w14:paraId="49A387CF"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 xml:space="preserve">передача данных GRX/IPX, включая DRA/DEA решения для LTE-роуминга </w:t>
            </w:r>
            <w:r>
              <w:rPr>
                <w:rFonts w:ascii="Tahoma" w:hAnsi="Tahoma"/>
                <w:color w:val="000000"/>
                <w:sz w:val="18"/>
              </w:rPr>
              <w:t xml:space="preserve">и пропуском голоса по сети </w:t>
            </w:r>
            <w:r>
              <w:rPr>
                <w:rFonts w:ascii="Tahoma" w:hAnsi="Tahoma"/>
                <w:color w:val="000000"/>
                <w:sz w:val="18"/>
                <w:lang w:val="en-US"/>
              </w:rPr>
              <w:t>LTE</w:t>
            </w:r>
            <w:r>
              <w:rPr>
                <w:rFonts w:ascii="Tahoma" w:hAnsi="Tahoma"/>
                <w:color w:val="000000"/>
                <w:sz w:val="18"/>
              </w:rPr>
              <w:t xml:space="preserve"> т.н. </w:t>
            </w:r>
            <w:r>
              <w:rPr>
                <w:rFonts w:ascii="Tahoma" w:hAnsi="Tahoma"/>
                <w:color w:val="000000"/>
                <w:sz w:val="18"/>
                <w:lang w:val="en-US"/>
              </w:rPr>
              <w:t>VoLTE</w:t>
            </w:r>
            <w:r w:rsidRPr="0019300F">
              <w:rPr>
                <w:rFonts w:ascii="Tahoma" w:hAnsi="Tahoma"/>
                <w:color w:val="000000"/>
                <w:sz w:val="18"/>
              </w:rPr>
              <w:t xml:space="preserve"> </w:t>
            </w:r>
          </w:p>
          <w:p w14:paraId="219DDEA7" w14:textId="77777777" w:rsidR="0006701E" w:rsidRPr="00FE5DEB" w:rsidRDefault="0006701E" w:rsidP="00353E84">
            <w:pPr>
              <w:pStyle w:val="a3"/>
              <w:shd w:val="clear" w:color="auto" w:fill="FFFFFF"/>
              <w:tabs>
                <w:tab w:val="left" w:pos="851"/>
                <w:tab w:val="left" w:pos="1661"/>
                <w:tab w:val="left" w:pos="8931"/>
              </w:tabs>
              <w:spacing w:before="19" w:after="240"/>
              <w:jc w:val="both"/>
              <w:rPr>
                <w:rFonts w:ascii="Tahoma" w:hAnsi="Tahoma"/>
                <w:color w:val="000000"/>
                <w:sz w:val="18"/>
              </w:rPr>
            </w:pPr>
          </w:p>
          <w:p w14:paraId="407366F6"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0" w:firstLine="0"/>
              <w:contextualSpacing/>
              <w:jc w:val="both"/>
              <w:rPr>
                <w:rFonts w:ascii="Tahoma" w:hAnsi="Tahoma" w:cs="Tahoma"/>
                <w:sz w:val="18"/>
              </w:rPr>
            </w:pPr>
            <w:r w:rsidRPr="00FE5DEB">
              <w:rPr>
                <w:rFonts w:ascii="Tahoma" w:hAnsi="Tahoma" w:cs="Tahoma"/>
                <w:sz w:val="18"/>
              </w:rPr>
              <w:t>В целях предоставления Услуг Стороны организуют соединение сети передачи данных Заказчика к сети передачи данных Исполнителя.</w:t>
            </w:r>
          </w:p>
          <w:p w14:paraId="2641D159" w14:textId="77777777" w:rsidR="0006701E" w:rsidRPr="00FE5DEB" w:rsidRDefault="0006701E" w:rsidP="00353E84">
            <w:pPr>
              <w:pStyle w:val="a3"/>
              <w:shd w:val="clear" w:color="auto" w:fill="FFFFFF"/>
              <w:tabs>
                <w:tab w:val="left" w:pos="851"/>
                <w:tab w:val="left" w:pos="1661"/>
                <w:tab w:val="left" w:pos="8931"/>
              </w:tabs>
              <w:spacing w:before="19"/>
              <w:ind w:left="0"/>
              <w:jc w:val="both"/>
              <w:rPr>
                <w:rFonts w:ascii="Tahoma" w:hAnsi="Tahoma" w:cs="Tahoma"/>
                <w:sz w:val="18"/>
              </w:rPr>
            </w:pPr>
          </w:p>
          <w:p w14:paraId="4608FEFA"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0" w:firstLine="0"/>
              <w:contextualSpacing/>
              <w:jc w:val="both"/>
              <w:rPr>
                <w:rFonts w:ascii="Tahoma" w:hAnsi="Tahoma" w:cs="Tahoma"/>
                <w:sz w:val="18"/>
              </w:rPr>
            </w:pPr>
            <w:r w:rsidRPr="00FE5DEB">
              <w:rPr>
                <w:rFonts w:ascii="Tahoma" w:hAnsi="Tahoma" w:cs="Tahoma"/>
                <w:spacing w:val="-1"/>
                <w:sz w:val="18"/>
              </w:rPr>
              <w:t>Настоящий</w:t>
            </w:r>
            <w:r w:rsidRPr="00FE5DEB">
              <w:rPr>
                <w:rFonts w:ascii="Tahoma" w:hAnsi="Tahoma" w:cs="Tahoma"/>
                <w:sz w:val="18"/>
              </w:rPr>
              <w:t xml:space="preserve"> Договор регулирует Общие положения и условия, которые определяют принципы, права и обязанности Сторон. </w:t>
            </w:r>
          </w:p>
          <w:p w14:paraId="622A86C6" w14:textId="77777777" w:rsidR="0006701E" w:rsidRPr="00FE5DEB" w:rsidRDefault="0006701E" w:rsidP="00353E84">
            <w:pPr>
              <w:pStyle w:val="a3"/>
              <w:shd w:val="clear" w:color="auto" w:fill="FFFFFF"/>
              <w:tabs>
                <w:tab w:val="left" w:pos="851"/>
                <w:tab w:val="left" w:pos="1661"/>
                <w:tab w:val="left" w:pos="8931"/>
              </w:tabs>
              <w:spacing w:before="19"/>
              <w:ind w:left="0"/>
              <w:jc w:val="both"/>
              <w:rPr>
                <w:rFonts w:ascii="Tahoma" w:hAnsi="Tahoma" w:cs="Tahoma"/>
                <w:sz w:val="18"/>
              </w:rPr>
            </w:pPr>
            <w:r w:rsidRPr="00FE5DEB">
              <w:rPr>
                <w:rFonts w:ascii="Tahoma" w:hAnsi="Tahoma" w:cs="Tahoma"/>
                <w:sz w:val="18"/>
              </w:rPr>
              <w:t>Специальные условия, относящиеся к оказанию Услуги, а именно, но не ограничиваясь: дата начала предоставления Услуги, срок оказания Услуг, пропускная способность канала, базовый объем, цена и другие существенные условия, устанавливаются в Приложениях к Договору.</w:t>
            </w:r>
          </w:p>
          <w:p w14:paraId="14813E7D" w14:textId="77777777" w:rsidR="0006701E" w:rsidRPr="00FE5DEB" w:rsidRDefault="0006701E" w:rsidP="00353E84">
            <w:pPr>
              <w:pStyle w:val="a3"/>
              <w:shd w:val="clear" w:color="auto" w:fill="FFFFFF"/>
              <w:tabs>
                <w:tab w:val="left" w:pos="851"/>
                <w:tab w:val="left" w:pos="1661"/>
                <w:tab w:val="left" w:pos="8931"/>
              </w:tabs>
              <w:spacing w:before="19"/>
              <w:ind w:left="0"/>
              <w:jc w:val="both"/>
              <w:rPr>
                <w:rFonts w:ascii="Tahoma" w:hAnsi="Tahoma" w:cs="Tahoma"/>
                <w:sz w:val="18"/>
              </w:rPr>
            </w:pPr>
            <w:r w:rsidRPr="00FE5DEB">
              <w:rPr>
                <w:rFonts w:ascii="Tahoma" w:hAnsi="Tahoma" w:cs="Tahoma"/>
                <w:sz w:val="18"/>
              </w:rPr>
              <w:t xml:space="preserve"> </w:t>
            </w:r>
          </w:p>
          <w:p w14:paraId="3D46EBBF"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0" w:firstLine="0"/>
              <w:contextualSpacing/>
              <w:jc w:val="both"/>
              <w:rPr>
                <w:rFonts w:ascii="Tahoma" w:hAnsi="Tahoma" w:cs="Tahoma"/>
                <w:sz w:val="18"/>
              </w:rPr>
            </w:pPr>
            <w:r w:rsidRPr="00FE5DEB">
              <w:rPr>
                <w:rFonts w:ascii="Tahoma" w:hAnsi="Tahoma" w:cs="Tahoma"/>
                <w:sz w:val="18"/>
              </w:rPr>
              <w:t xml:space="preserve">Нижеперечисленные Приложения к настоящему Договору являются неотъемлемой его частью: </w:t>
            </w:r>
          </w:p>
          <w:p w14:paraId="64CEC9EA"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№1: </w:t>
            </w:r>
            <w:r w:rsidRPr="00FE5DEB">
              <w:rPr>
                <w:rFonts w:ascii="Tahoma" w:hAnsi="Tahoma" w:cs="Tahoma"/>
                <w:sz w:val="18"/>
                <w:lang w:val="en-US"/>
              </w:rPr>
              <w:t>Услуги клиринга</w:t>
            </w:r>
            <w:r w:rsidRPr="00FE5DEB">
              <w:rPr>
                <w:rFonts w:ascii="Tahoma" w:hAnsi="Tahoma" w:cs="Tahoma"/>
                <w:sz w:val="18"/>
              </w:rPr>
              <w:t xml:space="preserve"> данных;</w:t>
            </w:r>
          </w:p>
          <w:p w14:paraId="6C24F371"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№2: услуга </w:t>
            </w:r>
            <w:r w:rsidRPr="00FE5DEB">
              <w:rPr>
                <w:rFonts w:ascii="Tahoma" w:hAnsi="Tahoma" w:cs="Tahoma"/>
                <w:sz w:val="18"/>
                <w:lang w:val="en-US"/>
              </w:rPr>
              <w:t>NRTRDE</w:t>
            </w:r>
            <w:r w:rsidRPr="00FE5DEB">
              <w:rPr>
                <w:rFonts w:ascii="Tahoma" w:hAnsi="Tahoma" w:cs="Tahoma"/>
                <w:sz w:val="18"/>
              </w:rPr>
              <w:t xml:space="preserve">; </w:t>
            </w:r>
          </w:p>
          <w:p w14:paraId="609C234B"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Приложение №3: Услуги финансового клиринга;</w:t>
            </w:r>
          </w:p>
          <w:p w14:paraId="6102EE27"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№4: Услуги сигнализации; </w:t>
            </w:r>
          </w:p>
          <w:p w14:paraId="48773C50"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№5: </w:t>
            </w:r>
            <w:r w:rsidRPr="00FE5DEB">
              <w:rPr>
                <w:rFonts w:ascii="Tahoma" w:hAnsi="Tahoma" w:cs="Tahoma"/>
                <w:sz w:val="18"/>
                <w:lang w:val="en-US"/>
              </w:rPr>
              <w:t xml:space="preserve">IPX </w:t>
            </w:r>
            <w:r w:rsidRPr="00FE5DEB">
              <w:rPr>
                <w:rFonts w:ascii="Tahoma" w:hAnsi="Tahoma" w:cs="Tahoma"/>
                <w:sz w:val="18"/>
              </w:rPr>
              <w:t>подключение;</w:t>
            </w:r>
          </w:p>
          <w:p w14:paraId="2151A35A"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№6: </w:t>
            </w:r>
            <w:r w:rsidRPr="00FE5DEB">
              <w:rPr>
                <w:rFonts w:ascii="Tahoma" w:hAnsi="Tahoma" w:cs="Tahoma"/>
                <w:sz w:val="18"/>
                <w:lang w:val="en-US"/>
              </w:rPr>
              <w:t>LTE</w:t>
            </w:r>
            <w:r w:rsidRPr="00BC3FF1">
              <w:rPr>
                <w:rFonts w:ascii="Tahoma" w:hAnsi="Tahoma" w:cs="Tahoma"/>
                <w:sz w:val="18"/>
              </w:rPr>
              <w:t xml:space="preserve"> </w:t>
            </w:r>
            <w:r>
              <w:rPr>
                <w:rFonts w:ascii="Tahoma" w:hAnsi="Tahoma" w:cs="Tahoma"/>
                <w:sz w:val="18"/>
              </w:rPr>
              <w:t xml:space="preserve"> и </w:t>
            </w:r>
            <w:r>
              <w:rPr>
                <w:rFonts w:ascii="Tahoma" w:hAnsi="Tahoma" w:cs="Tahoma"/>
                <w:sz w:val="18"/>
                <w:lang w:val="en-US"/>
              </w:rPr>
              <w:t>VoLTE</w:t>
            </w:r>
            <w:r w:rsidRPr="00FE5DEB">
              <w:rPr>
                <w:rFonts w:ascii="Tahoma" w:hAnsi="Tahoma" w:cs="Tahoma"/>
                <w:sz w:val="18"/>
              </w:rPr>
              <w:t xml:space="preserve"> сигнализация; </w:t>
            </w:r>
          </w:p>
        </w:tc>
      </w:tr>
      <w:tr w:rsidR="0006701E" w:rsidRPr="00FE5DEB" w14:paraId="4CAA4A80" w14:textId="77777777" w:rsidTr="00353E84">
        <w:tc>
          <w:tcPr>
            <w:tcW w:w="4962" w:type="dxa"/>
          </w:tcPr>
          <w:p w14:paraId="67317A96"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GB"/>
              </w:rPr>
              <w:lastRenderedPageBreak/>
              <w:t xml:space="preserve">In the event of interpretation problems or conflicts between the </w:t>
            </w:r>
            <w:r w:rsidRPr="00FE5DEB">
              <w:rPr>
                <w:rFonts w:ascii="Tahoma" w:hAnsi="Tahoma" w:cs="Tahoma"/>
                <w:sz w:val="18"/>
                <w:szCs w:val="28"/>
                <w:lang w:val="en-US"/>
              </w:rPr>
              <w:t>G</w:t>
            </w:r>
            <w:r w:rsidRPr="00FE5DEB">
              <w:rPr>
                <w:rFonts w:ascii="Tahoma" w:hAnsi="Tahoma" w:cs="Tahoma"/>
                <w:sz w:val="18"/>
                <w:szCs w:val="28"/>
                <w:lang w:val="en-GB"/>
              </w:rPr>
              <w:t xml:space="preserve">eneral terms and conditions and the Annexes, the Annexes shall be </w:t>
            </w:r>
            <w:r w:rsidRPr="00FE5DEB">
              <w:rPr>
                <w:rFonts w:ascii="Tahoma" w:hAnsi="Tahoma" w:cs="Tahoma"/>
                <w:sz w:val="18"/>
                <w:szCs w:val="28"/>
                <w:lang w:val="en-US"/>
              </w:rPr>
              <w:t>interpreted</w:t>
            </w:r>
            <w:r w:rsidRPr="00FE5DEB">
              <w:rPr>
                <w:rFonts w:ascii="Tahoma" w:hAnsi="Tahoma" w:cs="Tahoma"/>
                <w:sz w:val="18"/>
                <w:szCs w:val="28"/>
                <w:lang w:val="en-GB"/>
              </w:rPr>
              <w:t xml:space="preserve"> in light of the General terms and conditions, unless specific conditions explicitly derogate to the General terms and conditions of the Agreement.</w:t>
            </w:r>
          </w:p>
        </w:tc>
        <w:tc>
          <w:tcPr>
            <w:tcW w:w="5386" w:type="dxa"/>
          </w:tcPr>
          <w:p w14:paraId="7038C353"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В случае возникновения проблем с интерпретацией либо разногласий между общими положениями и условиями и Приложениями, то Приложения должны интерпретироваться с учетом общих положений и условий, за исключением тех случаев, когда</w:t>
            </w:r>
            <w:r w:rsidRPr="00FE5DEB" w:rsidDel="009B58ED">
              <w:rPr>
                <w:rFonts w:ascii="Tahoma" w:hAnsi="Tahoma" w:cs="Tahoma"/>
                <w:spacing w:val="-1"/>
                <w:sz w:val="18"/>
              </w:rPr>
              <w:t xml:space="preserve"> </w:t>
            </w:r>
            <w:r w:rsidRPr="00FE5DEB">
              <w:rPr>
                <w:rFonts w:ascii="Tahoma" w:hAnsi="Tahoma" w:cs="Tahoma"/>
                <w:spacing w:val="-1"/>
                <w:sz w:val="18"/>
              </w:rPr>
              <w:t>специальные условия в прямой форме исключают общие положения и условия Договора.</w:t>
            </w:r>
          </w:p>
        </w:tc>
      </w:tr>
      <w:tr w:rsidR="0006701E" w:rsidRPr="00FE5DEB" w14:paraId="6A0C4AC8" w14:textId="77777777" w:rsidTr="00353E84">
        <w:tc>
          <w:tcPr>
            <w:tcW w:w="4962" w:type="dxa"/>
          </w:tcPr>
          <w:p w14:paraId="3BF8FA60"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In case of direct contradiction between the General and specific terms and those specific terms contained in the Annexes, the specific terms of the Annexes shall prevail. </w:t>
            </w:r>
          </w:p>
        </w:tc>
        <w:tc>
          <w:tcPr>
            <w:tcW w:w="5386" w:type="dxa"/>
          </w:tcPr>
          <w:p w14:paraId="59AA019A"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В случае явного противоречия между Общими и специальными условиями и теми специальными условиями, приведенными в Приложениях, то специальные условия Приложений</w:t>
            </w:r>
            <w:r w:rsidRPr="00FE5DEB" w:rsidDel="009B58ED">
              <w:rPr>
                <w:rFonts w:ascii="Tahoma" w:hAnsi="Tahoma" w:cs="Tahoma"/>
                <w:spacing w:val="-1"/>
                <w:sz w:val="18"/>
              </w:rPr>
              <w:t xml:space="preserve"> </w:t>
            </w:r>
            <w:r w:rsidRPr="00FE5DEB">
              <w:rPr>
                <w:rFonts w:ascii="Tahoma" w:hAnsi="Tahoma" w:cs="Tahoma"/>
                <w:spacing w:val="-1"/>
                <w:sz w:val="18"/>
              </w:rPr>
              <w:t xml:space="preserve">имеют преимущественную силу. </w:t>
            </w:r>
          </w:p>
        </w:tc>
      </w:tr>
      <w:tr w:rsidR="0006701E" w:rsidRPr="00FE5DEB" w14:paraId="1E26A7BE" w14:textId="77777777" w:rsidTr="00353E84">
        <w:tc>
          <w:tcPr>
            <w:tcW w:w="4962" w:type="dxa"/>
          </w:tcPr>
          <w:p w14:paraId="749DD2B0"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GB"/>
              </w:rPr>
              <w:t xml:space="preserve">The Agreement shall prevail over all prior agreements, proposals, negotiations, representations or communications relating to the subject matter between the Parties. The Parties </w:t>
            </w:r>
            <w:r w:rsidRPr="00FE5DEB">
              <w:rPr>
                <w:rFonts w:ascii="Tahoma" w:hAnsi="Tahoma" w:cs="Tahoma"/>
                <w:sz w:val="18"/>
                <w:szCs w:val="28"/>
                <w:lang w:val="en-US"/>
              </w:rPr>
              <w:t>acknowledge</w:t>
            </w:r>
            <w:r w:rsidRPr="00FE5DEB">
              <w:rPr>
                <w:rFonts w:ascii="Tahoma" w:hAnsi="Tahoma" w:cs="Tahoma"/>
                <w:sz w:val="18"/>
                <w:szCs w:val="28"/>
                <w:lang w:val="en-GB"/>
              </w:rPr>
              <w:t xml:space="preserve"> that they have not been induced to enter into this Agreement by any representations or promises not specifically stated</w:t>
            </w:r>
            <w:r w:rsidRPr="00FE5DEB">
              <w:rPr>
                <w:rFonts w:ascii="Tahoma" w:hAnsi="Tahoma" w:cs="Tahoma"/>
                <w:sz w:val="18"/>
                <w:szCs w:val="28"/>
                <w:lang w:val="en-US"/>
              </w:rPr>
              <w:t xml:space="preserve">. </w:t>
            </w:r>
          </w:p>
          <w:p w14:paraId="65A8A9B0" w14:textId="77777777" w:rsidR="0006701E" w:rsidRPr="00FE5DEB" w:rsidRDefault="0006701E" w:rsidP="00353E84">
            <w:pPr>
              <w:pStyle w:val="af2"/>
              <w:jc w:val="both"/>
              <w:rPr>
                <w:rFonts w:ascii="Tahoma" w:hAnsi="Tahoma" w:cs="Tahoma"/>
                <w:sz w:val="18"/>
                <w:szCs w:val="28"/>
                <w:lang w:val="en-US"/>
              </w:rPr>
            </w:pPr>
          </w:p>
          <w:p w14:paraId="1282B99B" w14:textId="77777777" w:rsidR="0006701E" w:rsidRPr="00FE5DEB" w:rsidRDefault="0006701E" w:rsidP="00353E84">
            <w:pPr>
              <w:pStyle w:val="af2"/>
              <w:jc w:val="both"/>
              <w:rPr>
                <w:rFonts w:ascii="Tahoma" w:hAnsi="Tahoma" w:cs="Tahoma"/>
                <w:sz w:val="18"/>
                <w:szCs w:val="28"/>
                <w:lang w:val="en-US"/>
              </w:rPr>
            </w:pPr>
          </w:p>
          <w:p w14:paraId="3C171BAB" w14:textId="77777777" w:rsidR="0006701E" w:rsidRPr="00FE5DEB" w:rsidRDefault="0006701E" w:rsidP="0006701E">
            <w:pPr>
              <w:pStyle w:val="af2"/>
              <w:numPr>
                <w:ilvl w:val="1"/>
                <w:numId w:val="17"/>
              </w:numPr>
              <w:ind w:left="54" w:firstLine="0"/>
              <w:rPr>
                <w:rFonts w:ascii="Tahoma" w:hAnsi="Tahoma" w:cs="Tahoma"/>
                <w:sz w:val="18"/>
                <w:szCs w:val="28"/>
                <w:lang w:val="en-US"/>
              </w:rPr>
            </w:pPr>
            <w:r w:rsidRPr="00FE5DEB">
              <w:rPr>
                <w:rFonts w:ascii="Tahoma" w:hAnsi="Tahoma" w:cs="Tahoma"/>
                <w:sz w:val="18"/>
                <w:szCs w:val="28"/>
                <w:lang w:val="en-US"/>
              </w:rPr>
              <w:t xml:space="preserve">As </w:t>
            </w:r>
            <w:r w:rsidRPr="00FE5DEB">
              <w:rPr>
                <w:sz w:val="20"/>
                <w:lang w:val="en-US"/>
              </w:rPr>
              <w:t xml:space="preserve"> </w:t>
            </w:r>
            <w:r w:rsidRPr="00FE5DEB">
              <w:rPr>
                <w:rFonts w:ascii="Tahoma" w:hAnsi="Tahoma" w:cs="Tahoma"/>
                <w:sz w:val="18"/>
                <w:szCs w:val="28"/>
                <w:lang w:val="en-US"/>
              </w:rPr>
              <w:t xml:space="preserve">the Agreement signature date the Performer implements the Services’ data synchronization, testing and migration provided Services from the current Customer's providers to the Performer's platform in accordance with the procedure set forth in the Annexes and requirements of GSMA rules in particular a migration of the Services. Testing works by the Performer is described in the relevant Annexes to this Agreement. </w:t>
            </w:r>
          </w:p>
        </w:tc>
        <w:tc>
          <w:tcPr>
            <w:tcW w:w="5386" w:type="dxa"/>
          </w:tcPr>
          <w:p w14:paraId="5D8D36FA"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 xml:space="preserve">Настоящий Договор имеет преимущественную силу над всеми предыдущими договорами, предложениями, переговорами, заявлениями или переписками касательно предмета между Сторонами. Стороны признают, что они не были вынуждены к заключению настоящего Договора заявлениями или обещаниями, не оговоренными специально. </w:t>
            </w:r>
          </w:p>
          <w:p w14:paraId="0D82F615" w14:textId="77777777" w:rsidR="0006701E" w:rsidRPr="00FE5DEB" w:rsidRDefault="0006701E" w:rsidP="00353E84">
            <w:pPr>
              <w:pStyle w:val="a3"/>
              <w:shd w:val="clear" w:color="auto" w:fill="FFFFFF"/>
              <w:tabs>
                <w:tab w:val="left" w:pos="0"/>
                <w:tab w:val="left" w:pos="798"/>
                <w:tab w:val="left" w:pos="8931"/>
              </w:tabs>
              <w:spacing w:before="19" w:after="240"/>
              <w:ind w:left="0"/>
              <w:jc w:val="both"/>
              <w:rPr>
                <w:rFonts w:ascii="Tahoma" w:hAnsi="Tahoma" w:cs="Tahoma"/>
                <w:spacing w:val="-1"/>
                <w:sz w:val="18"/>
              </w:rPr>
            </w:pPr>
          </w:p>
          <w:p w14:paraId="74272E43"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 xml:space="preserve">С даты подписания Договора Исполнитель осуществляет синхронизацию данных по Услугам, тестирование Услуг и миграцию предоставляемых Услуг от текущих провайдеров Заказчика на платформу Исполнителя в порядке, установленном в Приложениях и в соответствие требованиям Ассоциации </w:t>
            </w:r>
            <w:r w:rsidRPr="00FE5DEB">
              <w:rPr>
                <w:rFonts w:ascii="Tahoma" w:hAnsi="Tahoma" w:cs="Tahoma"/>
                <w:spacing w:val="-1"/>
                <w:sz w:val="18"/>
                <w:lang w:val="en-US"/>
              </w:rPr>
              <w:t>GSM</w:t>
            </w:r>
            <w:r w:rsidRPr="00FE5DEB">
              <w:rPr>
                <w:rFonts w:ascii="Tahoma" w:hAnsi="Tahoma" w:cs="Tahoma"/>
                <w:spacing w:val="-1"/>
                <w:sz w:val="18"/>
              </w:rPr>
              <w:t xml:space="preserve"> в части миграции Услуг. Работы по тестированию Исполнителем описаны в соответствующих Приложениях к настоящему Договору.</w:t>
            </w:r>
          </w:p>
        </w:tc>
      </w:tr>
      <w:tr w:rsidR="0006701E" w:rsidRPr="00FE5DEB" w14:paraId="2640E334" w14:textId="77777777" w:rsidTr="00353E84">
        <w:tc>
          <w:tcPr>
            <w:tcW w:w="4962" w:type="dxa"/>
          </w:tcPr>
          <w:p w14:paraId="4BFDF0F9" w14:textId="77777777" w:rsidR="0006701E" w:rsidRPr="00FE5DEB" w:rsidRDefault="0006701E" w:rsidP="0006701E">
            <w:pPr>
              <w:pStyle w:val="af2"/>
              <w:numPr>
                <w:ilvl w:val="0"/>
                <w:numId w:val="11"/>
              </w:numPr>
              <w:spacing w:before="240"/>
              <w:jc w:val="both"/>
              <w:rPr>
                <w:rFonts w:ascii="Tahoma" w:hAnsi="Tahoma" w:cs="Tahoma"/>
                <w:sz w:val="18"/>
                <w:szCs w:val="28"/>
                <w:lang w:val="en-US"/>
              </w:rPr>
            </w:pPr>
            <w:r w:rsidRPr="00FE5DEB">
              <w:rPr>
                <w:rFonts w:ascii="Tahoma" w:hAnsi="Tahoma" w:cs="Tahoma"/>
                <w:b/>
                <w:sz w:val="18"/>
                <w:szCs w:val="28"/>
                <w:lang w:val="en-US"/>
              </w:rPr>
              <w:t xml:space="preserve">Term and Termination </w:t>
            </w:r>
          </w:p>
        </w:tc>
        <w:tc>
          <w:tcPr>
            <w:tcW w:w="5386" w:type="dxa"/>
          </w:tcPr>
          <w:p w14:paraId="68126F33" w14:textId="77777777" w:rsidR="0006701E" w:rsidRPr="00FE5DEB" w:rsidRDefault="0006701E" w:rsidP="0006701E">
            <w:pPr>
              <w:pStyle w:val="af2"/>
              <w:numPr>
                <w:ilvl w:val="0"/>
                <w:numId w:val="17"/>
              </w:numPr>
              <w:spacing w:before="240"/>
              <w:jc w:val="both"/>
              <w:rPr>
                <w:rFonts w:ascii="Tahoma" w:hAnsi="Tahoma" w:cs="Tahoma"/>
                <w:b/>
                <w:sz w:val="18"/>
                <w:szCs w:val="28"/>
                <w:lang w:val="en-US"/>
              </w:rPr>
            </w:pPr>
            <w:r w:rsidRPr="00FE5DEB">
              <w:rPr>
                <w:rFonts w:ascii="Tahoma" w:hAnsi="Tahoma" w:cs="Tahoma"/>
                <w:b/>
                <w:sz w:val="18"/>
                <w:szCs w:val="28"/>
              </w:rPr>
              <w:t>Срок</w:t>
            </w:r>
            <w:r w:rsidRPr="00FE5DEB">
              <w:rPr>
                <w:rFonts w:ascii="Tahoma" w:hAnsi="Tahoma" w:cs="Tahoma"/>
                <w:b/>
                <w:sz w:val="18"/>
                <w:szCs w:val="28"/>
                <w:lang w:val="en-US"/>
              </w:rPr>
              <w:t xml:space="preserve"> </w:t>
            </w:r>
            <w:r w:rsidRPr="00FE5DEB">
              <w:rPr>
                <w:rFonts w:ascii="Tahoma" w:hAnsi="Tahoma" w:cs="Tahoma"/>
                <w:b/>
                <w:sz w:val="18"/>
                <w:szCs w:val="28"/>
              </w:rPr>
              <w:t>действия</w:t>
            </w:r>
            <w:r w:rsidRPr="00FE5DEB">
              <w:rPr>
                <w:rFonts w:ascii="Tahoma" w:hAnsi="Tahoma" w:cs="Tahoma"/>
                <w:b/>
                <w:sz w:val="18"/>
                <w:szCs w:val="28"/>
                <w:lang w:val="en-US"/>
              </w:rPr>
              <w:t xml:space="preserve"> </w:t>
            </w:r>
            <w:r w:rsidRPr="00FE5DEB">
              <w:rPr>
                <w:rFonts w:ascii="Tahoma" w:hAnsi="Tahoma" w:cs="Tahoma"/>
                <w:b/>
                <w:sz w:val="18"/>
                <w:szCs w:val="28"/>
              </w:rPr>
              <w:t>и</w:t>
            </w:r>
            <w:r w:rsidRPr="00FE5DEB">
              <w:rPr>
                <w:rFonts w:ascii="Tahoma" w:hAnsi="Tahoma" w:cs="Tahoma"/>
                <w:b/>
                <w:sz w:val="18"/>
                <w:szCs w:val="28"/>
                <w:lang w:val="en-US"/>
              </w:rPr>
              <w:t xml:space="preserve"> </w:t>
            </w:r>
            <w:r w:rsidRPr="00FE5DEB">
              <w:rPr>
                <w:rFonts w:ascii="Tahoma" w:hAnsi="Tahoma" w:cs="Tahoma"/>
                <w:b/>
                <w:sz w:val="18"/>
                <w:szCs w:val="28"/>
              </w:rPr>
              <w:t>расторжение</w:t>
            </w:r>
            <w:r w:rsidRPr="00FE5DEB">
              <w:rPr>
                <w:rFonts w:ascii="Tahoma" w:hAnsi="Tahoma" w:cs="Tahoma"/>
                <w:b/>
                <w:sz w:val="18"/>
                <w:szCs w:val="28"/>
                <w:lang w:val="en-US"/>
              </w:rPr>
              <w:t xml:space="preserve">   </w:t>
            </w:r>
          </w:p>
        </w:tc>
      </w:tr>
      <w:tr w:rsidR="0006701E" w:rsidRPr="00FE5DEB" w14:paraId="426F52B2" w14:textId="77777777" w:rsidTr="00353E84">
        <w:tc>
          <w:tcPr>
            <w:tcW w:w="4962" w:type="dxa"/>
          </w:tcPr>
          <w:p w14:paraId="2258F60B"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GB"/>
              </w:rPr>
              <w:t>Term</w:t>
            </w:r>
            <w:r w:rsidRPr="00FE5DEB">
              <w:rPr>
                <w:rFonts w:ascii="Tahoma" w:hAnsi="Tahoma" w:cs="Tahoma"/>
                <w:sz w:val="18"/>
                <w:szCs w:val="28"/>
                <w:lang w:val="en-US"/>
              </w:rPr>
              <w:t xml:space="preserve"> </w:t>
            </w:r>
          </w:p>
        </w:tc>
        <w:tc>
          <w:tcPr>
            <w:tcW w:w="5386" w:type="dxa"/>
          </w:tcPr>
          <w:p w14:paraId="49E3C7A8" w14:textId="77777777" w:rsidR="0006701E" w:rsidRPr="00FE5DEB" w:rsidRDefault="0006701E" w:rsidP="0006701E">
            <w:pPr>
              <w:pStyle w:val="a3"/>
              <w:numPr>
                <w:ilvl w:val="1"/>
                <w:numId w:val="13"/>
              </w:numPr>
              <w:shd w:val="clear" w:color="auto" w:fill="FFFFFF"/>
              <w:tabs>
                <w:tab w:val="left" w:pos="851"/>
                <w:tab w:val="left" w:pos="1661"/>
                <w:tab w:val="left" w:pos="8931"/>
              </w:tabs>
              <w:spacing w:before="19"/>
              <w:ind w:left="-51" w:firstLine="425"/>
              <w:contextualSpacing/>
              <w:jc w:val="both"/>
              <w:rPr>
                <w:rFonts w:ascii="Tahoma" w:hAnsi="Tahoma" w:cs="Tahoma"/>
                <w:spacing w:val="-1"/>
                <w:sz w:val="18"/>
                <w:lang w:val="en-US"/>
              </w:rPr>
            </w:pPr>
            <w:r w:rsidRPr="00FE5DEB">
              <w:rPr>
                <w:rFonts w:ascii="Tahoma" w:hAnsi="Tahoma" w:cs="Tahoma"/>
                <w:spacing w:val="-1"/>
                <w:sz w:val="18"/>
              </w:rPr>
              <w:t>Срок</w:t>
            </w:r>
            <w:r w:rsidRPr="00FE5DEB">
              <w:rPr>
                <w:rFonts w:ascii="Tahoma" w:hAnsi="Tahoma" w:cs="Tahoma"/>
                <w:spacing w:val="-1"/>
                <w:sz w:val="18"/>
                <w:lang w:val="en-US"/>
              </w:rPr>
              <w:t xml:space="preserve"> </w:t>
            </w:r>
            <w:r w:rsidRPr="00FE5DEB">
              <w:rPr>
                <w:rFonts w:ascii="Tahoma" w:hAnsi="Tahoma" w:cs="Tahoma"/>
                <w:spacing w:val="-1"/>
                <w:sz w:val="18"/>
              </w:rPr>
              <w:t>действия</w:t>
            </w:r>
            <w:r w:rsidRPr="00FE5DEB">
              <w:rPr>
                <w:rFonts w:ascii="Tahoma" w:hAnsi="Tahoma" w:cs="Tahoma"/>
                <w:spacing w:val="-1"/>
                <w:sz w:val="18"/>
                <w:lang w:val="en-US"/>
              </w:rPr>
              <w:t xml:space="preserve"> </w:t>
            </w:r>
          </w:p>
        </w:tc>
      </w:tr>
      <w:tr w:rsidR="0006701E" w:rsidRPr="00FE5DEB" w14:paraId="2C1A8413" w14:textId="77777777" w:rsidTr="00353E84">
        <w:tc>
          <w:tcPr>
            <w:tcW w:w="4962" w:type="dxa"/>
          </w:tcPr>
          <w:p w14:paraId="43C44843" w14:textId="77777777" w:rsidR="0006701E" w:rsidRPr="00FE5DEB" w:rsidRDefault="0006701E" w:rsidP="0006701E">
            <w:pPr>
              <w:pStyle w:val="af2"/>
              <w:numPr>
                <w:ilvl w:val="2"/>
                <w:numId w:val="13"/>
              </w:numPr>
              <w:ind w:left="54" w:hanging="54"/>
              <w:jc w:val="both"/>
              <w:rPr>
                <w:rFonts w:ascii="Tahoma" w:hAnsi="Tahoma" w:cs="Tahoma"/>
                <w:sz w:val="18"/>
                <w:szCs w:val="28"/>
                <w:lang w:val="en-US"/>
              </w:rPr>
            </w:pPr>
            <w:r>
              <w:rPr>
                <w:rFonts w:ascii="Tahoma" w:hAnsi="Tahoma" w:cs="Tahoma"/>
                <w:sz w:val="18"/>
                <w:szCs w:val="28"/>
                <w:lang w:val="en-US"/>
              </w:rPr>
              <w:t>T</w:t>
            </w:r>
            <w:r w:rsidRPr="00FE5DEB">
              <w:rPr>
                <w:rFonts w:ascii="Tahoma" w:hAnsi="Tahoma" w:cs="Tahoma"/>
                <w:sz w:val="18"/>
                <w:szCs w:val="28"/>
                <w:lang w:val="en-US"/>
              </w:rPr>
              <w:t xml:space="preserve">his Agreement with the Annexes inclusion shall enter into force as of signature date and have effect until within one year: </w:t>
            </w:r>
          </w:p>
          <w:p w14:paraId="5C1504C2" w14:textId="77777777" w:rsidR="0006701E" w:rsidRPr="00FE5DEB" w:rsidRDefault="0006701E" w:rsidP="0006701E">
            <w:pPr>
              <w:pStyle w:val="af2"/>
              <w:numPr>
                <w:ilvl w:val="0"/>
                <w:numId w:val="32"/>
              </w:numPr>
              <w:ind w:left="196" w:hanging="77"/>
              <w:jc w:val="both"/>
              <w:rPr>
                <w:rFonts w:ascii="Tahoma" w:hAnsi="Tahoma" w:cs="Tahoma"/>
                <w:sz w:val="18"/>
                <w:szCs w:val="28"/>
                <w:lang w:val="en-US"/>
              </w:rPr>
            </w:pPr>
            <w:r w:rsidRPr="00FE5DEB">
              <w:rPr>
                <w:rFonts w:ascii="Tahoma" w:hAnsi="Tahoma" w:cs="Tahoma"/>
                <w:sz w:val="18"/>
                <w:szCs w:val="28"/>
                <w:lang w:val="en-US"/>
              </w:rPr>
              <w:t xml:space="preserve">As of the Agreement signature date within one year – the migration and commercial Service Provision Period. </w:t>
            </w:r>
          </w:p>
          <w:p w14:paraId="2D647F30" w14:textId="77777777" w:rsidR="0006701E" w:rsidRPr="00FE5DEB" w:rsidRDefault="0006701E" w:rsidP="00353E84">
            <w:pPr>
              <w:pStyle w:val="af2"/>
              <w:ind w:left="-26"/>
              <w:jc w:val="both"/>
              <w:rPr>
                <w:rFonts w:ascii="Tahoma" w:hAnsi="Tahoma" w:cs="Tahoma"/>
                <w:sz w:val="18"/>
                <w:szCs w:val="28"/>
                <w:lang w:val="en-US"/>
              </w:rPr>
            </w:pPr>
            <w:r w:rsidRPr="00FE5DEB">
              <w:rPr>
                <w:rFonts w:ascii="Tahoma" w:hAnsi="Tahoma" w:cs="Tahoma"/>
                <w:sz w:val="18"/>
                <w:szCs w:val="28"/>
                <w:lang w:val="en-US"/>
              </w:rPr>
              <w:t>Upon the expiration of the term specified in clause above 2.1.1., this Agreement and its Annexes shall be deemed terminated.</w:t>
            </w:r>
          </w:p>
          <w:p w14:paraId="03701FD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 xml:space="preserve">A facsimile or scanned copy of the signed Agreement shall be valid until receipt of the </w:t>
            </w:r>
            <w:r>
              <w:rPr>
                <w:rFonts w:ascii="Tahoma" w:hAnsi="Tahoma" w:cs="Tahoma"/>
                <w:sz w:val="18"/>
                <w:szCs w:val="28"/>
                <w:lang w:val="en-US"/>
              </w:rPr>
              <w:t xml:space="preserve">signed </w:t>
            </w:r>
            <w:r w:rsidRPr="00FE5DEB">
              <w:rPr>
                <w:rFonts w:ascii="Tahoma" w:hAnsi="Tahoma" w:cs="Tahoma"/>
                <w:sz w:val="18"/>
                <w:szCs w:val="28"/>
                <w:lang w:val="en-US"/>
              </w:rPr>
              <w:t xml:space="preserve">original </w:t>
            </w:r>
            <w:r>
              <w:rPr>
                <w:rFonts w:ascii="Tahoma" w:hAnsi="Tahoma" w:cs="Tahoma"/>
                <w:sz w:val="18"/>
                <w:szCs w:val="28"/>
                <w:lang w:val="en-US"/>
              </w:rPr>
              <w:t xml:space="preserve">hard </w:t>
            </w:r>
            <w:r w:rsidRPr="00FE5DEB">
              <w:rPr>
                <w:rFonts w:ascii="Tahoma" w:hAnsi="Tahoma" w:cs="Tahoma"/>
                <w:sz w:val="18"/>
                <w:szCs w:val="28"/>
                <w:lang w:val="en-US"/>
              </w:rPr>
              <w:t xml:space="preserve">copies. </w:t>
            </w:r>
          </w:p>
          <w:p w14:paraId="7F81646C" w14:textId="77777777" w:rsidR="0006701E" w:rsidRPr="00FE5DEB" w:rsidRDefault="0006701E" w:rsidP="00353E84">
            <w:pPr>
              <w:pStyle w:val="ae"/>
              <w:jc w:val="both"/>
              <w:rPr>
                <w:rFonts w:ascii="Tahoma" w:hAnsi="Tahoma" w:cs="Tahoma"/>
                <w:sz w:val="18"/>
                <w:szCs w:val="28"/>
                <w:lang w:val="en-US"/>
              </w:rPr>
            </w:pPr>
            <w:r w:rsidRPr="00FE5DEB">
              <w:rPr>
                <w:rFonts w:ascii="Tahoma" w:hAnsi="Tahoma" w:cs="Tahoma"/>
                <w:sz w:val="18"/>
                <w:szCs w:val="28"/>
                <w:lang w:val="en-US"/>
              </w:rPr>
              <w:lastRenderedPageBreak/>
              <w:t xml:space="preserve">None of the Parties shall be entitled to terminate the Agreement and its Annexes before the end of the Service Provision Period except for the cases defined in this Clause. </w:t>
            </w:r>
          </w:p>
        </w:tc>
        <w:tc>
          <w:tcPr>
            <w:tcW w:w="5386" w:type="dxa"/>
          </w:tcPr>
          <w:p w14:paraId="21F678B9" w14:textId="77777777" w:rsidR="0006701E" w:rsidRPr="00FE5DEB" w:rsidRDefault="0006701E" w:rsidP="0006701E">
            <w:pPr>
              <w:pStyle w:val="a3"/>
              <w:numPr>
                <w:ilvl w:val="2"/>
                <w:numId w:val="17"/>
              </w:numPr>
              <w:shd w:val="clear" w:color="auto" w:fill="FFFFFF"/>
              <w:tabs>
                <w:tab w:val="left" w:pos="613"/>
                <w:tab w:val="left" w:pos="1661"/>
                <w:tab w:val="left" w:pos="8931"/>
              </w:tabs>
              <w:spacing w:before="19"/>
              <w:ind w:left="0" w:firstLine="329"/>
              <w:contextualSpacing/>
              <w:jc w:val="both"/>
              <w:rPr>
                <w:rFonts w:ascii="Tahoma" w:hAnsi="Tahoma" w:cs="Tahoma"/>
                <w:spacing w:val="-1"/>
                <w:sz w:val="18"/>
              </w:rPr>
            </w:pPr>
            <w:r>
              <w:rPr>
                <w:rFonts w:ascii="Tahoma" w:hAnsi="Tahoma" w:cs="Tahoma"/>
                <w:spacing w:val="-1"/>
                <w:sz w:val="18"/>
              </w:rPr>
              <w:lastRenderedPageBreak/>
              <w:t>Н</w:t>
            </w:r>
            <w:r w:rsidRPr="00FE5DEB">
              <w:rPr>
                <w:rFonts w:ascii="Tahoma" w:hAnsi="Tahoma" w:cs="Tahoma"/>
                <w:spacing w:val="-1"/>
                <w:sz w:val="18"/>
              </w:rPr>
              <w:t xml:space="preserve">астоящий Договор, включая Приложения, вступает в силу, с даты заключения и действует в течение одного года: </w:t>
            </w:r>
          </w:p>
          <w:p w14:paraId="078223DB" w14:textId="77777777" w:rsidR="0006701E" w:rsidRPr="00FE5DEB" w:rsidRDefault="0006701E" w:rsidP="0006701E">
            <w:pPr>
              <w:pStyle w:val="a3"/>
              <w:numPr>
                <w:ilvl w:val="0"/>
                <w:numId w:val="29"/>
              </w:numPr>
              <w:shd w:val="clear" w:color="auto" w:fill="FFFFFF"/>
              <w:tabs>
                <w:tab w:val="left" w:pos="1440"/>
                <w:tab w:val="left" w:pos="1661"/>
                <w:tab w:val="left" w:pos="8931"/>
              </w:tabs>
              <w:spacing w:before="19"/>
              <w:ind w:left="188" w:hanging="218"/>
              <w:contextualSpacing/>
              <w:jc w:val="both"/>
              <w:rPr>
                <w:rFonts w:ascii="Tahoma" w:hAnsi="Tahoma" w:cs="Tahoma"/>
                <w:spacing w:val="-1"/>
                <w:sz w:val="18"/>
              </w:rPr>
            </w:pPr>
            <w:r w:rsidRPr="00FE5DEB">
              <w:rPr>
                <w:rFonts w:ascii="Tahoma" w:hAnsi="Tahoma" w:cs="Tahoma"/>
                <w:spacing w:val="-1"/>
                <w:sz w:val="18"/>
              </w:rPr>
              <w:t xml:space="preserve">с даты подписания Договора в течение одного года – Период миграции и оказания Услуг в коммерческой эксплуатации.  </w:t>
            </w:r>
          </w:p>
          <w:p w14:paraId="26A64973" w14:textId="77777777" w:rsidR="0006701E" w:rsidRPr="00FE5DEB" w:rsidRDefault="0006701E" w:rsidP="00353E84">
            <w:pPr>
              <w:shd w:val="clear" w:color="auto" w:fill="FFFFFF"/>
              <w:tabs>
                <w:tab w:val="left" w:pos="1440"/>
                <w:tab w:val="left" w:pos="1661"/>
                <w:tab w:val="left" w:pos="8931"/>
              </w:tabs>
              <w:spacing w:before="19" w:after="0" w:line="240" w:lineRule="auto"/>
              <w:jc w:val="both"/>
              <w:rPr>
                <w:rFonts w:ascii="Tahoma" w:hAnsi="Tahoma" w:cs="Tahoma"/>
                <w:spacing w:val="-1"/>
                <w:sz w:val="18"/>
              </w:rPr>
            </w:pPr>
            <w:r w:rsidRPr="00FE5DEB">
              <w:rPr>
                <w:rFonts w:ascii="Tahoma" w:hAnsi="Tahoma" w:cs="Tahoma"/>
                <w:spacing w:val="-1"/>
                <w:sz w:val="18"/>
              </w:rPr>
              <w:t xml:space="preserve">По истечении срока, указанного в п.2.1.1. настоящий Договор и Приложения к нему считаются расторгнутыми. </w:t>
            </w:r>
          </w:p>
          <w:p w14:paraId="545C7FCB" w14:textId="77777777" w:rsidR="0006701E" w:rsidRDefault="0006701E" w:rsidP="00353E84">
            <w:pPr>
              <w:shd w:val="clear" w:color="auto" w:fill="FFFFFF"/>
              <w:tabs>
                <w:tab w:val="left" w:pos="1440"/>
                <w:tab w:val="left" w:pos="1661"/>
                <w:tab w:val="left" w:pos="8931"/>
              </w:tabs>
              <w:spacing w:before="19" w:after="0" w:line="240" w:lineRule="auto"/>
              <w:jc w:val="both"/>
              <w:rPr>
                <w:rFonts w:ascii="Tahoma" w:hAnsi="Tahoma" w:cs="Tahoma"/>
                <w:spacing w:val="-1"/>
                <w:sz w:val="18"/>
              </w:rPr>
            </w:pPr>
            <w:r w:rsidRPr="00FE5DEB">
              <w:rPr>
                <w:rFonts w:ascii="Tahoma" w:hAnsi="Tahoma" w:cs="Tahoma"/>
                <w:spacing w:val="-1"/>
                <w:sz w:val="18"/>
              </w:rPr>
              <w:t xml:space="preserve">Факсимильная или сканированная копия подписанного Договора имеет юридическую силу до получения </w:t>
            </w:r>
            <w:r>
              <w:rPr>
                <w:rFonts w:ascii="Tahoma" w:hAnsi="Tahoma" w:cs="Tahoma"/>
                <w:spacing w:val="-1"/>
                <w:sz w:val="18"/>
              </w:rPr>
              <w:t>бумажных подписанных оригинальных</w:t>
            </w:r>
            <w:r w:rsidRPr="00FE5DEB">
              <w:rPr>
                <w:rFonts w:ascii="Tahoma" w:hAnsi="Tahoma" w:cs="Tahoma"/>
                <w:spacing w:val="-1"/>
                <w:sz w:val="18"/>
              </w:rPr>
              <w:t xml:space="preserve"> экземпляров.</w:t>
            </w:r>
          </w:p>
          <w:p w14:paraId="7B9F5F5E" w14:textId="77777777" w:rsidR="0006701E" w:rsidRPr="00FE5DEB" w:rsidRDefault="0006701E" w:rsidP="00353E84">
            <w:pPr>
              <w:shd w:val="clear" w:color="auto" w:fill="FFFFFF"/>
              <w:tabs>
                <w:tab w:val="left" w:pos="1440"/>
                <w:tab w:val="left" w:pos="1661"/>
                <w:tab w:val="left" w:pos="8931"/>
              </w:tabs>
              <w:spacing w:after="0" w:line="240" w:lineRule="auto"/>
              <w:jc w:val="both"/>
              <w:rPr>
                <w:rFonts w:ascii="Tahoma" w:hAnsi="Tahoma" w:cs="Tahoma"/>
                <w:spacing w:val="-1"/>
                <w:sz w:val="18"/>
              </w:rPr>
            </w:pPr>
            <w:r w:rsidRPr="00FE5DEB">
              <w:rPr>
                <w:rFonts w:ascii="Tahoma" w:hAnsi="Tahoma" w:cs="Tahoma"/>
                <w:spacing w:val="-1"/>
                <w:sz w:val="18"/>
              </w:rPr>
              <w:lastRenderedPageBreak/>
              <w:t xml:space="preserve">Стороны не вправе расторгать Договор и Приложения к нему до завершения Периода оказания Услуг, кроме случаев, определенных в этом разделе.  </w:t>
            </w:r>
          </w:p>
        </w:tc>
      </w:tr>
      <w:tr w:rsidR="0006701E" w:rsidRPr="00FE5DEB" w14:paraId="5D4BFAA9" w14:textId="77777777" w:rsidTr="00353E84">
        <w:tc>
          <w:tcPr>
            <w:tcW w:w="4962" w:type="dxa"/>
          </w:tcPr>
          <w:p w14:paraId="1049882D" w14:textId="77777777" w:rsidR="0006701E" w:rsidRPr="00FE5DEB" w:rsidRDefault="0006701E" w:rsidP="0006701E">
            <w:pPr>
              <w:pStyle w:val="af2"/>
              <w:numPr>
                <w:ilvl w:val="1"/>
                <w:numId w:val="17"/>
              </w:numPr>
              <w:ind w:left="0" w:firstLine="0"/>
              <w:jc w:val="both"/>
              <w:rPr>
                <w:rFonts w:ascii="Tahoma" w:hAnsi="Tahoma" w:cs="Tahoma"/>
                <w:sz w:val="18"/>
                <w:szCs w:val="28"/>
              </w:rPr>
            </w:pPr>
            <w:r w:rsidRPr="00FE5DEB">
              <w:rPr>
                <w:rFonts w:ascii="Tahoma" w:hAnsi="Tahoma" w:cs="Tahoma"/>
                <w:sz w:val="18"/>
                <w:szCs w:val="28"/>
                <w:lang w:val="en-US"/>
              </w:rPr>
              <w:lastRenderedPageBreak/>
              <w:t>Termination</w:t>
            </w:r>
            <w:r w:rsidRPr="00FE5DEB">
              <w:rPr>
                <w:rFonts w:ascii="Tahoma" w:hAnsi="Tahoma" w:cs="Tahoma"/>
                <w:sz w:val="18"/>
                <w:szCs w:val="28"/>
              </w:rPr>
              <w:t xml:space="preserve"> </w:t>
            </w:r>
            <w:r w:rsidRPr="00FE5DEB">
              <w:rPr>
                <w:rFonts w:ascii="Tahoma" w:hAnsi="Tahoma" w:cs="Tahoma"/>
                <w:sz w:val="18"/>
                <w:szCs w:val="28"/>
                <w:lang w:val="en-GB"/>
              </w:rPr>
              <w:t>modalities</w:t>
            </w:r>
            <w:r w:rsidRPr="00FE5DEB">
              <w:rPr>
                <w:rFonts w:ascii="Tahoma" w:hAnsi="Tahoma" w:cs="Tahoma"/>
                <w:sz w:val="18"/>
                <w:szCs w:val="28"/>
              </w:rPr>
              <w:t xml:space="preserve"> </w:t>
            </w:r>
          </w:p>
        </w:tc>
        <w:tc>
          <w:tcPr>
            <w:tcW w:w="5386" w:type="dxa"/>
          </w:tcPr>
          <w:p w14:paraId="6FF9CD75" w14:textId="77777777" w:rsidR="0006701E" w:rsidRPr="00FE5DEB" w:rsidRDefault="0006701E" w:rsidP="0006701E">
            <w:pPr>
              <w:pStyle w:val="a3"/>
              <w:numPr>
                <w:ilvl w:val="1"/>
                <w:numId w:val="13"/>
              </w:numPr>
              <w:shd w:val="clear" w:color="auto" w:fill="FFFFFF"/>
              <w:tabs>
                <w:tab w:val="left" w:pos="851"/>
                <w:tab w:val="left" w:pos="1661"/>
                <w:tab w:val="left" w:pos="8931"/>
              </w:tabs>
              <w:spacing w:before="19"/>
              <w:ind w:left="-51" w:firstLine="425"/>
              <w:contextualSpacing/>
              <w:jc w:val="both"/>
              <w:rPr>
                <w:rFonts w:ascii="Tahoma" w:hAnsi="Tahoma" w:cs="Tahoma"/>
                <w:spacing w:val="-1"/>
                <w:sz w:val="18"/>
              </w:rPr>
            </w:pPr>
            <w:r w:rsidRPr="00FE5DEB">
              <w:rPr>
                <w:rFonts w:ascii="Tahoma" w:hAnsi="Tahoma" w:cs="Tahoma"/>
                <w:spacing w:val="-1"/>
                <w:sz w:val="18"/>
              </w:rPr>
              <w:t xml:space="preserve">Условия расторжения </w:t>
            </w:r>
          </w:p>
        </w:tc>
      </w:tr>
      <w:tr w:rsidR="0006701E" w:rsidRPr="00FE5DEB" w14:paraId="266EA2F8" w14:textId="77777777" w:rsidTr="00353E84">
        <w:tc>
          <w:tcPr>
            <w:tcW w:w="4962" w:type="dxa"/>
          </w:tcPr>
          <w:p w14:paraId="46DC1AA8" w14:textId="77777777" w:rsidR="0006701E" w:rsidRPr="00FE5DEB" w:rsidRDefault="0006701E" w:rsidP="0006701E">
            <w:pPr>
              <w:pStyle w:val="af2"/>
              <w:numPr>
                <w:ilvl w:val="2"/>
                <w:numId w:val="13"/>
              </w:numPr>
              <w:ind w:left="0" w:firstLine="0"/>
              <w:jc w:val="both"/>
              <w:rPr>
                <w:rFonts w:ascii="Tahoma" w:hAnsi="Tahoma" w:cs="Tahoma"/>
                <w:sz w:val="18"/>
                <w:szCs w:val="28"/>
                <w:lang w:val="en-US"/>
              </w:rPr>
            </w:pPr>
            <w:r w:rsidRPr="00FE5DEB">
              <w:rPr>
                <w:rFonts w:ascii="Tahoma" w:hAnsi="Tahoma" w:cs="Tahoma"/>
                <w:sz w:val="18"/>
                <w:szCs w:val="28"/>
                <w:lang w:val="en-US"/>
              </w:rPr>
              <w:t xml:space="preserve">This Agreement or the Annexes may be terminated with sending written notification at least 30 calendar days prior a termination date by either Party upon any or all of the following events occurring: </w:t>
            </w:r>
          </w:p>
        </w:tc>
        <w:tc>
          <w:tcPr>
            <w:tcW w:w="5386" w:type="dxa"/>
          </w:tcPr>
          <w:p w14:paraId="04F78324" w14:textId="77777777" w:rsidR="0006701E" w:rsidRPr="00FE5DEB" w:rsidRDefault="0006701E" w:rsidP="0006701E">
            <w:pPr>
              <w:pStyle w:val="a3"/>
              <w:numPr>
                <w:ilvl w:val="2"/>
                <w:numId w:val="17"/>
              </w:numPr>
              <w:shd w:val="clear" w:color="auto" w:fill="FFFFFF"/>
              <w:tabs>
                <w:tab w:val="left" w:pos="851"/>
                <w:tab w:val="left" w:pos="1223"/>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Настоящий Договор или Приложения к нему могут быть расторгнуты любой из Сторон путем направления письменного уведомления не менее чем за 30 календарных дней до даты расторжения, при возникновении любого или всех следующих обстоятельств: </w:t>
            </w:r>
          </w:p>
        </w:tc>
      </w:tr>
      <w:tr w:rsidR="0006701E" w:rsidRPr="00FE5DEB" w14:paraId="3F72F762" w14:textId="77777777" w:rsidTr="00353E84">
        <w:tc>
          <w:tcPr>
            <w:tcW w:w="4962" w:type="dxa"/>
          </w:tcPr>
          <w:p w14:paraId="7D6EC1F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a)</w:t>
            </w:r>
            <w:r w:rsidRPr="00FE5DEB">
              <w:rPr>
                <w:rFonts w:ascii="Tahoma" w:hAnsi="Tahoma" w:cs="Tahoma"/>
                <w:sz w:val="18"/>
                <w:szCs w:val="28"/>
                <w:lang w:val="en-US"/>
              </w:rPr>
              <w:tab/>
              <w:t>If the breaching Party shall have failed to remedy the breach within 30 (thirty) calendar days of receipt notice from other Party</w:t>
            </w:r>
          </w:p>
        </w:tc>
        <w:tc>
          <w:tcPr>
            <w:tcW w:w="5386" w:type="dxa"/>
          </w:tcPr>
          <w:p w14:paraId="1D14BBBD" w14:textId="77777777" w:rsidR="0006701E" w:rsidRPr="00FE5DEB" w:rsidRDefault="0006701E" w:rsidP="00353E84">
            <w:pPr>
              <w:shd w:val="clear" w:color="auto" w:fill="FFFFFF"/>
              <w:tabs>
                <w:tab w:val="left" w:pos="851"/>
                <w:tab w:val="left" w:pos="1661"/>
                <w:tab w:val="left" w:pos="8931"/>
              </w:tabs>
              <w:spacing w:before="19" w:line="240" w:lineRule="auto"/>
              <w:jc w:val="both"/>
              <w:rPr>
                <w:rFonts w:ascii="Tahoma" w:hAnsi="Tahoma" w:cs="Tahoma"/>
                <w:spacing w:val="-1"/>
                <w:sz w:val="18"/>
              </w:rPr>
            </w:pPr>
            <w:r w:rsidRPr="00FE5DEB">
              <w:rPr>
                <w:rFonts w:ascii="Tahoma" w:hAnsi="Tahoma" w:cs="Tahoma"/>
                <w:spacing w:val="-1"/>
                <w:sz w:val="18"/>
              </w:rPr>
              <w:t>a)</w:t>
            </w:r>
            <w:r w:rsidRPr="00FE5DEB">
              <w:rPr>
                <w:rFonts w:ascii="Tahoma" w:hAnsi="Tahoma" w:cs="Tahoma"/>
                <w:spacing w:val="-1"/>
                <w:sz w:val="18"/>
              </w:rPr>
              <w:tab/>
              <w:t xml:space="preserve">В случае если нарушающая Сторона не устранила нарушение в течение 30 (тридцати) календарных дней после получения уведомления о нарушении от другой Стороны. </w:t>
            </w:r>
          </w:p>
        </w:tc>
      </w:tr>
      <w:tr w:rsidR="0006701E" w:rsidRPr="00FE5DEB" w14:paraId="75B9C35D" w14:textId="77777777" w:rsidTr="00353E84">
        <w:tc>
          <w:tcPr>
            <w:tcW w:w="4962" w:type="dxa"/>
          </w:tcPr>
          <w:p w14:paraId="38894D82" w14:textId="77777777" w:rsidR="0006701E" w:rsidRPr="00FE5DEB" w:rsidRDefault="0006701E" w:rsidP="00353E84">
            <w:pPr>
              <w:pStyle w:val="af2"/>
              <w:keepNext/>
              <w:jc w:val="both"/>
              <w:rPr>
                <w:rFonts w:ascii="Tahoma" w:hAnsi="Tahoma" w:cs="Tahoma"/>
                <w:sz w:val="18"/>
                <w:szCs w:val="28"/>
                <w:lang w:val="en-US"/>
              </w:rPr>
            </w:pPr>
            <w:r w:rsidRPr="00FE5DEB">
              <w:rPr>
                <w:rFonts w:ascii="Tahoma" w:hAnsi="Tahoma" w:cs="Tahoma"/>
                <w:spacing w:val="-1"/>
                <w:sz w:val="18"/>
                <w:lang w:val="en-US"/>
              </w:rPr>
              <w:t>b)</w:t>
            </w:r>
            <w:r w:rsidRPr="00FE5DEB">
              <w:rPr>
                <w:rFonts w:ascii="Tahoma" w:hAnsi="Tahoma" w:cs="Tahoma"/>
                <w:spacing w:val="-1"/>
                <w:sz w:val="18"/>
                <w:lang w:val="en-US"/>
              </w:rPr>
              <w:tab/>
            </w:r>
            <w:r w:rsidRPr="00FE5DEB">
              <w:rPr>
                <w:rFonts w:ascii="Tahoma" w:hAnsi="Tahoma" w:cs="Tahoma"/>
                <w:sz w:val="18"/>
                <w:szCs w:val="19"/>
                <w:lang w:val="en-US"/>
              </w:rPr>
              <w:t xml:space="preserve">In case the Party is recognized in prescribed manner as bankrupt or insolvent, or if any of the other party’s assets are the subject of any form of seizure, or goes into liquidation, </w:t>
            </w:r>
            <w:r w:rsidRPr="00FE5DEB">
              <w:rPr>
                <w:rFonts w:ascii="Tahoma" w:hAnsi="Tahoma" w:cs="Tahoma"/>
                <w:sz w:val="18"/>
                <w:szCs w:val="28"/>
                <w:lang w:val="en-US"/>
              </w:rPr>
              <w:t>either voluntary (otherwise than for reconstruction or amalgamation) or compulsory or if a receiver or administrator is appointed over its assets (or the equivalent of any such event in the jurisdiction of such other party).</w:t>
            </w:r>
          </w:p>
        </w:tc>
        <w:tc>
          <w:tcPr>
            <w:tcW w:w="5386" w:type="dxa"/>
          </w:tcPr>
          <w:p w14:paraId="066F4514" w14:textId="77777777" w:rsidR="0006701E" w:rsidRPr="00FE5DEB" w:rsidRDefault="0006701E" w:rsidP="00353E84">
            <w:pPr>
              <w:shd w:val="clear" w:color="auto" w:fill="FFFFFF"/>
              <w:tabs>
                <w:tab w:val="left" w:pos="851"/>
                <w:tab w:val="left" w:pos="1661"/>
                <w:tab w:val="left" w:pos="8931"/>
              </w:tabs>
              <w:spacing w:before="19" w:line="240" w:lineRule="auto"/>
              <w:jc w:val="both"/>
              <w:rPr>
                <w:rFonts w:ascii="Tahoma" w:hAnsi="Tahoma" w:cs="Tahoma"/>
                <w:spacing w:val="-1"/>
                <w:sz w:val="18"/>
              </w:rPr>
            </w:pPr>
            <w:r w:rsidRPr="00FE5DEB">
              <w:rPr>
                <w:rFonts w:ascii="Tahoma" w:hAnsi="Tahoma" w:cs="Tahoma"/>
                <w:spacing w:val="-1"/>
                <w:sz w:val="18"/>
              </w:rPr>
              <w:t>б)</w:t>
            </w:r>
            <w:r w:rsidRPr="00FE5DEB">
              <w:rPr>
                <w:rFonts w:ascii="Tahoma" w:hAnsi="Tahoma" w:cs="Tahoma"/>
                <w:spacing w:val="-1"/>
                <w:sz w:val="18"/>
              </w:rPr>
              <w:tab/>
              <w:t>В случае признания Стороны в установленном порядке банкротом, или неплатежеспособной, либо если какой-либо из активов другой стороны является предметом какой-либо формы конфискации, или ликвидируется добровольно (кроме реорганизации или слияния) или вынужденно, либо если по ее активам назначен получатель или администратор (или аналогичное событие в юрисдикции другой стороны)</w:t>
            </w:r>
          </w:p>
        </w:tc>
      </w:tr>
      <w:tr w:rsidR="0006701E" w:rsidRPr="00FE5DEB" w14:paraId="70D9CD3D" w14:textId="77777777" w:rsidTr="00353E84">
        <w:tc>
          <w:tcPr>
            <w:tcW w:w="4962" w:type="dxa"/>
          </w:tcPr>
          <w:p w14:paraId="7288C257" w14:textId="77777777" w:rsidR="0006701E" w:rsidRPr="00FE5DEB" w:rsidRDefault="0006701E" w:rsidP="0006701E">
            <w:pPr>
              <w:pStyle w:val="af2"/>
              <w:numPr>
                <w:ilvl w:val="2"/>
                <w:numId w:val="13"/>
              </w:numPr>
              <w:ind w:left="0" w:firstLine="0"/>
              <w:jc w:val="both"/>
              <w:rPr>
                <w:rFonts w:ascii="Tahoma" w:hAnsi="Tahoma" w:cs="Tahoma"/>
                <w:sz w:val="18"/>
                <w:szCs w:val="28"/>
                <w:lang w:val="en-US"/>
              </w:rPr>
            </w:pPr>
            <w:r w:rsidRPr="00FE5DEB">
              <w:rPr>
                <w:rFonts w:ascii="Tahoma" w:hAnsi="Tahoma" w:cs="Tahoma"/>
                <w:sz w:val="18"/>
                <w:szCs w:val="28"/>
                <w:lang w:val="en-GB"/>
              </w:rPr>
              <w:t xml:space="preserve">In the event of a significant violation by a Party, the other Party can terminate the Agreement and the Annexes to it </w:t>
            </w:r>
            <w:r w:rsidRPr="00FE5DEB">
              <w:rPr>
                <w:rFonts w:ascii="Tahoma" w:hAnsi="Tahoma" w:cs="Tahoma"/>
                <w:sz w:val="18"/>
                <w:szCs w:val="28"/>
                <w:lang w:val="en-US"/>
              </w:rPr>
              <w:t>by sending written notification at least 30 calendar days prior a termination date</w:t>
            </w:r>
            <w:r w:rsidRPr="00FE5DEB">
              <w:rPr>
                <w:rFonts w:ascii="Tahoma" w:hAnsi="Tahoma" w:cs="Tahoma"/>
                <w:sz w:val="18"/>
                <w:szCs w:val="28"/>
                <w:lang w:val="en-GB"/>
              </w:rPr>
              <w:t>.  The followings are considered to be significant violations:</w:t>
            </w:r>
          </w:p>
        </w:tc>
        <w:tc>
          <w:tcPr>
            <w:tcW w:w="5386" w:type="dxa"/>
          </w:tcPr>
          <w:p w14:paraId="039471AE" w14:textId="77777777" w:rsidR="0006701E" w:rsidRPr="00FE5DEB" w:rsidRDefault="0006701E" w:rsidP="0006701E">
            <w:pPr>
              <w:pStyle w:val="a3"/>
              <w:numPr>
                <w:ilvl w:val="2"/>
                <w:numId w:val="17"/>
              </w:numPr>
              <w:shd w:val="clear" w:color="auto" w:fill="FFFFFF"/>
              <w:tabs>
                <w:tab w:val="left" w:pos="851"/>
                <w:tab w:val="left" w:pos="1661"/>
                <w:tab w:val="left" w:pos="8931"/>
              </w:tabs>
              <w:spacing w:before="19"/>
              <w:ind w:left="89" w:firstLine="284"/>
              <w:contextualSpacing/>
              <w:jc w:val="both"/>
              <w:rPr>
                <w:rFonts w:ascii="Tahoma" w:hAnsi="Tahoma" w:cs="Tahoma"/>
                <w:spacing w:val="-1"/>
                <w:sz w:val="18"/>
              </w:rPr>
            </w:pPr>
            <w:r w:rsidRPr="00FE5DEB">
              <w:rPr>
                <w:rFonts w:ascii="Tahoma" w:hAnsi="Tahoma" w:cs="Tahoma"/>
                <w:spacing w:val="-1"/>
                <w:sz w:val="18"/>
              </w:rPr>
              <w:t xml:space="preserve">В случае существенного нарушения Стороной обязательств, другая Сторона может расторгнуть настоящий Договор и Приложения к нему путем направления письменного уведомления не менее чем за 30 календарных дней до даты расторжения. Следующие нарушения считаются существенными: </w:t>
            </w:r>
          </w:p>
        </w:tc>
      </w:tr>
      <w:tr w:rsidR="0006701E" w:rsidRPr="00FE5DEB" w14:paraId="563CECAC" w14:textId="77777777" w:rsidTr="00353E84">
        <w:tc>
          <w:tcPr>
            <w:tcW w:w="4962" w:type="dxa"/>
          </w:tcPr>
          <w:p w14:paraId="6EA3A3B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pacing w:val="-1"/>
                <w:sz w:val="18"/>
                <w:lang w:val="en-US"/>
              </w:rPr>
              <w:t>a)</w:t>
            </w:r>
            <w:r w:rsidRPr="00FE5DEB">
              <w:rPr>
                <w:rFonts w:ascii="Tahoma" w:hAnsi="Tahoma" w:cs="Tahoma"/>
                <w:spacing w:val="-1"/>
                <w:sz w:val="18"/>
                <w:lang w:val="en-US"/>
              </w:rPr>
              <w:tab/>
            </w:r>
            <w:r w:rsidRPr="00FE5DEB">
              <w:rPr>
                <w:rFonts w:ascii="Tahoma" w:hAnsi="Tahoma" w:cs="Tahoma"/>
                <w:sz w:val="18"/>
                <w:szCs w:val="28"/>
                <w:lang w:val="en-GB"/>
              </w:rPr>
              <w:t>Not supplying the Service within twelve (</w:t>
            </w:r>
            <w:r w:rsidRPr="00FE5DEB">
              <w:rPr>
                <w:rFonts w:ascii="Tahoma" w:hAnsi="Tahoma" w:cs="Tahoma"/>
                <w:sz w:val="18"/>
                <w:szCs w:val="28"/>
                <w:lang w:val="en-US"/>
              </w:rPr>
              <w:t>12)</w:t>
            </w:r>
            <w:r w:rsidRPr="00FE5DEB">
              <w:rPr>
                <w:rFonts w:ascii="Tahoma" w:hAnsi="Tahoma" w:cs="Tahoma"/>
                <w:sz w:val="18"/>
                <w:szCs w:val="28"/>
                <w:lang w:val="en-GB"/>
              </w:rPr>
              <w:t xml:space="preserve"> hours</w:t>
            </w:r>
            <w:r w:rsidRPr="00FE5DEB">
              <w:rPr>
                <w:rFonts w:ascii="Tahoma" w:hAnsi="Tahoma" w:cs="Tahoma"/>
                <w:sz w:val="18"/>
                <w:szCs w:val="28"/>
                <w:lang w:val="en-US"/>
              </w:rPr>
              <w:t xml:space="preserve"> during calendar</w:t>
            </w:r>
            <w:r w:rsidRPr="00FE5DEB">
              <w:rPr>
                <w:rFonts w:ascii="Tahoma" w:hAnsi="Tahoma" w:cs="Tahoma"/>
                <w:sz w:val="18"/>
                <w:szCs w:val="28"/>
                <w:lang w:val="en-GB"/>
              </w:rPr>
              <w:t xml:space="preserve"> month. </w:t>
            </w:r>
          </w:p>
        </w:tc>
        <w:tc>
          <w:tcPr>
            <w:tcW w:w="5386" w:type="dxa"/>
          </w:tcPr>
          <w:p w14:paraId="16CD1F78" w14:textId="77777777" w:rsidR="0006701E" w:rsidRPr="00FE5DEB" w:rsidRDefault="0006701E" w:rsidP="00353E84">
            <w:pPr>
              <w:shd w:val="clear" w:color="auto" w:fill="FFFFFF"/>
              <w:tabs>
                <w:tab w:val="left" w:pos="851"/>
                <w:tab w:val="left" w:pos="1661"/>
                <w:tab w:val="left" w:pos="8931"/>
              </w:tabs>
              <w:spacing w:before="19" w:line="240" w:lineRule="auto"/>
              <w:ind w:left="44"/>
              <w:jc w:val="both"/>
              <w:rPr>
                <w:rFonts w:ascii="Tahoma" w:hAnsi="Tahoma" w:cs="Tahoma"/>
                <w:spacing w:val="-1"/>
                <w:sz w:val="18"/>
              </w:rPr>
            </w:pPr>
            <w:r w:rsidRPr="00FE5DEB">
              <w:rPr>
                <w:rFonts w:ascii="Tahoma" w:hAnsi="Tahoma" w:cs="Tahoma"/>
                <w:spacing w:val="-1"/>
                <w:sz w:val="18"/>
              </w:rPr>
              <w:t>a)</w:t>
            </w:r>
            <w:r w:rsidRPr="00FE5DEB">
              <w:rPr>
                <w:rFonts w:ascii="Tahoma" w:hAnsi="Tahoma" w:cs="Tahoma"/>
                <w:spacing w:val="-1"/>
                <w:sz w:val="18"/>
              </w:rPr>
              <w:tab/>
              <w:t xml:space="preserve">Непредставление Услуг в течение 12 (двенадцать) часов в календарном месяце. </w:t>
            </w:r>
          </w:p>
        </w:tc>
      </w:tr>
      <w:tr w:rsidR="0006701E" w:rsidRPr="00FE5DEB" w14:paraId="11DB776E" w14:textId="77777777" w:rsidTr="00353E84">
        <w:tc>
          <w:tcPr>
            <w:tcW w:w="4962" w:type="dxa"/>
          </w:tcPr>
          <w:p w14:paraId="7A507785"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pacing w:val="-1"/>
                <w:sz w:val="18"/>
                <w:lang w:val="en-US"/>
              </w:rPr>
              <w:t>b)</w:t>
            </w:r>
            <w:r w:rsidRPr="00FE5DEB">
              <w:rPr>
                <w:rFonts w:ascii="Tahoma" w:hAnsi="Tahoma" w:cs="Tahoma"/>
                <w:spacing w:val="-1"/>
                <w:sz w:val="18"/>
                <w:lang w:val="en-US"/>
              </w:rPr>
              <w:tab/>
            </w:r>
            <w:r w:rsidRPr="00FE5DEB">
              <w:rPr>
                <w:rFonts w:ascii="Tahoma" w:hAnsi="Tahoma" w:cs="Tahoma"/>
                <w:sz w:val="18"/>
                <w:szCs w:val="28"/>
                <w:lang w:val="en-GB"/>
              </w:rPr>
              <w:t xml:space="preserve">Non-payment of amounts due </w:t>
            </w:r>
            <w:r w:rsidRPr="00FE5DEB">
              <w:rPr>
                <w:rFonts w:ascii="Tahoma" w:hAnsi="Tahoma" w:cs="Tahoma"/>
                <w:sz w:val="18"/>
                <w:szCs w:val="28"/>
                <w:lang w:val="en-US"/>
              </w:rPr>
              <w:t xml:space="preserve">within 20 (twenty) business days </w:t>
            </w:r>
            <w:r w:rsidRPr="00FE5DEB">
              <w:rPr>
                <w:rFonts w:ascii="Tahoma" w:hAnsi="Tahoma" w:cs="Tahoma"/>
                <w:sz w:val="18"/>
                <w:szCs w:val="28"/>
                <w:lang w:val="en-GB"/>
              </w:rPr>
              <w:t xml:space="preserve">after having been advised thereof by the creditor Party in writing. </w:t>
            </w:r>
          </w:p>
        </w:tc>
        <w:tc>
          <w:tcPr>
            <w:tcW w:w="5386" w:type="dxa"/>
          </w:tcPr>
          <w:p w14:paraId="7C061EE0" w14:textId="77777777" w:rsidR="0006701E" w:rsidRPr="00FE5DEB" w:rsidRDefault="0006701E" w:rsidP="00353E84">
            <w:pPr>
              <w:shd w:val="clear" w:color="auto" w:fill="FFFFFF"/>
              <w:tabs>
                <w:tab w:val="left" w:pos="851"/>
                <w:tab w:val="left" w:pos="1661"/>
                <w:tab w:val="left" w:pos="8931"/>
              </w:tabs>
              <w:spacing w:before="19" w:line="240" w:lineRule="auto"/>
              <w:ind w:left="44"/>
              <w:jc w:val="both"/>
              <w:rPr>
                <w:rFonts w:ascii="Tahoma" w:hAnsi="Tahoma" w:cs="Tahoma"/>
                <w:spacing w:val="-1"/>
                <w:sz w:val="18"/>
              </w:rPr>
            </w:pPr>
            <w:r w:rsidRPr="00FE5DEB">
              <w:rPr>
                <w:rFonts w:ascii="Tahoma" w:hAnsi="Tahoma" w:cs="Tahoma"/>
                <w:spacing w:val="-1"/>
                <w:sz w:val="18"/>
              </w:rPr>
              <w:t>б)</w:t>
            </w:r>
            <w:r w:rsidRPr="00FE5DEB">
              <w:rPr>
                <w:rFonts w:ascii="Tahoma" w:hAnsi="Tahoma" w:cs="Tahoma"/>
                <w:spacing w:val="-1"/>
                <w:sz w:val="18"/>
              </w:rPr>
              <w:tab/>
              <w:t>Невыплата сумм задолженности в течение 20 (двадцать) рабочих дней после получения письменного уведомления от той Стороны, которая является кредитором.</w:t>
            </w:r>
          </w:p>
        </w:tc>
      </w:tr>
      <w:tr w:rsidR="0006701E" w:rsidRPr="00FE5DEB" w14:paraId="0B8BFAFB" w14:textId="77777777" w:rsidTr="00353E84">
        <w:tc>
          <w:tcPr>
            <w:tcW w:w="4962" w:type="dxa"/>
          </w:tcPr>
          <w:p w14:paraId="2B817AC6"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pacing w:val="-1"/>
                <w:sz w:val="18"/>
                <w:lang w:val="en-US"/>
              </w:rPr>
              <w:t>c)</w:t>
            </w:r>
            <w:r w:rsidRPr="00FE5DEB">
              <w:rPr>
                <w:rFonts w:ascii="Tahoma" w:hAnsi="Tahoma" w:cs="Tahoma"/>
                <w:spacing w:val="-1"/>
                <w:sz w:val="18"/>
                <w:lang w:val="en-US"/>
              </w:rPr>
              <w:tab/>
            </w:r>
            <w:r w:rsidRPr="00FE5DEB">
              <w:rPr>
                <w:rFonts w:ascii="Tahoma" w:hAnsi="Tahoma" w:cs="Tahoma"/>
                <w:sz w:val="18"/>
                <w:szCs w:val="28"/>
                <w:lang w:val="en-GB"/>
              </w:rPr>
              <w:t xml:space="preserve">Fraudulent or abusive use of the Service or absence of measures reasonably required to prevent such use. </w:t>
            </w:r>
          </w:p>
        </w:tc>
        <w:tc>
          <w:tcPr>
            <w:tcW w:w="5386" w:type="dxa"/>
          </w:tcPr>
          <w:p w14:paraId="214FC02B" w14:textId="77777777" w:rsidR="0006701E" w:rsidRPr="00FE5DEB" w:rsidRDefault="0006701E" w:rsidP="00353E84">
            <w:pPr>
              <w:shd w:val="clear" w:color="auto" w:fill="FFFFFF"/>
              <w:tabs>
                <w:tab w:val="left" w:pos="851"/>
                <w:tab w:val="left" w:pos="1661"/>
                <w:tab w:val="left" w:pos="8931"/>
              </w:tabs>
              <w:spacing w:before="19" w:line="240" w:lineRule="auto"/>
              <w:ind w:left="44"/>
              <w:jc w:val="both"/>
              <w:rPr>
                <w:rFonts w:ascii="Tahoma" w:hAnsi="Tahoma" w:cs="Tahoma"/>
                <w:spacing w:val="-1"/>
                <w:sz w:val="18"/>
              </w:rPr>
            </w:pPr>
            <w:r w:rsidRPr="00FE5DEB">
              <w:rPr>
                <w:rFonts w:ascii="Tahoma" w:hAnsi="Tahoma" w:cs="Tahoma"/>
                <w:spacing w:val="-1"/>
                <w:sz w:val="18"/>
              </w:rPr>
              <w:t>в)</w:t>
            </w:r>
            <w:r w:rsidRPr="00FE5DEB">
              <w:rPr>
                <w:rFonts w:ascii="Tahoma" w:hAnsi="Tahoma" w:cs="Tahoma"/>
                <w:spacing w:val="-1"/>
                <w:sz w:val="18"/>
              </w:rPr>
              <w:tab/>
              <w:t>Мошенническое или злоумышленное использование Услуги или отсутствие объективно необходимых мер по предотвращению подобного использования.</w:t>
            </w:r>
          </w:p>
        </w:tc>
      </w:tr>
      <w:tr w:rsidR="0006701E" w:rsidRPr="00FE5DEB" w14:paraId="1D8AB84C" w14:textId="77777777" w:rsidTr="00353E84">
        <w:tc>
          <w:tcPr>
            <w:tcW w:w="4962" w:type="dxa"/>
          </w:tcPr>
          <w:p w14:paraId="14281BFE" w14:textId="77777777" w:rsidR="0006701E" w:rsidRPr="00FE5DEB" w:rsidRDefault="0006701E" w:rsidP="0006701E">
            <w:pPr>
              <w:pStyle w:val="af2"/>
              <w:numPr>
                <w:ilvl w:val="2"/>
                <w:numId w:val="13"/>
              </w:numPr>
              <w:ind w:left="0" w:firstLine="0"/>
              <w:jc w:val="both"/>
              <w:rPr>
                <w:rFonts w:ascii="Tahoma" w:hAnsi="Tahoma" w:cs="Tahoma"/>
                <w:sz w:val="18"/>
                <w:szCs w:val="28"/>
                <w:lang w:val="en-GB"/>
              </w:rPr>
            </w:pPr>
            <w:r w:rsidRPr="00FE5DEB">
              <w:rPr>
                <w:rFonts w:ascii="Tahoma" w:hAnsi="Tahoma" w:cs="Tahoma"/>
                <w:sz w:val="18"/>
                <w:szCs w:val="28"/>
                <w:lang w:val="en-GB"/>
              </w:rPr>
              <w:t>In the event of termination of the Agreement</w:t>
            </w:r>
            <w:r w:rsidRPr="00FE5DEB">
              <w:rPr>
                <w:rFonts w:ascii="Tahoma" w:hAnsi="Tahoma" w:cs="Tahoma"/>
                <w:sz w:val="18"/>
                <w:szCs w:val="28"/>
                <w:lang w:val="en-US"/>
              </w:rPr>
              <w:t xml:space="preserve"> or</w:t>
            </w:r>
            <w:r w:rsidRPr="00FE5DEB">
              <w:rPr>
                <w:rFonts w:ascii="Tahoma" w:hAnsi="Tahoma" w:cs="Tahoma"/>
                <w:sz w:val="18"/>
                <w:szCs w:val="28"/>
                <w:lang w:val="en-GB"/>
              </w:rPr>
              <w:t xml:space="preserve"> its expiration, the Performer undertakes to migrate the Services to the provider specified in the notification received from the Customer by e-mail. The Performer carries out the migration of Services within 33 (thirty three) calendar days from the receipt of the notification.</w:t>
            </w:r>
          </w:p>
        </w:tc>
        <w:tc>
          <w:tcPr>
            <w:tcW w:w="5386" w:type="dxa"/>
          </w:tcPr>
          <w:p w14:paraId="61C6AA93" w14:textId="77777777" w:rsidR="0006701E" w:rsidRPr="00FE5DEB" w:rsidRDefault="0006701E" w:rsidP="0006701E">
            <w:pPr>
              <w:pStyle w:val="a3"/>
              <w:numPr>
                <w:ilvl w:val="2"/>
                <w:numId w:val="17"/>
              </w:numPr>
              <w:shd w:val="clear" w:color="auto" w:fill="FFFFFF"/>
              <w:tabs>
                <w:tab w:val="left" w:pos="851"/>
                <w:tab w:val="left" w:pos="1661"/>
                <w:tab w:val="left" w:pos="8931"/>
              </w:tabs>
              <w:spacing w:before="19" w:after="200"/>
              <w:ind w:left="45" w:firstLine="284"/>
              <w:contextualSpacing/>
              <w:jc w:val="both"/>
              <w:rPr>
                <w:rFonts w:ascii="Tahoma" w:hAnsi="Tahoma" w:cs="Tahoma"/>
                <w:spacing w:val="-1"/>
                <w:sz w:val="18"/>
              </w:rPr>
            </w:pPr>
            <w:r w:rsidRPr="00FE5DEB">
              <w:rPr>
                <w:rFonts w:ascii="Tahoma" w:hAnsi="Tahoma" w:cs="Tahoma"/>
                <w:spacing w:val="-1"/>
                <w:sz w:val="18"/>
              </w:rPr>
              <w:t xml:space="preserve">В случае расторжения Договора или истечения срока его действия, Исполнитель обязуется осуществить миграцию Услуг на провайдера, указанного в уведомлении, полученном от Заказчика по электронной почте. Миграцию Услуг Исполнитель осуществляет в течение 33 (тридцать три) календарных дней с момента получения уведомления. </w:t>
            </w:r>
          </w:p>
        </w:tc>
      </w:tr>
      <w:tr w:rsidR="0006701E" w:rsidRPr="00FE5DEB" w14:paraId="4C48E4F0" w14:textId="77777777" w:rsidTr="00353E84">
        <w:tc>
          <w:tcPr>
            <w:tcW w:w="4962" w:type="dxa"/>
          </w:tcPr>
          <w:p w14:paraId="6DCD0EDA" w14:textId="77777777" w:rsidR="0006701E" w:rsidRPr="00FE5DEB" w:rsidRDefault="0006701E" w:rsidP="0006701E">
            <w:pPr>
              <w:pStyle w:val="af2"/>
              <w:numPr>
                <w:ilvl w:val="0"/>
                <w:numId w:val="11"/>
              </w:numPr>
              <w:jc w:val="both"/>
              <w:rPr>
                <w:rFonts w:ascii="Tahoma" w:hAnsi="Tahoma" w:cs="Tahoma"/>
                <w:b/>
                <w:spacing w:val="-1"/>
                <w:sz w:val="18"/>
                <w:lang w:val="en-US"/>
              </w:rPr>
            </w:pPr>
            <w:r w:rsidRPr="00FE5DEB">
              <w:rPr>
                <w:rFonts w:ascii="Tahoma" w:hAnsi="Tahoma" w:cs="Tahoma"/>
                <w:b/>
                <w:sz w:val="18"/>
                <w:szCs w:val="28"/>
                <w:lang w:val="en-US"/>
              </w:rPr>
              <w:t>Financial</w:t>
            </w:r>
            <w:r w:rsidRPr="00FE5DEB">
              <w:rPr>
                <w:rFonts w:ascii="Tahoma" w:hAnsi="Tahoma" w:cs="Tahoma"/>
                <w:b/>
                <w:spacing w:val="-1"/>
                <w:sz w:val="18"/>
                <w:lang w:val="en-US"/>
              </w:rPr>
              <w:t xml:space="preserve"> Terms </w:t>
            </w:r>
          </w:p>
        </w:tc>
        <w:tc>
          <w:tcPr>
            <w:tcW w:w="5386" w:type="dxa"/>
          </w:tcPr>
          <w:p w14:paraId="6EBFB9D4" w14:textId="77777777" w:rsidR="0006701E" w:rsidRPr="00FE5DEB" w:rsidRDefault="0006701E" w:rsidP="0006701E">
            <w:pPr>
              <w:pStyle w:val="af2"/>
              <w:numPr>
                <w:ilvl w:val="0"/>
                <w:numId w:val="17"/>
              </w:numPr>
              <w:jc w:val="both"/>
              <w:rPr>
                <w:rFonts w:ascii="Tahoma" w:hAnsi="Tahoma" w:cs="Tahoma"/>
                <w:b/>
                <w:sz w:val="18"/>
                <w:szCs w:val="28"/>
                <w:lang w:val="en-US"/>
              </w:rPr>
            </w:pPr>
            <w:r w:rsidRPr="00FE5DEB">
              <w:rPr>
                <w:rFonts w:ascii="Tahoma" w:hAnsi="Tahoma" w:cs="Tahoma"/>
                <w:b/>
                <w:sz w:val="18"/>
                <w:szCs w:val="28"/>
              </w:rPr>
              <w:t>Финансовые</w:t>
            </w:r>
            <w:r w:rsidRPr="00FE5DEB">
              <w:rPr>
                <w:rFonts w:ascii="Tahoma" w:hAnsi="Tahoma" w:cs="Tahoma"/>
                <w:b/>
                <w:sz w:val="18"/>
                <w:szCs w:val="28"/>
                <w:lang w:val="en-US"/>
              </w:rPr>
              <w:t xml:space="preserve"> </w:t>
            </w:r>
            <w:r w:rsidRPr="00FE5DEB">
              <w:rPr>
                <w:rFonts w:ascii="Tahoma" w:hAnsi="Tahoma" w:cs="Tahoma"/>
                <w:b/>
                <w:sz w:val="18"/>
                <w:szCs w:val="28"/>
              </w:rPr>
              <w:t>условия</w:t>
            </w:r>
            <w:r w:rsidRPr="00FE5DEB">
              <w:rPr>
                <w:rFonts w:ascii="Tahoma" w:hAnsi="Tahoma" w:cs="Tahoma"/>
                <w:b/>
                <w:sz w:val="18"/>
                <w:szCs w:val="28"/>
                <w:lang w:val="en-US"/>
              </w:rPr>
              <w:t xml:space="preserve"> </w:t>
            </w:r>
          </w:p>
        </w:tc>
      </w:tr>
      <w:tr w:rsidR="0006701E" w:rsidRPr="00FE5DEB" w14:paraId="78DB4EFF" w14:textId="77777777" w:rsidTr="00353E84">
        <w:tc>
          <w:tcPr>
            <w:tcW w:w="4962" w:type="dxa"/>
          </w:tcPr>
          <w:p w14:paraId="2383ACD2"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z w:val="18"/>
                <w:szCs w:val="28"/>
                <w:lang w:val="en-US"/>
              </w:rPr>
              <w:t>Invoicing</w:t>
            </w:r>
            <w:r w:rsidRPr="00FE5DEB">
              <w:rPr>
                <w:rFonts w:ascii="Tahoma" w:hAnsi="Tahoma" w:cs="Tahoma"/>
                <w:spacing w:val="-1"/>
                <w:sz w:val="18"/>
                <w:lang w:val="en-US"/>
              </w:rPr>
              <w:t xml:space="preserve"> </w:t>
            </w:r>
          </w:p>
        </w:tc>
        <w:tc>
          <w:tcPr>
            <w:tcW w:w="5386" w:type="dxa"/>
          </w:tcPr>
          <w:p w14:paraId="0D89C1C5"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lang w:val="en-US"/>
              </w:rPr>
            </w:pPr>
            <w:r w:rsidRPr="00FE5DEB">
              <w:rPr>
                <w:rFonts w:ascii="Tahoma" w:hAnsi="Tahoma" w:cs="Tahoma"/>
                <w:spacing w:val="-1"/>
                <w:sz w:val="18"/>
              </w:rPr>
              <w:t>Выставление</w:t>
            </w:r>
            <w:r w:rsidRPr="00FE5DEB">
              <w:rPr>
                <w:rFonts w:ascii="Tahoma" w:hAnsi="Tahoma" w:cs="Tahoma"/>
                <w:spacing w:val="-1"/>
                <w:sz w:val="18"/>
                <w:lang w:val="en-US"/>
              </w:rPr>
              <w:t xml:space="preserve"> </w:t>
            </w:r>
            <w:r w:rsidRPr="00FE5DEB">
              <w:rPr>
                <w:rFonts w:ascii="Tahoma" w:hAnsi="Tahoma" w:cs="Tahoma"/>
                <w:spacing w:val="-1"/>
                <w:sz w:val="18"/>
              </w:rPr>
              <w:t>счета</w:t>
            </w:r>
          </w:p>
        </w:tc>
      </w:tr>
      <w:tr w:rsidR="0006701E" w:rsidRPr="00FE5DEB" w14:paraId="46BA0EC1" w14:textId="77777777" w:rsidTr="00353E84">
        <w:tc>
          <w:tcPr>
            <w:tcW w:w="4962" w:type="dxa"/>
          </w:tcPr>
          <w:p w14:paraId="107281D4"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Performer </w:t>
            </w:r>
            <w:r w:rsidRPr="00FE5DEB">
              <w:rPr>
                <w:rFonts w:ascii="Tahoma" w:hAnsi="Tahoma" w:cs="Tahoma"/>
                <w:spacing w:val="-1"/>
                <w:sz w:val="18"/>
                <w:lang w:val="en-US"/>
              </w:rPr>
              <w:t xml:space="preserve">does the best efforts to </w:t>
            </w:r>
            <w:r w:rsidRPr="00FE5DEB">
              <w:rPr>
                <w:rFonts w:ascii="Tahoma" w:hAnsi="Tahoma" w:cs="Tahoma"/>
                <w:spacing w:val="-1"/>
                <w:sz w:val="18"/>
                <w:lang w:val="en-GB"/>
              </w:rPr>
              <w:t>issue</w:t>
            </w:r>
            <w:r w:rsidRPr="00FE5DEB">
              <w:rPr>
                <w:rFonts w:ascii="Tahoma" w:hAnsi="Tahoma" w:cs="Tahoma"/>
                <w:spacing w:val="-1"/>
                <w:sz w:val="18"/>
                <w:lang w:val="en-US"/>
              </w:rPr>
              <w:t xml:space="preserve"> </w:t>
            </w:r>
            <w:r w:rsidRPr="00FE5DEB">
              <w:rPr>
                <w:rFonts w:ascii="Tahoma" w:hAnsi="Tahoma" w:cs="Tahoma"/>
                <w:spacing w:val="-1"/>
                <w:sz w:val="18"/>
                <w:lang w:val="en-GB"/>
              </w:rPr>
              <w:t>the</w:t>
            </w:r>
            <w:r w:rsidRPr="00FE5DEB">
              <w:rPr>
                <w:rFonts w:ascii="Tahoma" w:hAnsi="Tahoma" w:cs="Tahoma"/>
                <w:spacing w:val="-1"/>
                <w:sz w:val="18"/>
                <w:lang w:val="en-US"/>
              </w:rPr>
              <w:t xml:space="preserve"> </w:t>
            </w:r>
            <w:r w:rsidRPr="00FE5DEB">
              <w:rPr>
                <w:rFonts w:ascii="Tahoma" w:hAnsi="Tahoma" w:cs="Tahoma"/>
                <w:spacing w:val="-1"/>
                <w:sz w:val="18"/>
                <w:lang w:val="en-GB"/>
              </w:rPr>
              <w:t xml:space="preserve">invoices latest 15 days after the month following the settlement period. </w:t>
            </w:r>
          </w:p>
        </w:tc>
        <w:tc>
          <w:tcPr>
            <w:tcW w:w="5386" w:type="dxa"/>
          </w:tcPr>
          <w:p w14:paraId="13EB58CB" w14:textId="77777777" w:rsidR="0006701E" w:rsidRPr="00FE5DEB" w:rsidRDefault="0006701E" w:rsidP="0006701E">
            <w:pPr>
              <w:pStyle w:val="af2"/>
              <w:numPr>
                <w:ilvl w:val="2"/>
                <w:numId w:val="17"/>
              </w:numPr>
              <w:ind w:left="0" w:firstLine="360"/>
              <w:jc w:val="both"/>
              <w:rPr>
                <w:rFonts w:ascii="Tahoma" w:hAnsi="Tahoma" w:cs="Tahoma"/>
                <w:sz w:val="18"/>
                <w:szCs w:val="28"/>
              </w:rPr>
            </w:pPr>
            <w:r w:rsidRPr="00FE5DEB">
              <w:rPr>
                <w:rFonts w:ascii="Tahoma" w:hAnsi="Tahoma" w:cs="Tahoma"/>
                <w:sz w:val="18"/>
                <w:szCs w:val="28"/>
              </w:rPr>
              <w:t xml:space="preserve">Исполнитель прилагает максимум усилий, чтобы выставить счет в адрес Заказчика не позднее 15-го числа каждого месяца, следующего за отчетным периодом. </w:t>
            </w:r>
          </w:p>
        </w:tc>
      </w:tr>
      <w:tr w:rsidR="0006701E" w:rsidRPr="00FE5DEB" w14:paraId="753FD0CC" w14:textId="77777777" w:rsidTr="00353E84">
        <w:tc>
          <w:tcPr>
            <w:tcW w:w="4962" w:type="dxa"/>
          </w:tcPr>
          <w:p w14:paraId="6AD4E5FE"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Performer will issue electronic invoices signed with a digital certificate and sends them to e-mail </w:t>
            </w:r>
            <w:hyperlink r:id="rId9" w:history="1">
              <w:r w:rsidRPr="00FE5DEB">
                <w:rPr>
                  <w:rStyle w:val="a7"/>
                  <w:rFonts w:ascii="Tahoma" w:eastAsia="SimSun" w:hAnsi="Tahoma" w:cs="Tahoma"/>
                  <w:spacing w:val="-1"/>
                  <w:sz w:val="18"/>
                  <w:lang w:val="en-US"/>
                </w:rPr>
                <w:t>roaming@megacom.kg</w:t>
              </w:r>
            </w:hyperlink>
            <w:r w:rsidRPr="00FE5DEB">
              <w:rPr>
                <w:rFonts w:ascii="Tahoma" w:hAnsi="Tahoma" w:cs="Tahoma"/>
                <w:spacing w:val="-1"/>
                <w:sz w:val="18"/>
                <w:lang w:val="en-GB"/>
              </w:rPr>
              <w:t xml:space="preserve"> at the latest 3 (three) calendar day after the invoice date. These electronic invoices will be considered as valid documents. </w:t>
            </w:r>
          </w:p>
        </w:tc>
        <w:tc>
          <w:tcPr>
            <w:tcW w:w="5386" w:type="dxa"/>
          </w:tcPr>
          <w:p w14:paraId="04881FFD"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Исполнитель выставляет электронный счет, подписанный цифровой подписью и направляет на электронную почту </w:t>
            </w:r>
            <w:r w:rsidRPr="00FE5DEB">
              <w:rPr>
                <w:rFonts w:ascii="Tahoma" w:hAnsi="Tahoma" w:cs="Tahoma"/>
                <w:sz w:val="18"/>
                <w:szCs w:val="28"/>
                <w:u w:val="single"/>
                <w:lang w:val="en-US"/>
              </w:rPr>
              <w:t>roaming</w:t>
            </w:r>
            <w:r w:rsidRPr="00FE5DEB">
              <w:rPr>
                <w:rFonts w:ascii="Tahoma" w:hAnsi="Tahoma" w:cs="Tahoma"/>
                <w:sz w:val="18"/>
                <w:szCs w:val="28"/>
                <w:u w:val="single"/>
              </w:rPr>
              <w:t>@</w:t>
            </w:r>
            <w:r w:rsidRPr="00FE5DEB">
              <w:rPr>
                <w:rFonts w:ascii="Tahoma" w:hAnsi="Tahoma" w:cs="Tahoma"/>
                <w:sz w:val="18"/>
                <w:szCs w:val="28"/>
                <w:u w:val="single"/>
                <w:lang w:val="en-US"/>
              </w:rPr>
              <w:t>megacom</w:t>
            </w:r>
            <w:r w:rsidRPr="00FE5DEB">
              <w:rPr>
                <w:rFonts w:ascii="Tahoma" w:hAnsi="Tahoma" w:cs="Tahoma"/>
                <w:sz w:val="18"/>
                <w:szCs w:val="28"/>
                <w:u w:val="single"/>
              </w:rPr>
              <w:t>.</w:t>
            </w:r>
            <w:r w:rsidRPr="00FE5DEB">
              <w:rPr>
                <w:rFonts w:ascii="Tahoma" w:hAnsi="Tahoma" w:cs="Tahoma"/>
                <w:sz w:val="18"/>
                <w:szCs w:val="28"/>
                <w:u w:val="single"/>
                <w:lang w:val="en-US"/>
              </w:rPr>
              <w:t>kg</w:t>
            </w:r>
            <w:r w:rsidRPr="00FE5DEB">
              <w:rPr>
                <w:rFonts w:ascii="Tahoma" w:hAnsi="Tahoma" w:cs="Tahoma"/>
                <w:sz w:val="18"/>
                <w:szCs w:val="28"/>
              </w:rPr>
              <w:t xml:space="preserve"> не позднее 3 (трех) рабочих дней после даты выставления счета. Данные электронные счета считаются надлежаще оформленными документами. </w:t>
            </w:r>
          </w:p>
        </w:tc>
      </w:tr>
      <w:tr w:rsidR="0006701E" w:rsidRPr="00FE5DEB" w14:paraId="6F578B19" w14:textId="77777777" w:rsidTr="00353E84">
        <w:tc>
          <w:tcPr>
            <w:tcW w:w="4962" w:type="dxa"/>
          </w:tcPr>
          <w:p w14:paraId="2C3A228A"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The invoices</w:t>
            </w:r>
            <w:r w:rsidRPr="00FE5DEB">
              <w:rPr>
                <w:rFonts w:ascii="Tahoma" w:hAnsi="Tahoma" w:cs="Tahoma"/>
                <w:spacing w:val="-1"/>
                <w:sz w:val="18"/>
                <w:lang w:val="en-US"/>
              </w:rPr>
              <w:t xml:space="preserve"> </w:t>
            </w:r>
            <w:r w:rsidRPr="00FE5DEB">
              <w:rPr>
                <w:rFonts w:ascii="Tahoma" w:hAnsi="Tahoma" w:cs="Tahoma"/>
                <w:spacing w:val="-1"/>
                <w:sz w:val="18"/>
                <w:lang w:val="en-GB"/>
              </w:rPr>
              <w:t xml:space="preserve">(undisputed amounts) are due and payable within thirty (30) calendar days as from the date of receipt of the invoice, electronic invoice is deemed to be duly delivered. Payment will be made by wire transfer, payment costs are borne by the debtor Party. If payment of undisputed amounts is not paid in twenty (20) calendar days after the due date, the Performer is entitled to </w:t>
            </w:r>
            <w:r w:rsidRPr="00FE5DEB">
              <w:rPr>
                <w:rFonts w:ascii="Tahoma" w:hAnsi="Tahoma" w:cs="Tahoma"/>
                <w:spacing w:val="-1"/>
                <w:sz w:val="18"/>
                <w:lang w:val="en-US"/>
              </w:rPr>
              <w:t xml:space="preserve">1,5 </w:t>
            </w:r>
            <w:r w:rsidRPr="00FE5DEB">
              <w:rPr>
                <w:rFonts w:ascii="Tahoma" w:hAnsi="Tahoma" w:cs="Tahoma"/>
                <w:spacing w:val="-1"/>
                <w:sz w:val="18"/>
                <w:lang w:val="en-GB"/>
              </w:rPr>
              <w:t xml:space="preserve"> percent per month on the unpaid amount of debt</w:t>
            </w:r>
            <w:r>
              <w:rPr>
                <w:rFonts w:ascii="Tahoma" w:hAnsi="Tahoma" w:cs="Tahoma"/>
                <w:spacing w:val="-1"/>
                <w:sz w:val="18"/>
                <w:lang w:val="en-US"/>
              </w:rPr>
              <w:t xml:space="preserve"> but not larger than 5 percent of the payable amount</w:t>
            </w:r>
            <w:r w:rsidRPr="00FE5DEB">
              <w:rPr>
                <w:rFonts w:ascii="Tahoma" w:hAnsi="Tahoma" w:cs="Tahoma"/>
                <w:spacing w:val="-1"/>
                <w:sz w:val="18"/>
                <w:lang w:val="en-GB"/>
              </w:rPr>
              <w:t xml:space="preserve">. </w:t>
            </w:r>
          </w:p>
        </w:tc>
        <w:tc>
          <w:tcPr>
            <w:tcW w:w="5386" w:type="dxa"/>
          </w:tcPr>
          <w:p w14:paraId="4D4BC87F" w14:textId="77777777" w:rsidR="0006701E" w:rsidRPr="00FE5DEB" w:rsidRDefault="0006701E" w:rsidP="0006701E">
            <w:pPr>
              <w:pStyle w:val="af2"/>
              <w:numPr>
                <w:ilvl w:val="2"/>
                <w:numId w:val="17"/>
              </w:numPr>
              <w:spacing w:after="240"/>
              <w:ind w:left="0" w:firstLine="373"/>
              <w:jc w:val="both"/>
              <w:rPr>
                <w:rFonts w:ascii="Tahoma" w:hAnsi="Tahoma" w:cs="Tahoma"/>
                <w:sz w:val="18"/>
                <w:szCs w:val="28"/>
              </w:rPr>
            </w:pPr>
            <w:r w:rsidRPr="00FE5DEB">
              <w:rPr>
                <w:rFonts w:ascii="Tahoma" w:hAnsi="Tahoma" w:cs="Tahoma"/>
                <w:sz w:val="18"/>
                <w:szCs w:val="28"/>
              </w:rPr>
              <w:t>Счета (неоспариваемые суммы) должны быть оплачены в течение тридцати (30) календарных дней после даты получения счета, электронный счет считается надлежаще полученным. Платежи осуществляются электронным переводом и банковские расходы покрываются Стороной дебитором. Если платеж или неоспариваемая сумма не будет оплачена в течение двадцати (20) дней после срока оплаты, то Исполнитель вправе начислить 1,5 процента за каждый просроченный месяц неоплаченной суммы задолженности</w:t>
            </w:r>
            <w:r>
              <w:rPr>
                <w:rFonts w:ascii="Tahoma" w:hAnsi="Tahoma" w:cs="Tahoma"/>
                <w:sz w:val="18"/>
                <w:szCs w:val="28"/>
              </w:rPr>
              <w:t xml:space="preserve">, но не более 5 процента от суммы, подлежащей </w:t>
            </w:r>
            <w:r w:rsidRPr="00C23113">
              <w:rPr>
                <w:rFonts w:ascii="Tahoma" w:hAnsi="Tahoma" w:cs="Tahoma"/>
                <w:sz w:val="18"/>
                <w:szCs w:val="28"/>
              </w:rPr>
              <w:t xml:space="preserve">к </w:t>
            </w:r>
            <w:r>
              <w:rPr>
                <w:rFonts w:ascii="Tahoma" w:hAnsi="Tahoma" w:cs="Tahoma"/>
                <w:sz w:val="18"/>
                <w:szCs w:val="28"/>
              </w:rPr>
              <w:t>оплате</w:t>
            </w:r>
            <w:r w:rsidRPr="00FE5DEB">
              <w:rPr>
                <w:rFonts w:ascii="Tahoma" w:hAnsi="Tahoma" w:cs="Tahoma"/>
                <w:sz w:val="18"/>
                <w:szCs w:val="28"/>
              </w:rPr>
              <w:t xml:space="preserve">. </w:t>
            </w:r>
          </w:p>
        </w:tc>
      </w:tr>
      <w:tr w:rsidR="0006701E" w:rsidRPr="00FE5DEB" w14:paraId="0937D066" w14:textId="77777777" w:rsidTr="00353E84">
        <w:tc>
          <w:tcPr>
            <w:tcW w:w="4962" w:type="dxa"/>
          </w:tcPr>
          <w:p w14:paraId="0C802B8E"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z w:val="18"/>
                <w:szCs w:val="28"/>
                <w:lang w:val="en-US"/>
              </w:rPr>
              <w:t>Payment</w:t>
            </w:r>
            <w:r w:rsidRPr="00FE5DEB">
              <w:rPr>
                <w:rFonts w:ascii="Tahoma" w:hAnsi="Tahoma" w:cs="Tahoma"/>
                <w:spacing w:val="-1"/>
                <w:sz w:val="18"/>
                <w:lang w:val="en-US"/>
              </w:rPr>
              <w:t xml:space="preserve"> </w:t>
            </w:r>
          </w:p>
        </w:tc>
        <w:tc>
          <w:tcPr>
            <w:tcW w:w="5386" w:type="dxa"/>
          </w:tcPr>
          <w:p w14:paraId="2C13A899"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rPr>
            </w:pPr>
            <w:r w:rsidRPr="00FE5DEB">
              <w:rPr>
                <w:rFonts w:ascii="Tahoma" w:hAnsi="Tahoma" w:cs="Tahoma"/>
                <w:spacing w:val="-1"/>
                <w:sz w:val="18"/>
              </w:rPr>
              <w:t>Оплата</w:t>
            </w:r>
            <w:r w:rsidRPr="00FE5DEB">
              <w:rPr>
                <w:rFonts w:ascii="Tahoma" w:hAnsi="Tahoma" w:cs="Tahoma"/>
                <w:spacing w:val="-1"/>
                <w:sz w:val="18"/>
                <w:lang w:val="en-US"/>
              </w:rPr>
              <w:t xml:space="preserve">. </w:t>
            </w:r>
          </w:p>
        </w:tc>
      </w:tr>
      <w:tr w:rsidR="0006701E" w:rsidRPr="00FE5DEB" w14:paraId="350409AB" w14:textId="77777777" w:rsidTr="00353E84">
        <w:tc>
          <w:tcPr>
            <w:tcW w:w="4962" w:type="dxa"/>
          </w:tcPr>
          <w:p w14:paraId="3D42923A"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lastRenderedPageBreak/>
              <w:t xml:space="preserve">A payment is considered effective when the funds have been charged-off from the bank account of the Customer. </w:t>
            </w:r>
          </w:p>
          <w:p w14:paraId="3DF08540" w14:textId="77777777" w:rsidR="0006701E" w:rsidRPr="00FE5DEB" w:rsidRDefault="0006701E" w:rsidP="00353E84">
            <w:pPr>
              <w:pStyle w:val="af2"/>
              <w:jc w:val="both"/>
              <w:rPr>
                <w:rFonts w:ascii="Tahoma" w:hAnsi="Tahoma" w:cs="Tahoma"/>
                <w:spacing w:val="-1"/>
                <w:sz w:val="18"/>
                <w:lang w:val="en-US"/>
              </w:rPr>
            </w:pPr>
          </w:p>
        </w:tc>
        <w:tc>
          <w:tcPr>
            <w:tcW w:w="5386" w:type="dxa"/>
          </w:tcPr>
          <w:p w14:paraId="4F34BB58"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Датой оплаты считается дата списания денежных средств с банковского счета Заказчика. </w:t>
            </w:r>
          </w:p>
        </w:tc>
      </w:tr>
      <w:tr w:rsidR="0006701E" w:rsidRPr="00FE5DEB" w14:paraId="26524D6B" w14:textId="77777777" w:rsidTr="00353E84">
        <w:tc>
          <w:tcPr>
            <w:tcW w:w="4962" w:type="dxa"/>
          </w:tcPr>
          <w:p w14:paraId="76F3B1C5" w14:textId="77777777" w:rsidR="0006701E" w:rsidRPr="00FE5DEB" w:rsidRDefault="0006701E" w:rsidP="0006701E">
            <w:pPr>
              <w:pStyle w:val="af2"/>
              <w:numPr>
                <w:ilvl w:val="2"/>
                <w:numId w:val="14"/>
              </w:numPr>
              <w:ind w:left="0" w:firstLine="0"/>
              <w:jc w:val="both"/>
              <w:rPr>
                <w:rFonts w:ascii="Tahoma" w:hAnsi="Tahoma" w:cs="Tahoma"/>
                <w:spacing w:val="-1"/>
                <w:sz w:val="18"/>
                <w:lang w:val="en-GB"/>
              </w:rPr>
            </w:pPr>
            <w:r w:rsidRPr="00FE5DEB">
              <w:rPr>
                <w:rFonts w:ascii="Tahoma" w:hAnsi="Tahoma" w:cs="Tahoma"/>
                <w:spacing w:val="-1"/>
                <w:sz w:val="18"/>
                <w:lang w:val="en-GB"/>
              </w:rPr>
              <w:t xml:space="preserve">If the Performer is unable to send its invoice within the month following </w:t>
            </w:r>
            <w:r w:rsidRPr="00FE5DEB">
              <w:rPr>
                <w:rFonts w:ascii="Tahoma" w:hAnsi="Tahoma" w:cs="Tahoma"/>
                <w:spacing w:val="-1"/>
                <w:sz w:val="18"/>
                <w:lang w:val="en-US"/>
              </w:rPr>
              <w:t xml:space="preserve">reported </w:t>
            </w:r>
            <w:r w:rsidRPr="00FE5DEB">
              <w:rPr>
                <w:rFonts w:ascii="Tahoma" w:hAnsi="Tahoma" w:cs="Tahoma"/>
                <w:spacing w:val="-1"/>
                <w:sz w:val="18"/>
                <w:lang w:val="en-GB"/>
              </w:rPr>
              <w:t>month, it must notify the Customer in writing before the end of this period, and such invoice has to be communicated no later than three</w:t>
            </w:r>
            <w:r w:rsidRPr="00FE5DEB">
              <w:rPr>
                <w:rFonts w:ascii="Tahoma" w:hAnsi="Tahoma" w:cs="Tahoma"/>
                <w:spacing w:val="-1"/>
                <w:sz w:val="18"/>
                <w:lang w:val="en-US"/>
              </w:rPr>
              <w:t xml:space="preserve"> (3)</w:t>
            </w:r>
            <w:r w:rsidRPr="00FE5DEB">
              <w:rPr>
                <w:rFonts w:ascii="Tahoma" w:hAnsi="Tahoma" w:cs="Tahoma"/>
                <w:spacing w:val="-1"/>
                <w:sz w:val="18"/>
                <w:lang w:val="en-GB"/>
              </w:rPr>
              <w:t xml:space="preserve"> months after the end of the </w:t>
            </w:r>
            <w:r w:rsidRPr="00FE5DEB">
              <w:rPr>
                <w:rFonts w:ascii="Tahoma" w:hAnsi="Tahoma" w:cs="Tahoma"/>
                <w:spacing w:val="-1"/>
                <w:sz w:val="18"/>
                <w:lang w:val="en-US"/>
              </w:rPr>
              <w:t xml:space="preserve">reported </w:t>
            </w:r>
            <w:r w:rsidRPr="00FE5DEB">
              <w:rPr>
                <w:rFonts w:ascii="Tahoma" w:hAnsi="Tahoma" w:cs="Tahoma"/>
                <w:spacing w:val="-1"/>
                <w:sz w:val="18"/>
                <w:lang w:val="en-GB"/>
              </w:rPr>
              <w:t>month. After this three</w:t>
            </w:r>
            <w:r w:rsidRPr="00FE5DEB">
              <w:rPr>
                <w:rFonts w:ascii="Tahoma" w:hAnsi="Tahoma" w:cs="Tahoma"/>
                <w:spacing w:val="-1"/>
                <w:sz w:val="18"/>
                <w:lang w:val="en-US"/>
              </w:rPr>
              <w:t xml:space="preserve"> (3)</w:t>
            </w:r>
            <w:r w:rsidRPr="00FE5DEB">
              <w:rPr>
                <w:rFonts w:ascii="Tahoma" w:hAnsi="Tahoma" w:cs="Tahoma"/>
                <w:spacing w:val="-1"/>
                <w:sz w:val="18"/>
                <w:lang w:val="en-GB"/>
              </w:rPr>
              <w:t xml:space="preserve"> months period, the Performer as being missed to send the invoice agrees to irrevocably waive its rights to claim the payment of such invoice. </w:t>
            </w:r>
          </w:p>
        </w:tc>
        <w:tc>
          <w:tcPr>
            <w:tcW w:w="5386" w:type="dxa"/>
          </w:tcPr>
          <w:p w14:paraId="7DF7CBCC"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В случае, если Исполнитель не может отправить счет в течение одного месяца после отчетного месяца, то он уведомляет Заказчика в письменной форме до конца данного периода и предоставляет счет не позже, чем через 3 (три) месяца после окончания отчетного месяца. По истечении данного периода в 3 (три) месяца, Исполнитель, не отправивший счет, соглашается безвозвратно отказаться от своих прав в отношении предъявления претензии по выплате по данному счету. </w:t>
            </w:r>
          </w:p>
        </w:tc>
      </w:tr>
      <w:tr w:rsidR="0006701E" w:rsidRPr="00FE5DEB" w14:paraId="6D057182" w14:textId="77777777" w:rsidTr="00353E84">
        <w:tc>
          <w:tcPr>
            <w:tcW w:w="4962" w:type="dxa"/>
          </w:tcPr>
          <w:p w14:paraId="3E70C289"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z w:val="18"/>
                <w:szCs w:val="28"/>
                <w:lang w:val="en-GB"/>
              </w:rPr>
              <w:t xml:space="preserve">Any corrective invoice in relation with an invoice </w:t>
            </w:r>
            <w:r w:rsidRPr="00FE5DEB">
              <w:rPr>
                <w:rFonts w:ascii="Tahoma" w:hAnsi="Tahoma" w:cs="Tahoma"/>
                <w:spacing w:val="-1"/>
                <w:sz w:val="18"/>
                <w:lang w:val="en-GB"/>
              </w:rPr>
              <w:t>communicated</w:t>
            </w:r>
            <w:r w:rsidRPr="00FE5DEB">
              <w:rPr>
                <w:rFonts w:ascii="Tahoma" w:hAnsi="Tahoma" w:cs="Tahoma"/>
                <w:sz w:val="18"/>
                <w:szCs w:val="28"/>
                <w:lang w:val="en-GB"/>
              </w:rPr>
              <w:t xml:space="preserve"> in due time has to be communicated no later than three</w:t>
            </w:r>
            <w:r w:rsidRPr="00FE5DEB">
              <w:rPr>
                <w:rFonts w:ascii="Tahoma" w:hAnsi="Tahoma" w:cs="Tahoma"/>
                <w:sz w:val="18"/>
                <w:szCs w:val="28"/>
                <w:lang w:val="en-US"/>
              </w:rPr>
              <w:t xml:space="preserve"> (3)</w:t>
            </w:r>
            <w:r w:rsidRPr="00FE5DEB">
              <w:rPr>
                <w:rFonts w:ascii="Tahoma" w:hAnsi="Tahoma" w:cs="Tahoma"/>
                <w:sz w:val="18"/>
                <w:szCs w:val="28"/>
                <w:lang w:val="en-GB"/>
              </w:rPr>
              <w:t xml:space="preserve"> months after the end of the reported month to which the invoice communicated in due time refers.</w:t>
            </w:r>
          </w:p>
        </w:tc>
        <w:tc>
          <w:tcPr>
            <w:tcW w:w="5386" w:type="dxa"/>
          </w:tcPr>
          <w:p w14:paraId="06E3D23F"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Любой корректировочный счет в отношении счета, предоставленной в срок, должен быть предоставлен не позже, чем через 3 (три) месяца после окончания отчетного месяца, за который выставлен счет. </w:t>
            </w:r>
          </w:p>
        </w:tc>
      </w:tr>
      <w:tr w:rsidR="0006701E" w:rsidRPr="00FE5DEB" w14:paraId="12AD33F0" w14:textId="77777777" w:rsidTr="00353E84">
        <w:tc>
          <w:tcPr>
            <w:tcW w:w="4962" w:type="dxa"/>
          </w:tcPr>
          <w:p w14:paraId="04E07207"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pacing w:val="-1"/>
                <w:sz w:val="18"/>
                <w:lang w:val="en-GB"/>
              </w:rPr>
              <w:t xml:space="preserve">If the Customer disagrees with an invoice, it must notify in writing or e-mail the Performer thereof before the due </w:t>
            </w:r>
            <w:r w:rsidRPr="00FE5DEB">
              <w:rPr>
                <w:rFonts w:ascii="Tahoma" w:hAnsi="Tahoma" w:cs="Tahoma"/>
                <w:sz w:val="18"/>
                <w:szCs w:val="28"/>
                <w:lang w:val="en-GB"/>
              </w:rPr>
              <w:t>date</w:t>
            </w:r>
            <w:r w:rsidRPr="00FE5DEB">
              <w:rPr>
                <w:rFonts w:ascii="Tahoma" w:hAnsi="Tahoma" w:cs="Tahoma"/>
                <w:spacing w:val="-1"/>
                <w:sz w:val="18"/>
                <w:lang w:val="en-GB"/>
              </w:rPr>
              <w:t xml:space="preserve"> of such invoice. After payment, the Performer irrevocably waive their rights to dispute the invoice. All invoices and protests must at least explicitly mention the Agreement’s reference number, the invoice number, the invoice date, the invoice period, the Services supplied and its prices, the telecommunications route (if applicable), the object and arguments of protest (if applicable). All disputes must be sent to e-mail </w:t>
            </w:r>
            <w:r>
              <w:rPr>
                <w:lang w:val="en-US"/>
              </w:rPr>
              <w:t>__________</w:t>
            </w:r>
            <w:r w:rsidRPr="00FE5DEB">
              <w:rPr>
                <w:rFonts w:ascii="Tahoma" w:hAnsi="Tahoma" w:cs="Tahoma"/>
                <w:spacing w:val="-1"/>
                <w:sz w:val="18"/>
                <w:lang w:val="en-GB"/>
              </w:rPr>
              <w:t xml:space="preserve"> for </w:t>
            </w:r>
            <w:r w:rsidRPr="00FE5DEB">
              <w:rPr>
                <w:rFonts w:ascii="Tahoma" w:hAnsi="Tahoma" w:cs="Tahoma"/>
                <w:spacing w:val="-1"/>
                <w:sz w:val="18"/>
                <w:lang w:val="en-US"/>
              </w:rPr>
              <w:t xml:space="preserve">the </w:t>
            </w:r>
            <w:r w:rsidRPr="00FE5DEB">
              <w:rPr>
                <w:rFonts w:ascii="Tahoma" w:hAnsi="Tahoma" w:cs="Tahoma"/>
                <w:spacing w:val="-1"/>
                <w:sz w:val="18"/>
                <w:lang w:val="en-GB"/>
              </w:rPr>
              <w:t>Performer and</w:t>
            </w:r>
            <w:r w:rsidRPr="00FE5DEB">
              <w:rPr>
                <w:rFonts w:ascii="Tahoma" w:hAnsi="Tahoma" w:cs="Tahoma"/>
                <w:spacing w:val="-1"/>
                <w:sz w:val="18"/>
                <w:u w:val="single"/>
                <w:lang w:val="en-GB"/>
              </w:rPr>
              <w:t xml:space="preserve"> roaming@megacom.kg</w:t>
            </w:r>
            <w:r w:rsidRPr="00FE5DEB">
              <w:rPr>
                <w:rFonts w:ascii="Tahoma" w:hAnsi="Tahoma" w:cs="Tahoma"/>
                <w:spacing w:val="-1"/>
                <w:sz w:val="18"/>
                <w:lang w:val="en-GB"/>
              </w:rPr>
              <w:t xml:space="preserve"> for the Customer. </w:t>
            </w:r>
          </w:p>
        </w:tc>
        <w:tc>
          <w:tcPr>
            <w:tcW w:w="5386" w:type="dxa"/>
          </w:tcPr>
          <w:p w14:paraId="31833C4D" w14:textId="5CE652DE"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pacing w:val="-1"/>
                <w:sz w:val="18"/>
              </w:rPr>
              <w:t>Если Заказчик не согласен с выставленным счетом, то он должен уведомить об этом в письменной или электронной форме Исполнителя до срока оплаты</w:t>
            </w:r>
            <w:r w:rsidR="0081771D" w:rsidRPr="00253911">
              <w:rPr>
                <w:rFonts w:ascii="Tahoma" w:hAnsi="Tahoma" w:cs="Tahoma"/>
                <w:spacing w:val="-1"/>
                <w:sz w:val="18"/>
              </w:rPr>
              <w:t>,</w:t>
            </w:r>
            <w:r w:rsidRPr="00FE5DEB">
              <w:rPr>
                <w:rFonts w:ascii="Tahoma" w:hAnsi="Tahoma" w:cs="Tahoma"/>
                <w:spacing w:val="-1"/>
                <w:sz w:val="18"/>
              </w:rPr>
              <w:t xml:space="preserve"> указанного в счете. После оплаты, Заказчик безвозвратно отказываются от своих прав оспаривать счет. Во всех счетах и возражениях как минимум должны быть четко указаны номер Договора, номер счета, дата счета, расчетный период, предоставленные Услуги и их стоимость, телекоммуникационный маршрут (при наличии), предмет и аргументы возражения (при наличии). Все споры должны быть отправлены на электронный адрес </w:t>
            </w:r>
            <w:r w:rsidRPr="009112FF">
              <w:t>_________________</w:t>
            </w:r>
            <w:r w:rsidRPr="00FE5DEB">
              <w:rPr>
                <w:sz w:val="20"/>
              </w:rPr>
              <w:t xml:space="preserve"> </w:t>
            </w:r>
            <w:r w:rsidRPr="00FE5DEB">
              <w:rPr>
                <w:rFonts w:ascii="Tahoma" w:hAnsi="Tahoma" w:cs="Tahoma"/>
                <w:spacing w:val="-1"/>
                <w:sz w:val="18"/>
              </w:rPr>
              <w:t xml:space="preserve">для Исполнителя и на </w:t>
            </w:r>
            <w:r w:rsidRPr="00FE5DEB">
              <w:rPr>
                <w:rFonts w:ascii="Tahoma" w:hAnsi="Tahoma" w:cs="Tahoma"/>
                <w:spacing w:val="-1"/>
                <w:sz w:val="18"/>
                <w:u w:val="single"/>
                <w:lang w:val="en-US"/>
              </w:rPr>
              <w:t>roaming</w:t>
            </w:r>
            <w:r w:rsidRPr="00FE5DEB">
              <w:rPr>
                <w:rFonts w:ascii="Tahoma" w:hAnsi="Tahoma" w:cs="Tahoma"/>
                <w:spacing w:val="-1"/>
                <w:sz w:val="18"/>
                <w:u w:val="single"/>
              </w:rPr>
              <w:t>@</w:t>
            </w:r>
            <w:r w:rsidRPr="00FE5DEB">
              <w:rPr>
                <w:rFonts w:ascii="Tahoma" w:hAnsi="Tahoma" w:cs="Tahoma"/>
                <w:spacing w:val="-1"/>
                <w:sz w:val="18"/>
                <w:u w:val="single"/>
                <w:lang w:val="en-US"/>
              </w:rPr>
              <w:t>megacom</w:t>
            </w:r>
            <w:r w:rsidRPr="00FE5DEB">
              <w:rPr>
                <w:rFonts w:ascii="Tahoma" w:hAnsi="Tahoma" w:cs="Tahoma"/>
                <w:spacing w:val="-1"/>
                <w:sz w:val="18"/>
                <w:u w:val="single"/>
              </w:rPr>
              <w:t>.</w:t>
            </w:r>
            <w:r w:rsidRPr="00FE5DEB">
              <w:rPr>
                <w:rFonts w:ascii="Tahoma" w:hAnsi="Tahoma" w:cs="Tahoma"/>
                <w:spacing w:val="-1"/>
                <w:sz w:val="18"/>
                <w:u w:val="single"/>
                <w:lang w:val="en-US"/>
              </w:rPr>
              <w:t>kg</w:t>
            </w:r>
            <w:r w:rsidRPr="00FE5DEB">
              <w:rPr>
                <w:rFonts w:ascii="Tahoma" w:hAnsi="Tahoma" w:cs="Tahoma"/>
                <w:spacing w:val="-1"/>
                <w:sz w:val="18"/>
              </w:rPr>
              <w:t xml:space="preserve"> для Заказчика</w:t>
            </w:r>
          </w:p>
        </w:tc>
      </w:tr>
      <w:tr w:rsidR="0006701E" w:rsidRPr="00FE5DEB" w14:paraId="5EBEE5D0" w14:textId="77777777" w:rsidTr="00353E84">
        <w:tc>
          <w:tcPr>
            <w:tcW w:w="4962" w:type="dxa"/>
          </w:tcPr>
          <w:p w14:paraId="19AE2920"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z w:val="18"/>
                <w:szCs w:val="28"/>
                <w:lang w:val="en-GB"/>
              </w:rPr>
              <w:t xml:space="preserve">In the event of an invoice dispute that cannot be settled amicably before that invoice’s due date, </w:t>
            </w:r>
            <w:r w:rsidRPr="00FE5DEB">
              <w:rPr>
                <w:rFonts w:ascii="Tahoma" w:hAnsi="Tahoma" w:cs="Tahoma"/>
                <w:spacing w:val="-1"/>
                <w:sz w:val="18"/>
                <w:lang w:val="en-GB"/>
              </w:rPr>
              <w:t>the</w:t>
            </w:r>
            <w:r w:rsidRPr="00FE5DEB">
              <w:rPr>
                <w:rFonts w:ascii="Tahoma" w:hAnsi="Tahoma" w:cs="Tahoma"/>
                <w:sz w:val="18"/>
                <w:szCs w:val="28"/>
                <w:lang w:val="en-GB"/>
              </w:rPr>
              <w:t xml:space="preserve"> Parties must in any event settle before the due date all amounts which are not in dispute. </w:t>
            </w:r>
          </w:p>
        </w:tc>
        <w:tc>
          <w:tcPr>
            <w:tcW w:w="5386" w:type="dxa"/>
          </w:tcPr>
          <w:p w14:paraId="496C672C" w14:textId="77777777" w:rsidR="0006701E" w:rsidRPr="00FE5DEB" w:rsidRDefault="0006701E" w:rsidP="0006701E">
            <w:pPr>
              <w:pStyle w:val="af2"/>
              <w:numPr>
                <w:ilvl w:val="2"/>
                <w:numId w:val="17"/>
              </w:numPr>
              <w:ind w:left="0" w:firstLine="373"/>
              <w:jc w:val="both"/>
              <w:rPr>
                <w:rFonts w:ascii="Tahoma" w:hAnsi="Tahoma" w:cs="Tahoma"/>
                <w:spacing w:val="-1"/>
                <w:sz w:val="18"/>
              </w:rPr>
            </w:pPr>
            <w:r w:rsidRPr="00FE5DEB">
              <w:rPr>
                <w:rFonts w:ascii="Tahoma" w:hAnsi="Tahoma" w:cs="Tahoma"/>
                <w:spacing w:val="-1"/>
                <w:sz w:val="18"/>
              </w:rPr>
              <w:t xml:space="preserve">В случае невозможности мирного урегулирования спора в отношении счета до даты оплаты данного счета, Стороны должны в любом случае осуществить платеж до даты оплаты всех сумм, которые не являются спорными. </w:t>
            </w:r>
          </w:p>
        </w:tc>
      </w:tr>
      <w:tr w:rsidR="0006701E" w:rsidRPr="00FE5DEB" w14:paraId="3E1AFC0E" w14:textId="77777777" w:rsidTr="00353E84">
        <w:tc>
          <w:tcPr>
            <w:tcW w:w="4962" w:type="dxa"/>
          </w:tcPr>
          <w:p w14:paraId="5C834CCE"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z w:val="18"/>
                <w:szCs w:val="28"/>
                <w:lang w:val="en-GB"/>
              </w:rPr>
              <w:t xml:space="preserve">Neither Party shall establish a credit note for the supply of </w:t>
            </w:r>
            <w:r w:rsidRPr="00FE5DEB">
              <w:rPr>
                <w:rFonts w:ascii="Tahoma" w:hAnsi="Tahoma" w:cs="Tahoma"/>
                <w:sz w:val="18"/>
                <w:szCs w:val="28"/>
                <w:lang w:val="en-US"/>
              </w:rPr>
              <w:t xml:space="preserve">the </w:t>
            </w:r>
            <w:r w:rsidRPr="00FE5DEB">
              <w:rPr>
                <w:rFonts w:ascii="Tahoma" w:hAnsi="Tahoma" w:cs="Tahoma"/>
                <w:sz w:val="18"/>
                <w:szCs w:val="28"/>
                <w:lang w:val="en-GB"/>
              </w:rPr>
              <w:t xml:space="preserve">Service for which the other Party could not collect the corresponding amount with its end user (e.g. in the event of insolvency or fraud) providing that such duly documentations were supplied confirming such event of insolvency or fraud. </w:t>
            </w:r>
          </w:p>
        </w:tc>
        <w:tc>
          <w:tcPr>
            <w:tcW w:w="5386" w:type="dxa"/>
          </w:tcPr>
          <w:p w14:paraId="3426586C" w14:textId="77777777" w:rsidR="0006701E" w:rsidRPr="00FE5DEB" w:rsidRDefault="0006701E" w:rsidP="0006701E">
            <w:pPr>
              <w:pStyle w:val="af2"/>
              <w:numPr>
                <w:ilvl w:val="2"/>
                <w:numId w:val="17"/>
              </w:numPr>
              <w:ind w:left="0" w:firstLine="373"/>
              <w:jc w:val="both"/>
              <w:rPr>
                <w:rFonts w:ascii="Tahoma" w:hAnsi="Tahoma" w:cs="Tahoma"/>
                <w:spacing w:val="-1"/>
                <w:sz w:val="18"/>
              </w:rPr>
            </w:pPr>
            <w:r w:rsidRPr="00FE5DEB">
              <w:rPr>
                <w:rFonts w:ascii="Tahoma" w:hAnsi="Tahoma" w:cs="Tahoma"/>
                <w:spacing w:val="-1"/>
                <w:sz w:val="18"/>
              </w:rPr>
              <w:t>Ни одна из Сторон не должна устанавливать Кредит-ноту в целях предоставления Услуг, для которых другая Сторона не может собрать соответствующую сумму с конечного пользователя (например, в случае неплатежеспособности или мошенничества) при условии надлежащего предоставления документов, подтверждающих такой факт неплатежеспособности или мошенничества.</w:t>
            </w:r>
          </w:p>
        </w:tc>
      </w:tr>
      <w:tr w:rsidR="0006701E" w:rsidRPr="00FE5DEB" w14:paraId="0F3B1B64" w14:textId="77777777" w:rsidTr="00353E84">
        <w:tc>
          <w:tcPr>
            <w:tcW w:w="4962" w:type="dxa"/>
          </w:tcPr>
          <w:p w14:paraId="2C44703E"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z w:val="18"/>
                <w:szCs w:val="28"/>
                <w:lang w:val="en-US"/>
              </w:rPr>
              <w:t>Pricing</w:t>
            </w:r>
            <w:r w:rsidRPr="00FE5DEB">
              <w:rPr>
                <w:rFonts w:ascii="Tahoma" w:hAnsi="Tahoma" w:cs="Tahoma"/>
                <w:spacing w:val="-1"/>
                <w:sz w:val="18"/>
                <w:lang w:val="en-US"/>
              </w:rPr>
              <w:t xml:space="preserve">. </w:t>
            </w:r>
          </w:p>
        </w:tc>
        <w:tc>
          <w:tcPr>
            <w:tcW w:w="5386" w:type="dxa"/>
          </w:tcPr>
          <w:p w14:paraId="5892B51E"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lang w:val="en-US"/>
              </w:rPr>
            </w:pPr>
            <w:r w:rsidRPr="00FE5DEB">
              <w:rPr>
                <w:rFonts w:ascii="Tahoma" w:hAnsi="Tahoma" w:cs="Tahoma"/>
                <w:spacing w:val="-1"/>
                <w:sz w:val="18"/>
              </w:rPr>
              <w:t>Цена</w:t>
            </w:r>
            <w:r w:rsidRPr="00FE5DEB">
              <w:rPr>
                <w:rFonts w:ascii="Tahoma" w:hAnsi="Tahoma" w:cs="Tahoma"/>
                <w:spacing w:val="-1"/>
                <w:sz w:val="18"/>
                <w:lang w:val="en-US"/>
              </w:rPr>
              <w:t xml:space="preserve">. </w:t>
            </w:r>
          </w:p>
        </w:tc>
      </w:tr>
      <w:tr w:rsidR="0006701E" w:rsidRPr="00FE5DEB" w14:paraId="29C648C1" w14:textId="77777777" w:rsidTr="00353E84">
        <w:tc>
          <w:tcPr>
            <w:tcW w:w="4962" w:type="dxa"/>
          </w:tcPr>
          <w:p w14:paraId="6996767C" w14:textId="77777777" w:rsidR="0006701E" w:rsidRPr="00FE5DEB" w:rsidRDefault="0006701E" w:rsidP="0006701E">
            <w:pPr>
              <w:pStyle w:val="af2"/>
              <w:numPr>
                <w:ilvl w:val="2"/>
                <w:numId w:val="14"/>
              </w:numPr>
              <w:ind w:left="0" w:firstLine="0"/>
              <w:jc w:val="both"/>
              <w:rPr>
                <w:rFonts w:ascii="Tahoma" w:hAnsi="Tahoma" w:cs="Tahoma"/>
                <w:spacing w:val="-1"/>
                <w:sz w:val="18"/>
                <w:lang w:val="x-none"/>
              </w:rPr>
            </w:pPr>
            <w:r w:rsidRPr="00FE5DEB">
              <w:rPr>
                <w:rFonts w:ascii="Tahoma" w:hAnsi="Tahoma" w:cs="Tahoma"/>
                <w:spacing w:val="-1"/>
                <w:sz w:val="18"/>
                <w:lang w:val="en-US"/>
              </w:rPr>
              <w:t>P</w:t>
            </w:r>
            <w:r w:rsidRPr="00FE5DEB">
              <w:rPr>
                <w:rFonts w:ascii="Tahoma" w:hAnsi="Tahoma" w:cs="Tahoma"/>
                <w:sz w:val="18"/>
                <w:szCs w:val="28"/>
                <w:lang w:val="en-GB"/>
              </w:rPr>
              <w:t>ricing</w:t>
            </w:r>
            <w:r w:rsidRPr="00FE5DEB">
              <w:rPr>
                <w:rFonts w:ascii="Tahoma" w:hAnsi="Tahoma" w:cs="Tahoma"/>
                <w:spacing w:val="-1"/>
                <w:sz w:val="18"/>
                <w:lang w:val="x-none"/>
              </w:rPr>
              <w:t xml:space="preserve"> for the Service</w:t>
            </w:r>
            <w:r w:rsidRPr="00FE5DEB">
              <w:rPr>
                <w:rFonts w:ascii="Tahoma" w:hAnsi="Tahoma" w:cs="Tahoma"/>
                <w:spacing w:val="-1"/>
                <w:sz w:val="18"/>
                <w:lang w:val="en-US"/>
              </w:rPr>
              <w:t>s</w:t>
            </w:r>
            <w:r w:rsidRPr="00FE5DEB">
              <w:rPr>
                <w:rFonts w:ascii="Tahoma" w:hAnsi="Tahoma" w:cs="Tahoma"/>
                <w:spacing w:val="-1"/>
                <w:sz w:val="18"/>
                <w:lang w:val="x-none"/>
              </w:rPr>
              <w:t xml:space="preserve"> </w:t>
            </w:r>
            <w:r w:rsidRPr="00FE5DEB">
              <w:rPr>
                <w:rFonts w:ascii="Tahoma" w:hAnsi="Tahoma" w:cs="Tahoma"/>
                <w:spacing w:val="-1"/>
                <w:sz w:val="18"/>
                <w:lang w:val="en-US"/>
              </w:rPr>
              <w:t xml:space="preserve">are </w:t>
            </w:r>
            <w:r w:rsidRPr="00FE5DEB">
              <w:rPr>
                <w:rFonts w:ascii="Tahoma" w:hAnsi="Tahoma" w:cs="Tahoma"/>
                <w:spacing w:val="-1"/>
                <w:sz w:val="18"/>
                <w:lang w:val="x-none"/>
              </w:rPr>
              <w:t>set</w:t>
            </w:r>
            <w:r w:rsidRPr="00FE5DEB">
              <w:rPr>
                <w:rFonts w:ascii="Tahoma" w:hAnsi="Tahoma" w:cs="Tahoma"/>
                <w:spacing w:val="-1"/>
                <w:sz w:val="18"/>
                <w:lang w:val="en-US"/>
              </w:rPr>
              <w:t xml:space="preserve"> as below in table</w:t>
            </w:r>
            <w:r w:rsidRPr="00FE5DEB">
              <w:rPr>
                <w:rFonts w:ascii="Tahoma" w:hAnsi="Tahoma" w:cs="Tahoma"/>
                <w:spacing w:val="-1"/>
                <w:sz w:val="18"/>
                <w:lang w:val="x-none"/>
              </w:rPr>
              <w:t xml:space="preserve">. </w:t>
            </w:r>
          </w:p>
        </w:tc>
        <w:tc>
          <w:tcPr>
            <w:tcW w:w="5386" w:type="dxa"/>
          </w:tcPr>
          <w:p w14:paraId="4C4C64DD"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Цены на Услуги устанавливаются как это описано в таблице ниже. </w:t>
            </w:r>
          </w:p>
        </w:tc>
      </w:tr>
      <w:tr w:rsidR="0006701E" w:rsidRPr="00FE5DEB" w14:paraId="1D9793D9" w14:textId="77777777" w:rsidTr="00353E84">
        <w:tc>
          <w:tcPr>
            <w:tcW w:w="10348" w:type="dxa"/>
            <w:gridSpan w:val="2"/>
          </w:tcPr>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4258"/>
              <w:gridCol w:w="1886"/>
              <w:gridCol w:w="1843"/>
              <w:gridCol w:w="11"/>
            </w:tblGrid>
            <w:tr w:rsidR="0006701E" w:rsidRPr="00FE5DEB" w14:paraId="4D9E2BD7" w14:textId="77777777" w:rsidTr="0006701E">
              <w:trPr>
                <w:gridAfter w:val="1"/>
                <w:wAfter w:w="11" w:type="dxa"/>
                <w:trHeight w:val="1290"/>
              </w:trPr>
              <w:tc>
                <w:tcPr>
                  <w:tcW w:w="2266" w:type="dxa"/>
                  <w:shd w:val="clear" w:color="auto" w:fill="auto"/>
                  <w:vAlign w:val="bottom"/>
                  <w:hideMark/>
                </w:tcPr>
                <w:p w14:paraId="36E1DF1E"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r w:rsidRPr="00FE5DEB">
                    <w:rPr>
                      <w:rFonts w:ascii="Tahoma" w:hAnsi="Tahoma" w:cs="Tahoma"/>
                      <w:b/>
                      <w:bCs/>
                      <w:color w:val="000000"/>
                      <w:sz w:val="16"/>
                      <w:szCs w:val="16"/>
                    </w:rPr>
                    <w:t>Service Naming/ Наименование Услуги</w:t>
                  </w:r>
                </w:p>
              </w:tc>
              <w:tc>
                <w:tcPr>
                  <w:tcW w:w="4258" w:type="dxa"/>
                  <w:shd w:val="clear" w:color="auto" w:fill="auto"/>
                  <w:vAlign w:val="bottom"/>
                  <w:hideMark/>
                </w:tcPr>
                <w:p w14:paraId="123954EC"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r w:rsidRPr="00FE5DEB">
                    <w:rPr>
                      <w:rFonts w:ascii="Tahoma" w:hAnsi="Tahoma" w:cs="Tahoma"/>
                      <w:b/>
                      <w:bCs/>
                      <w:color w:val="000000"/>
                      <w:sz w:val="16"/>
                      <w:szCs w:val="16"/>
                    </w:rPr>
                    <w:t>Monthly value/ Ежемесячный объем</w:t>
                  </w:r>
                </w:p>
              </w:tc>
              <w:tc>
                <w:tcPr>
                  <w:tcW w:w="1886" w:type="dxa"/>
                  <w:shd w:val="clear" w:color="auto" w:fill="auto"/>
                  <w:vAlign w:val="bottom"/>
                  <w:hideMark/>
                </w:tcPr>
                <w:p w14:paraId="3C7B9F1A"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r w:rsidRPr="00FE5DEB">
                    <w:rPr>
                      <w:rFonts w:ascii="Tahoma" w:hAnsi="Tahoma" w:cs="Tahoma"/>
                      <w:b/>
                      <w:bCs/>
                      <w:color w:val="000000"/>
                      <w:sz w:val="16"/>
                      <w:szCs w:val="16"/>
                    </w:rPr>
                    <w:t xml:space="preserve">Price per unit, </w:t>
                  </w:r>
                  <w:r w:rsidRPr="00FE5DEB">
                    <w:rPr>
                      <w:rFonts w:ascii="Tahoma" w:hAnsi="Tahoma" w:cs="Tahoma"/>
                      <w:b/>
                      <w:bCs/>
                      <w:color w:val="000000"/>
                      <w:sz w:val="16"/>
                      <w:szCs w:val="16"/>
                      <w:lang w:val="en-US"/>
                    </w:rPr>
                    <w:t>USD</w:t>
                  </w:r>
                  <w:r w:rsidRPr="00FE5DEB">
                    <w:rPr>
                      <w:rFonts w:ascii="Tahoma" w:hAnsi="Tahoma" w:cs="Tahoma"/>
                      <w:b/>
                      <w:bCs/>
                      <w:color w:val="000000"/>
                      <w:sz w:val="16"/>
                      <w:szCs w:val="16"/>
                    </w:rPr>
                    <w:t>/ Цена за единицу, в долл.США</w:t>
                  </w:r>
                </w:p>
              </w:tc>
              <w:tc>
                <w:tcPr>
                  <w:tcW w:w="1843" w:type="dxa"/>
                  <w:shd w:val="clear" w:color="auto" w:fill="auto"/>
                  <w:vAlign w:val="bottom"/>
                  <w:hideMark/>
                </w:tcPr>
                <w:p w14:paraId="6D93793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r w:rsidRPr="00FE5DEB">
                    <w:rPr>
                      <w:rFonts w:ascii="Tahoma" w:hAnsi="Tahoma" w:cs="Tahoma"/>
                      <w:b/>
                      <w:bCs/>
                      <w:color w:val="000000"/>
                      <w:sz w:val="16"/>
                      <w:szCs w:val="16"/>
                    </w:rPr>
                    <w:t xml:space="preserve">Totoal monthly, </w:t>
                  </w:r>
                  <w:r w:rsidRPr="00FE5DEB">
                    <w:rPr>
                      <w:rFonts w:ascii="Tahoma" w:hAnsi="Tahoma" w:cs="Tahoma"/>
                      <w:b/>
                      <w:bCs/>
                      <w:color w:val="000000"/>
                      <w:sz w:val="16"/>
                      <w:szCs w:val="16"/>
                      <w:lang w:val="en-US"/>
                    </w:rPr>
                    <w:t>USD</w:t>
                  </w:r>
                  <w:r w:rsidRPr="00FE5DEB">
                    <w:rPr>
                      <w:rFonts w:ascii="Tahoma" w:hAnsi="Tahoma" w:cs="Tahoma"/>
                      <w:b/>
                      <w:bCs/>
                      <w:color w:val="000000"/>
                      <w:sz w:val="16"/>
                      <w:szCs w:val="16"/>
                    </w:rPr>
                    <w:t>/ Всего за месяц, в долл. США</w:t>
                  </w:r>
                </w:p>
              </w:tc>
            </w:tr>
            <w:tr w:rsidR="0006701E" w:rsidRPr="00FE5DEB" w14:paraId="042DDF30" w14:textId="77777777" w:rsidTr="0006701E">
              <w:trPr>
                <w:trHeight w:val="1155"/>
              </w:trPr>
              <w:tc>
                <w:tcPr>
                  <w:tcW w:w="2266" w:type="dxa"/>
                  <w:shd w:val="clear" w:color="auto" w:fill="auto"/>
                  <w:vAlign w:val="bottom"/>
                  <w:hideMark/>
                </w:tcPr>
                <w:p w14:paraId="4804B07F"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international SCCP signaling over SS7 protocol/ международная сигнализация SCCP по протоколу SS7</w:t>
                  </w:r>
                </w:p>
              </w:tc>
              <w:tc>
                <w:tcPr>
                  <w:tcW w:w="4258" w:type="dxa"/>
                  <w:shd w:val="clear" w:color="auto" w:fill="auto"/>
                  <w:vAlign w:val="bottom"/>
                </w:tcPr>
                <w:p w14:paraId="76F3C65C"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010DA98B"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1971B9C8" w14:textId="77777777" w:rsidTr="0006701E">
              <w:trPr>
                <w:gridAfter w:val="1"/>
                <w:wAfter w:w="11" w:type="dxa"/>
                <w:trHeight w:val="480"/>
              </w:trPr>
              <w:tc>
                <w:tcPr>
                  <w:tcW w:w="2266" w:type="dxa"/>
                  <w:shd w:val="clear" w:color="auto" w:fill="auto"/>
                  <w:vAlign w:val="bottom"/>
                  <w:hideMark/>
                </w:tcPr>
                <w:p w14:paraId="6ED7F5E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r w:rsidRPr="00FE5DEB">
                    <w:rPr>
                      <w:rFonts w:ascii="Tahoma" w:hAnsi="Tahoma" w:cs="Tahoma"/>
                      <w:color w:val="000000"/>
                      <w:sz w:val="16"/>
                      <w:szCs w:val="18"/>
                    </w:rPr>
                    <w:t> </w:t>
                  </w:r>
                </w:p>
              </w:tc>
              <w:tc>
                <w:tcPr>
                  <w:tcW w:w="4258" w:type="dxa"/>
                  <w:shd w:val="clear" w:color="auto" w:fill="auto"/>
                  <w:vAlign w:val="bottom"/>
                </w:tcPr>
                <w:p w14:paraId="6E0260FD" w14:textId="77777777" w:rsidR="0006701E" w:rsidRPr="00494785"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1886" w:type="dxa"/>
                  <w:shd w:val="clear" w:color="auto" w:fill="auto"/>
                  <w:vAlign w:val="bottom"/>
                </w:tcPr>
                <w:p w14:paraId="6C4FCD68"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1843" w:type="dxa"/>
                  <w:shd w:val="clear" w:color="auto" w:fill="auto"/>
                  <w:vAlign w:val="bottom"/>
                </w:tcPr>
                <w:p w14:paraId="4C880697"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A206F3" w14:paraId="277E7627" w14:textId="77777777" w:rsidTr="0006701E">
              <w:trPr>
                <w:trHeight w:val="480"/>
              </w:trPr>
              <w:tc>
                <w:tcPr>
                  <w:tcW w:w="2266" w:type="dxa"/>
                  <w:shd w:val="clear" w:color="auto" w:fill="auto"/>
                  <w:vAlign w:val="bottom"/>
                  <w:hideMark/>
                </w:tcPr>
                <w:p w14:paraId="3AF0E8DA"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fr-BE"/>
                    </w:rPr>
                  </w:pPr>
                  <w:r w:rsidRPr="00FE5DEB">
                    <w:rPr>
                      <w:rFonts w:ascii="Tahoma" w:hAnsi="Tahoma" w:cs="Tahoma"/>
                      <w:b/>
                      <w:bCs/>
                      <w:color w:val="000000"/>
                      <w:sz w:val="16"/>
                      <w:szCs w:val="18"/>
                      <w:lang w:val="fr-BE"/>
                    </w:rPr>
                    <w:t xml:space="preserve">ANSI-ITU convertion/ </w:t>
                  </w:r>
                  <w:r w:rsidRPr="00FE5DEB">
                    <w:rPr>
                      <w:rFonts w:ascii="Tahoma" w:hAnsi="Tahoma" w:cs="Tahoma"/>
                      <w:b/>
                      <w:bCs/>
                      <w:color w:val="000000"/>
                      <w:sz w:val="16"/>
                      <w:szCs w:val="18"/>
                    </w:rPr>
                    <w:t>конвертация</w:t>
                  </w:r>
                  <w:r w:rsidRPr="00FE5DEB">
                    <w:rPr>
                      <w:rFonts w:ascii="Tahoma" w:hAnsi="Tahoma" w:cs="Tahoma"/>
                      <w:b/>
                      <w:bCs/>
                      <w:color w:val="000000"/>
                      <w:sz w:val="16"/>
                      <w:szCs w:val="18"/>
                      <w:lang w:val="fr-BE"/>
                    </w:rPr>
                    <w:t xml:space="preserve"> ANSI-ITU</w:t>
                  </w:r>
                </w:p>
              </w:tc>
              <w:tc>
                <w:tcPr>
                  <w:tcW w:w="4258" w:type="dxa"/>
                  <w:shd w:val="clear" w:color="auto" w:fill="auto"/>
                  <w:vAlign w:val="bottom"/>
                </w:tcPr>
                <w:p w14:paraId="4721B9B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lang w:val="en-GB"/>
                    </w:rPr>
                  </w:pPr>
                </w:p>
              </w:tc>
              <w:tc>
                <w:tcPr>
                  <w:tcW w:w="3740" w:type="dxa"/>
                  <w:gridSpan w:val="3"/>
                  <w:shd w:val="clear" w:color="auto" w:fill="auto"/>
                  <w:vAlign w:val="bottom"/>
                </w:tcPr>
                <w:p w14:paraId="73DE054E"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r>
            <w:tr w:rsidR="0006701E" w:rsidRPr="00A206F3" w14:paraId="74505759" w14:textId="77777777" w:rsidTr="0006701E">
              <w:trPr>
                <w:gridAfter w:val="1"/>
                <w:wAfter w:w="11" w:type="dxa"/>
                <w:trHeight w:val="705"/>
              </w:trPr>
              <w:tc>
                <w:tcPr>
                  <w:tcW w:w="2266" w:type="dxa"/>
                  <w:shd w:val="clear" w:color="auto" w:fill="auto"/>
                  <w:vAlign w:val="bottom"/>
                  <w:hideMark/>
                </w:tcPr>
                <w:p w14:paraId="3987708A"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r w:rsidRPr="0006701E">
                    <w:rPr>
                      <w:rFonts w:ascii="Tahoma" w:hAnsi="Tahoma" w:cs="Tahoma"/>
                      <w:color w:val="000000"/>
                      <w:sz w:val="16"/>
                      <w:szCs w:val="18"/>
                      <w:lang w:val="en-US"/>
                    </w:rPr>
                    <w:t> </w:t>
                  </w:r>
                </w:p>
              </w:tc>
              <w:tc>
                <w:tcPr>
                  <w:tcW w:w="4258" w:type="dxa"/>
                  <w:shd w:val="clear" w:color="auto" w:fill="auto"/>
                  <w:vAlign w:val="bottom"/>
                </w:tcPr>
                <w:p w14:paraId="1BF524B8"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p>
              </w:tc>
              <w:tc>
                <w:tcPr>
                  <w:tcW w:w="1886" w:type="dxa"/>
                  <w:shd w:val="clear" w:color="auto" w:fill="auto"/>
                  <w:vAlign w:val="bottom"/>
                </w:tcPr>
                <w:p w14:paraId="268E5E5E" w14:textId="77777777" w:rsidR="0006701E" w:rsidRPr="0006701E"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p>
              </w:tc>
              <w:tc>
                <w:tcPr>
                  <w:tcW w:w="1843" w:type="dxa"/>
                  <w:shd w:val="clear" w:color="auto" w:fill="auto"/>
                  <w:vAlign w:val="bottom"/>
                </w:tcPr>
                <w:p w14:paraId="3EC7067A"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r>
            <w:tr w:rsidR="0006701E" w:rsidRPr="00FE5DEB" w14:paraId="30A3D660" w14:textId="77777777" w:rsidTr="0006701E">
              <w:trPr>
                <w:trHeight w:val="300"/>
              </w:trPr>
              <w:tc>
                <w:tcPr>
                  <w:tcW w:w="2266" w:type="dxa"/>
                  <w:shd w:val="clear" w:color="auto" w:fill="auto"/>
                  <w:vAlign w:val="bottom"/>
                  <w:hideMark/>
                </w:tcPr>
                <w:p w14:paraId="4933FA2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GRX/IPX</w:t>
                  </w:r>
                </w:p>
              </w:tc>
              <w:tc>
                <w:tcPr>
                  <w:tcW w:w="4258" w:type="dxa"/>
                  <w:shd w:val="clear" w:color="auto" w:fill="auto"/>
                  <w:vAlign w:val="bottom"/>
                </w:tcPr>
                <w:p w14:paraId="6A1077B7"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c>
                <w:tcPr>
                  <w:tcW w:w="3740" w:type="dxa"/>
                  <w:gridSpan w:val="3"/>
                  <w:shd w:val="clear" w:color="auto" w:fill="auto"/>
                  <w:vAlign w:val="bottom"/>
                </w:tcPr>
                <w:p w14:paraId="14CDA79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4670731C" w14:textId="77777777" w:rsidTr="0006701E">
              <w:trPr>
                <w:trHeight w:val="480"/>
              </w:trPr>
              <w:tc>
                <w:tcPr>
                  <w:tcW w:w="2266" w:type="dxa"/>
                  <w:shd w:val="clear" w:color="auto" w:fill="auto"/>
                  <w:vAlign w:val="bottom"/>
                  <w:hideMark/>
                </w:tcPr>
                <w:p w14:paraId="1863FE63"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xml:space="preserve">Diameter signalling/ Диаметр сигнализация </w:t>
                  </w:r>
                </w:p>
              </w:tc>
              <w:tc>
                <w:tcPr>
                  <w:tcW w:w="4258" w:type="dxa"/>
                  <w:shd w:val="clear" w:color="auto" w:fill="auto"/>
                  <w:vAlign w:val="bottom"/>
                </w:tcPr>
                <w:p w14:paraId="4F22E9D1"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0970C63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A206F3" w14:paraId="3D0250A6" w14:textId="77777777" w:rsidTr="0006701E">
              <w:trPr>
                <w:trHeight w:val="480"/>
              </w:trPr>
              <w:tc>
                <w:tcPr>
                  <w:tcW w:w="2266" w:type="dxa"/>
                  <w:shd w:val="clear" w:color="auto" w:fill="auto"/>
                  <w:vAlign w:val="bottom"/>
                  <w:hideMark/>
                </w:tcPr>
                <w:p w14:paraId="62FCD82E"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r w:rsidRPr="00FE5DEB">
                    <w:rPr>
                      <w:rFonts w:ascii="Tahoma" w:hAnsi="Tahoma" w:cs="Tahoma"/>
                      <w:b/>
                      <w:bCs/>
                      <w:color w:val="000000"/>
                      <w:sz w:val="16"/>
                      <w:szCs w:val="18"/>
                      <w:lang w:val="en-US"/>
                    </w:rPr>
                    <w:t xml:space="preserve">Diameter agent DRA/DEA/ </w:t>
                  </w:r>
                  <w:r w:rsidRPr="00FE5DEB">
                    <w:rPr>
                      <w:rFonts w:ascii="Tahoma" w:hAnsi="Tahoma" w:cs="Tahoma"/>
                      <w:b/>
                      <w:bCs/>
                      <w:color w:val="000000"/>
                      <w:sz w:val="16"/>
                      <w:szCs w:val="18"/>
                    </w:rPr>
                    <w:t>Диаметр</w:t>
                  </w:r>
                  <w:r w:rsidRPr="00FE5DEB">
                    <w:rPr>
                      <w:rFonts w:ascii="Tahoma" w:hAnsi="Tahoma" w:cs="Tahoma"/>
                      <w:b/>
                      <w:bCs/>
                      <w:color w:val="000000"/>
                      <w:sz w:val="16"/>
                      <w:szCs w:val="18"/>
                      <w:lang w:val="en-US"/>
                    </w:rPr>
                    <w:t xml:space="preserve"> </w:t>
                  </w:r>
                  <w:r w:rsidRPr="00FE5DEB">
                    <w:rPr>
                      <w:rFonts w:ascii="Tahoma" w:hAnsi="Tahoma" w:cs="Tahoma"/>
                      <w:b/>
                      <w:bCs/>
                      <w:color w:val="000000"/>
                      <w:sz w:val="16"/>
                      <w:szCs w:val="18"/>
                    </w:rPr>
                    <w:t>агент</w:t>
                  </w:r>
                  <w:r w:rsidRPr="00FE5DEB">
                    <w:rPr>
                      <w:rFonts w:ascii="Tahoma" w:hAnsi="Tahoma" w:cs="Tahoma"/>
                      <w:b/>
                      <w:bCs/>
                      <w:color w:val="000000"/>
                      <w:sz w:val="16"/>
                      <w:szCs w:val="18"/>
                      <w:lang w:val="en-US"/>
                    </w:rPr>
                    <w:t xml:space="preserve"> DRA/DEA </w:t>
                  </w:r>
                </w:p>
              </w:tc>
              <w:tc>
                <w:tcPr>
                  <w:tcW w:w="4258" w:type="dxa"/>
                  <w:shd w:val="clear" w:color="auto" w:fill="auto"/>
                  <w:vAlign w:val="bottom"/>
                </w:tcPr>
                <w:p w14:paraId="18FE42D7"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c>
                <w:tcPr>
                  <w:tcW w:w="3740" w:type="dxa"/>
                  <w:gridSpan w:val="3"/>
                  <w:shd w:val="clear" w:color="auto" w:fill="auto"/>
                  <w:vAlign w:val="bottom"/>
                </w:tcPr>
                <w:p w14:paraId="6D56FBAF"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r>
            <w:tr w:rsidR="0006701E" w:rsidRPr="00FE5DEB" w14:paraId="38D1558D" w14:textId="77777777" w:rsidTr="0006701E">
              <w:trPr>
                <w:trHeight w:val="300"/>
              </w:trPr>
              <w:tc>
                <w:tcPr>
                  <w:tcW w:w="2266" w:type="dxa"/>
                  <w:shd w:val="clear" w:color="auto" w:fill="auto"/>
                  <w:vAlign w:val="bottom"/>
                  <w:hideMark/>
                </w:tcPr>
                <w:p w14:paraId="1CDCD5AF"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xml:space="preserve">Data clearing/ Клиринг данных </w:t>
                  </w:r>
                </w:p>
              </w:tc>
              <w:tc>
                <w:tcPr>
                  <w:tcW w:w="4258" w:type="dxa"/>
                  <w:shd w:val="clear" w:color="auto" w:fill="auto"/>
                  <w:vAlign w:val="bottom"/>
                </w:tcPr>
                <w:p w14:paraId="5EFE6B32"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6163481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49345AB6" w14:textId="77777777" w:rsidTr="0006701E">
              <w:trPr>
                <w:gridAfter w:val="1"/>
                <w:wAfter w:w="11" w:type="dxa"/>
                <w:trHeight w:val="480"/>
              </w:trPr>
              <w:tc>
                <w:tcPr>
                  <w:tcW w:w="2266" w:type="dxa"/>
                  <w:shd w:val="clear" w:color="auto" w:fill="auto"/>
                  <w:vAlign w:val="bottom"/>
                  <w:hideMark/>
                </w:tcPr>
                <w:p w14:paraId="51CBC8BB"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lastRenderedPageBreak/>
                    <w:t> </w:t>
                  </w:r>
                </w:p>
              </w:tc>
              <w:tc>
                <w:tcPr>
                  <w:tcW w:w="4258" w:type="dxa"/>
                  <w:shd w:val="clear" w:color="auto" w:fill="auto"/>
                  <w:vAlign w:val="bottom"/>
                </w:tcPr>
                <w:p w14:paraId="11E084DB"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86" w:type="dxa"/>
                  <w:shd w:val="clear" w:color="auto" w:fill="auto"/>
                  <w:vAlign w:val="bottom"/>
                </w:tcPr>
                <w:p w14:paraId="6D556DA5"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43" w:type="dxa"/>
                  <w:shd w:val="clear" w:color="auto" w:fill="auto"/>
                  <w:vAlign w:val="bottom"/>
                </w:tcPr>
                <w:p w14:paraId="015C339A"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3A3ACA66" w14:textId="77777777" w:rsidTr="0006701E">
              <w:trPr>
                <w:trHeight w:val="480"/>
              </w:trPr>
              <w:tc>
                <w:tcPr>
                  <w:tcW w:w="2266" w:type="dxa"/>
                  <w:shd w:val="clear" w:color="auto" w:fill="auto"/>
                  <w:vAlign w:val="bottom"/>
                  <w:hideMark/>
                </w:tcPr>
                <w:p w14:paraId="7888C1B2"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NRTRDE exchange/ Обмен NRTRDE</w:t>
                  </w:r>
                </w:p>
              </w:tc>
              <w:tc>
                <w:tcPr>
                  <w:tcW w:w="4258" w:type="dxa"/>
                  <w:shd w:val="clear" w:color="auto" w:fill="auto"/>
                  <w:vAlign w:val="bottom"/>
                </w:tcPr>
                <w:p w14:paraId="317BBD3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73165153"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6C04F94F" w14:textId="77777777" w:rsidTr="0006701E">
              <w:trPr>
                <w:gridAfter w:val="1"/>
                <w:wAfter w:w="11" w:type="dxa"/>
                <w:trHeight w:val="480"/>
              </w:trPr>
              <w:tc>
                <w:tcPr>
                  <w:tcW w:w="2266" w:type="dxa"/>
                  <w:shd w:val="clear" w:color="auto" w:fill="auto"/>
                  <w:vAlign w:val="bottom"/>
                  <w:hideMark/>
                </w:tcPr>
                <w:p w14:paraId="7C737E99"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w:t>
                  </w:r>
                </w:p>
              </w:tc>
              <w:tc>
                <w:tcPr>
                  <w:tcW w:w="4258" w:type="dxa"/>
                  <w:shd w:val="clear" w:color="auto" w:fill="auto"/>
                  <w:vAlign w:val="bottom"/>
                </w:tcPr>
                <w:p w14:paraId="75CCA1B9"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86" w:type="dxa"/>
                  <w:shd w:val="clear" w:color="auto" w:fill="auto"/>
                  <w:vAlign w:val="bottom"/>
                </w:tcPr>
                <w:p w14:paraId="46653702"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43" w:type="dxa"/>
                  <w:shd w:val="clear" w:color="auto" w:fill="auto"/>
                  <w:vAlign w:val="bottom"/>
                </w:tcPr>
                <w:p w14:paraId="33FC2AD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47CA5688" w14:textId="77777777" w:rsidTr="0006701E">
              <w:trPr>
                <w:trHeight w:val="480"/>
              </w:trPr>
              <w:tc>
                <w:tcPr>
                  <w:tcW w:w="2266" w:type="dxa"/>
                  <w:shd w:val="clear" w:color="auto" w:fill="auto"/>
                  <w:vAlign w:val="bottom"/>
                  <w:hideMark/>
                </w:tcPr>
                <w:p w14:paraId="15DD3F2B"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Financial clearing/ Финансовый клиринг</w:t>
                  </w:r>
                </w:p>
              </w:tc>
              <w:tc>
                <w:tcPr>
                  <w:tcW w:w="4258" w:type="dxa"/>
                  <w:shd w:val="clear" w:color="auto" w:fill="auto"/>
                  <w:vAlign w:val="bottom"/>
                </w:tcPr>
                <w:p w14:paraId="63CD04A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4B383EB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5FF07BFE" w14:textId="77777777" w:rsidTr="0006701E">
              <w:trPr>
                <w:gridAfter w:val="1"/>
                <w:wAfter w:w="11" w:type="dxa"/>
                <w:trHeight w:val="480"/>
              </w:trPr>
              <w:tc>
                <w:tcPr>
                  <w:tcW w:w="2266" w:type="dxa"/>
                  <w:shd w:val="clear" w:color="auto" w:fill="auto"/>
                  <w:vAlign w:val="bottom"/>
                  <w:hideMark/>
                </w:tcPr>
                <w:p w14:paraId="386682C3"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w:t>
                  </w:r>
                </w:p>
              </w:tc>
              <w:tc>
                <w:tcPr>
                  <w:tcW w:w="4258" w:type="dxa"/>
                  <w:shd w:val="clear" w:color="auto" w:fill="auto"/>
                  <w:vAlign w:val="bottom"/>
                </w:tcPr>
                <w:p w14:paraId="4FB34722"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p>
              </w:tc>
              <w:tc>
                <w:tcPr>
                  <w:tcW w:w="1886" w:type="dxa"/>
                  <w:shd w:val="clear" w:color="auto" w:fill="auto"/>
                  <w:vAlign w:val="bottom"/>
                </w:tcPr>
                <w:p w14:paraId="2BBCCA74"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1843" w:type="dxa"/>
                  <w:shd w:val="clear" w:color="auto" w:fill="auto"/>
                  <w:vAlign w:val="bottom"/>
                </w:tcPr>
                <w:p w14:paraId="04AF9B9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3AC72D5F" w14:textId="77777777" w:rsidTr="0006701E">
              <w:trPr>
                <w:trHeight w:val="434"/>
              </w:trPr>
              <w:tc>
                <w:tcPr>
                  <w:tcW w:w="2266" w:type="dxa"/>
                  <w:shd w:val="clear" w:color="auto" w:fill="auto"/>
                  <w:vAlign w:val="bottom"/>
                </w:tcPr>
                <w:p w14:paraId="27D1A973"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4258" w:type="dxa"/>
                  <w:shd w:val="clear" w:color="auto" w:fill="auto"/>
                  <w:vAlign w:val="bottom"/>
                </w:tcPr>
                <w:p w14:paraId="315E630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0D0959D0"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6B3AF105" w14:textId="77777777" w:rsidTr="0006701E">
              <w:trPr>
                <w:trHeight w:val="705"/>
              </w:trPr>
              <w:tc>
                <w:tcPr>
                  <w:tcW w:w="2266" w:type="dxa"/>
                  <w:shd w:val="clear" w:color="auto" w:fill="auto"/>
                  <w:vAlign w:val="bottom"/>
                  <w:hideMark/>
                </w:tcPr>
                <w:p w14:paraId="062460D2"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xml:space="preserve">Online reporting per the Service/ Отчетность в режиме он-лайн по Услугам </w:t>
                  </w:r>
                </w:p>
              </w:tc>
              <w:tc>
                <w:tcPr>
                  <w:tcW w:w="4258" w:type="dxa"/>
                  <w:shd w:val="clear" w:color="auto" w:fill="auto"/>
                  <w:vAlign w:val="bottom"/>
                </w:tcPr>
                <w:p w14:paraId="3CA2FA75"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536F2DC0"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3CAF7499" w14:textId="77777777" w:rsidTr="0006701E">
              <w:trPr>
                <w:trHeight w:val="705"/>
              </w:trPr>
              <w:tc>
                <w:tcPr>
                  <w:tcW w:w="2266" w:type="dxa"/>
                  <w:shd w:val="clear" w:color="auto" w:fill="auto"/>
                  <w:vAlign w:val="bottom"/>
                  <w:hideMark/>
                </w:tcPr>
                <w:p w14:paraId="4F3D379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24/7 Support/ Круглосуточная поддержка в режиме 24/7</w:t>
                  </w:r>
                </w:p>
              </w:tc>
              <w:tc>
                <w:tcPr>
                  <w:tcW w:w="4258" w:type="dxa"/>
                  <w:shd w:val="clear" w:color="auto" w:fill="auto"/>
                  <w:vAlign w:val="bottom"/>
                </w:tcPr>
                <w:p w14:paraId="7A8A6F8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2BE649F1"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71986AED" w14:textId="77777777" w:rsidTr="0006701E">
              <w:trPr>
                <w:gridAfter w:val="1"/>
                <w:wAfter w:w="11" w:type="dxa"/>
                <w:trHeight w:val="300"/>
              </w:trPr>
              <w:tc>
                <w:tcPr>
                  <w:tcW w:w="6524" w:type="dxa"/>
                  <w:gridSpan w:val="2"/>
                  <w:shd w:val="clear" w:color="auto" w:fill="auto"/>
                  <w:vAlign w:val="bottom"/>
                  <w:hideMark/>
                </w:tcPr>
                <w:p w14:paraId="3218E773" w14:textId="77777777" w:rsidR="0006701E" w:rsidRPr="00FE5DEB" w:rsidRDefault="0006701E" w:rsidP="00353E84">
                  <w:pPr>
                    <w:framePr w:hSpace="180" w:wrap="around" w:vAnchor="text" w:hAnchor="text" w:y="1"/>
                    <w:spacing w:after="0" w:line="240" w:lineRule="auto"/>
                    <w:suppressOverlap/>
                    <w:jc w:val="center"/>
                    <w:rPr>
                      <w:rFonts w:ascii="Tahoma" w:hAnsi="Tahoma" w:cs="Tahoma"/>
                      <w:b/>
                      <w:bCs/>
                      <w:color w:val="000000"/>
                      <w:sz w:val="16"/>
                      <w:szCs w:val="18"/>
                      <w:lang w:val="en-US"/>
                    </w:rPr>
                  </w:pPr>
                  <w:r w:rsidRPr="00FE5DEB">
                    <w:rPr>
                      <w:rFonts w:ascii="Tahoma" w:hAnsi="Tahoma" w:cs="Tahoma"/>
                      <w:b/>
                      <w:bCs/>
                      <w:color w:val="000000"/>
                      <w:sz w:val="16"/>
                      <w:szCs w:val="18"/>
                      <w:lang w:val="en-US"/>
                    </w:rPr>
                    <w:t>Total amount for the Services</w:t>
                  </w:r>
                  <w:r w:rsidRPr="00FE5DEB">
                    <w:rPr>
                      <w:rFonts w:ascii="Tahoma" w:hAnsi="Tahoma" w:cs="Tahoma"/>
                      <w:b/>
                      <w:bCs/>
                      <w:color w:val="000000"/>
                      <w:sz w:val="16"/>
                      <w:szCs w:val="18"/>
                      <w:lang w:val="en-GB"/>
                    </w:rPr>
                    <w:t xml:space="preserve"> per month</w:t>
                  </w:r>
                  <w:r w:rsidRPr="00FE5DEB">
                    <w:rPr>
                      <w:rFonts w:ascii="Tahoma" w:hAnsi="Tahoma" w:cs="Tahoma"/>
                      <w:b/>
                      <w:bCs/>
                      <w:color w:val="000000"/>
                      <w:sz w:val="16"/>
                      <w:szCs w:val="18"/>
                      <w:lang w:val="en-US"/>
                    </w:rPr>
                    <w:t xml:space="preserve">/ </w:t>
                  </w:r>
                </w:p>
                <w:p w14:paraId="007406C4" w14:textId="77777777" w:rsidR="0006701E" w:rsidRPr="00FE5DEB" w:rsidRDefault="0006701E" w:rsidP="00353E84">
                  <w:pPr>
                    <w:framePr w:hSpace="180" w:wrap="around" w:vAnchor="text" w:hAnchor="text" w:y="1"/>
                    <w:spacing w:after="0" w:line="240" w:lineRule="auto"/>
                    <w:suppressOverlap/>
                    <w:jc w:val="center"/>
                    <w:rPr>
                      <w:rFonts w:ascii="Tahoma" w:hAnsi="Tahoma" w:cs="Tahoma"/>
                      <w:b/>
                      <w:bCs/>
                      <w:color w:val="000000"/>
                      <w:sz w:val="16"/>
                      <w:szCs w:val="18"/>
                    </w:rPr>
                  </w:pPr>
                  <w:r w:rsidRPr="00FE5DEB">
                    <w:rPr>
                      <w:rFonts w:ascii="Tahoma" w:hAnsi="Tahoma" w:cs="Tahoma"/>
                      <w:b/>
                      <w:bCs/>
                      <w:color w:val="000000"/>
                      <w:sz w:val="16"/>
                      <w:szCs w:val="18"/>
                    </w:rPr>
                    <w:t>Итоговая сумма за Услуги в месяц</w:t>
                  </w:r>
                </w:p>
              </w:tc>
              <w:tc>
                <w:tcPr>
                  <w:tcW w:w="1886" w:type="dxa"/>
                  <w:shd w:val="clear" w:color="auto" w:fill="auto"/>
                  <w:vAlign w:val="bottom"/>
                  <w:hideMark/>
                </w:tcPr>
                <w:p w14:paraId="7E34347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r w:rsidRPr="00FE5DEB">
                    <w:rPr>
                      <w:rFonts w:ascii="Tahoma" w:hAnsi="Tahoma" w:cs="Tahoma"/>
                      <w:color w:val="000000"/>
                      <w:sz w:val="16"/>
                      <w:szCs w:val="18"/>
                      <w:lang w:val="en-US"/>
                    </w:rPr>
                    <w:t> </w:t>
                  </w:r>
                </w:p>
              </w:tc>
              <w:tc>
                <w:tcPr>
                  <w:tcW w:w="1843" w:type="dxa"/>
                  <w:shd w:val="clear" w:color="auto" w:fill="auto"/>
                  <w:vAlign w:val="bottom"/>
                  <w:hideMark/>
                </w:tcPr>
                <w:p w14:paraId="33CD99F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xml:space="preserve"> </w:t>
                  </w:r>
                </w:p>
              </w:tc>
            </w:tr>
          </w:tbl>
          <w:p w14:paraId="7F4AE9E6" w14:textId="77777777" w:rsidR="0006701E" w:rsidRPr="00FE5DEB" w:rsidRDefault="0006701E" w:rsidP="00353E84">
            <w:pPr>
              <w:shd w:val="clear" w:color="auto" w:fill="FFFFFF"/>
              <w:tabs>
                <w:tab w:val="left" w:pos="851"/>
                <w:tab w:val="left" w:pos="3624"/>
              </w:tabs>
              <w:spacing w:before="19" w:after="0" w:line="240" w:lineRule="auto"/>
              <w:jc w:val="both"/>
              <w:rPr>
                <w:rFonts w:ascii="Tahoma" w:hAnsi="Tahoma" w:cs="Tahoma"/>
                <w:spacing w:val="-1"/>
                <w:sz w:val="18"/>
              </w:rPr>
            </w:pPr>
          </w:p>
          <w:p w14:paraId="77FC1AA8" w14:textId="77777777" w:rsidR="0006701E" w:rsidRPr="00FE5DEB" w:rsidRDefault="0006701E" w:rsidP="00353E84">
            <w:pPr>
              <w:shd w:val="clear" w:color="auto" w:fill="FFFFFF"/>
              <w:tabs>
                <w:tab w:val="left" w:pos="851"/>
                <w:tab w:val="left" w:pos="3624"/>
              </w:tabs>
              <w:spacing w:before="19" w:after="0" w:line="240" w:lineRule="auto"/>
              <w:jc w:val="both"/>
              <w:rPr>
                <w:rFonts w:ascii="Tahoma" w:hAnsi="Tahoma" w:cs="Tahoma"/>
                <w:spacing w:val="-1"/>
                <w:sz w:val="18"/>
              </w:rPr>
            </w:pPr>
          </w:p>
        </w:tc>
      </w:tr>
      <w:tr w:rsidR="0006701E" w:rsidRPr="00FE5DEB" w14:paraId="65F502D7" w14:textId="77777777" w:rsidTr="00353E84">
        <w:tc>
          <w:tcPr>
            <w:tcW w:w="4962" w:type="dxa"/>
          </w:tcPr>
          <w:p w14:paraId="5B0FA633"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x-none"/>
              </w:rPr>
              <w:lastRenderedPageBreak/>
              <w:t xml:space="preserve">The </w:t>
            </w:r>
            <w:r w:rsidRPr="00FE5DEB">
              <w:rPr>
                <w:rFonts w:ascii="Tahoma" w:hAnsi="Tahoma" w:cs="Tahoma"/>
                <w:spacing w:val="-1"/>
                <w:sz w:val="18"/>
                <w:lang w:val="en-US"/>
              </w:rPr>
              <w:t>Perfomer</w:t>
            </w:r>
            <w:r w:rsidRPr="00FE5DEB">
              <w:rPr>
                <w:rFonts w:ascii="Tahoma" w:hAnsi="Tahoma" w:cs="Tahoma"/>
                <w:spacing w:val="-1"/>
                <w:sz w:val="18"/>
                <w:lang w:val="x-none"/>
              </w:rPr>
              <w:t xml:space="preserve"> </w:t>
            </w:r>
            <w:r w:rsidRPr="00FE5DEB">
              <w:rPr>
                <w:rFonts w:ascii="Tahoma" w:hAnsi="Tahoma" w:cs="Tahoma"/>
                <w:spacing w:val="-1"/>
                <w:sz w:val="18"/>
                <w:lang w:val="en-US"/>
              </w:rPr>
              <w:t>is</w:t>
            </w:r>
            <w:r w:rsidRPr="00FE5DEB">
              <w:rPr>
                <w:rFonts w:ascii="Tahoma" w:hAnsi="Tahoma" w:cs="Tahoma"/>
                <w:spacing w:val="-1"/>
                <w:sz w:val="18"/>
                <w:lang w:val="x-none"/>
              </w:rPr>
              <w:t xml:space="preserve"> </w:t>
            </w:r>
            <w:r w:rsidRPr="00FE5DEB">
              <w:rPr>
                <w:rFonts w:ascii="Tahoma" w:hAnsi="Tahoma" w:cs="Tahoma"/>
                <w:spacing w:val="-1"/>
                <w:sz w:val="18"/>
                <w:lang w:val="en-US"/>
              </w:rPr>
              <w:t xml:space="preserve">not entitled to </w:t>
            </w:r>
            <w:r w:rsidRPr="00FE5DEB">
              <w:rPr>
                <w:rFonts w:ascii="Tahoma" w:hAnsi="Tahoma" w:cs="Tahoma"/>
                <w:spacing w:val="-1"/>
                <w:sz w:val="18"/>
                <w:lang w:val="x-none"/>
              </w:rPr>
              <w:t xml:space="preserve">alter the price for the Service </w:t>
            </w:r>
            <w:r w:rsidRPr="00FE5DEB">
              <w:rPr>
                <w:rFonts w:ascii="Tahoma" w:hAnsi="Tahoma" w:cs="Tahoma"/>
                <w:spacing w:val="-1"/>
                <w:sz w:val="18"/>
                <w:lang w:val="en-US"/>
              </w:rPr>
              <w:t xml:space="preserve">during the term of the Agreement. </w:t>
            </w:r>
          </w:p>
        </w:tc>
        <w:tc>
          <w:tcPr>
            <w:tcW w:w="5386" w:type="dxa"/>
          </w:tcPr>
          <w:p w14:paraId="0267DF7A"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Исполнитель не имеет право изменять Цены на Услуги в течение срока действия настоящего Договора. </w:t>
            </w:r>
          </w:p>
        </w:tc>
      </w:tr>
      <w:tr w:rsidR="0006701E" w:rsidRPr="00FE5DEB" w14:paraId="02B4F8D6" w14:textId="77777777" w:rsidTr="00353E84">
        <w:tc>
          <w:tcPr>
            <w:tcW w:w="4962" w:type="dxa"/>
          </w:tcPr>
          <w:p w14:paraId="037AE2CE"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Taxes.</w:t>
            </w:r>
          </w:p>
        </w:tc>
        <w:tc>
          <w:tcPr>
            <w:tcW w:w="5386" w:type="dxa"/>
          </w:tcPr>
          <w:p w14:paraId="1C5BA426"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eastAsia="Calibri" w:hAnsi="Tahoma" w:cs="Tahoma"/>
                <w:sz w:val="18"/>
                <w:szCs w:val="28"/>
                <w:lang w:val="en-US" w:eastAsia="en-US"/>
              </w:rPr>
            </w:pPr>
            <w:r w:rsidRPr="00FE5DEB">
              <w:rPr>
                <w:rFonts w:ascii="Tahoma" w:hAnsi="Tahoma" w:cs="Tahoma"/>
                <w:spacing w:val="-1"/>
                <w:sz w:val="18"/>
              </w:rPr>
              <w:t>Налоги</w:t>
            </w:r>
            <w:r w:rsidRPr="00FE5DEB">
              <w:rPr>
                <w:rFonts w:ascii="Tahoma" w:eastAsia="Calibri" w:hAnsi="Tahoma" w:cs="Tahoma"/>
                <w:sz w:val="18"/>
                <w:szCs w:val="28"/>
                <w:lang w:val="en-US" w:eastAsia="en-US"/>
              </w:rPr>
              <w:t xml:space="preserve">. </w:t>
            </w:r>
          </w:p>
        </w:tc>
      </w:tr>
      <w:tr w:rsidR="0006701E" w:rsidRPr="00FE5DEB" w14:paraId="08F307A9" w14:textId="77777777" w:rsidTr="00353E84">
        <w:tc>
          <w:tcPr>
            <w:tcW w:w="4962" w:type="dxa"/>
          </w:tcPr>
          <w:p w14:paraId="73BAD19A"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The prices for the Services are indicated with all applicable taxes (</w:t>
            </w:r>
            <w:r w:rsidRPr="00FE5DEB">
              <w:rPr>
                <w:rFonts w:ascii="Tahoma" w:hAnsi="Tahoma" w:cs="Tahoma"/>
                <w:spacing w:val="-1"/>
                <w:sz w:val="18"/>
                <w:lang w:val="en-US"/>
              </w:rPr>
              <w:t>i.e. VAT=12% and sale</w:t>
            </w:r>
            <w:r>
              <w:rPr>
                <w:rFonts w:ascii="Tahoma" w:hAnsi="Tahoma" w:cs="Tahoma"/>
                <w:spacing w:val="-1"/>
                <w:sz w:val="18"/>
                <w:lang w:val="en-US"/>
              </w:rPr>
              <w:t>s taxes=</w:t>
            </w:r>
            <w:r w:rsidRPr="00FE5DEB">
              <w:rPr>
                <w:rFonts w:ascii="Tahoma" w:hAnsi="Tahoma" w:cs="Tahoma"/>
                <w:spacing w:val="-1"/>
                <w:sz w:val="18"/>
                <w:lang w:val="en-US"/>
              </w:rPr>
              <w:t xml:space="preserve">5%) for resident of Kyrgyz Republic and </w:t>
            </w:r>
            <w:r w:rsidRPr="00FE5DEB">
              <w:rPr>
                <w:rFonts w:ascii="Tahoma" w:hAnsi="Tahoma" w:cs="Tahoma"/>
                <w:spacing w:val="-1"/>
                <w:sz w:val="18"/>
                <w:lang w:val="en-GB"/>
              </w:rPr>
              <w:t>non-resident income tax</w:t>
            </w:r>
            <w:r w:rsidRPr="00FE5DEB" w:rsidDel="00B73D42">
              <w:rPr>
                <w:rFonts w:ascii="Tahoma" w:hAnsi="Tahoma" w:cs="Tahoma"/>
                <w:spacing w:val="-1"/>
                <w:sz w:val="18"/>
                <w:lang w:val="en-US"/>
              </w:rPr>
              <w:t xml:space="preserve"> </w:t>
            </w:r>
            <w:r w:rsidRPr="00FE5DEB">
              <w:rPr>
                <w:rFonts w:ascii="Tahoma" w:hAnsi="Tahoma" w:cs="Tahoma"/>
                <w:spacing w:val="-1"/>
                <w:sz w:val="18"/>
                <w:lang w:val="en-US"/>
              </w:rPr>
              <w:t xml:space="preserve">(5%) </w:t>
            </w:r>
            <w:r w:rsidRPr="00FE5DEB">
              <w:rPr>
                <w:rFonts w:ascii="Tahoma" w:hAnsi="Tahoma" w:cs="Tahoma"/>
                <w:spacing w:val="-1"/>
                <w:sz w:val="18"/>
                <w:lang w:val="en-GB"/>
              </w:rPr>
              <w:t>of Kyrgyz Republic for non-resident of Kyrgyz Republic accordingly.</w:t>
            </w:r>
          </w:p>
          <w:p w14:paraId="6107F310"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 xml:space="preserve">Providing that International Agreements on the avoidance of double taxation and the prevention of income tax avoidance are available, the Performer before end of </w:t>
            </w:r>
            <w:r>
              <w:rPr>
                <w:rFonts w:ascii="Tahoma" w:hAnsi="Tahoma" w:cs="Tahoma"/>
                <w:spacing w:val="-1"/>
                <w:sz w:val="18"/>
                <w:lang w:val="en-GB"/>
              </w:rPr>
              <w:t>May</w:t>
            </w:r>
            <w:r w:rsidRPr="00FE5DEB">
              <w:rPr>
                <w:rFonts w:ascii="Tahoma" w:hAnsi="Tahoma" w:cs="Tahoma"/>
                <w:spacing w:val="-1"/>
                <w:sz w:val="18"/>
                <w:lang w:val="en-GB"/>
              </w:rPr>
              <w:t xml:space="preserve"> 202</w:t>
            </w:r>
            <w:r>
              <w:rPr>
                <w:rFonts w:ascii="Tahoma" w:hAnsi="Tahoma" w:cs="Tahoma"/>
                <w:spacing w:val="-1"/>
                <w:sz w:val="18"/>
                <w:lang w:val="en-GB"/>
              </w:rPr>
              <w:t>3</w:t>
            </w:r>
            <w:r w:rsidRPr="00FE5DEB">
              <w:rPr>
                <w:rFonts w:ascii="Tahoma" w:hAnsi="Tahoma" w:cs="Tahoma"/>
                <w:spacing w:val="-1"/>
                <w:sz w:val="18"/>
                <w:lang w:val="en-GB"/>
              </w:rPr>
              <w:t xml:space="preserve"> undertakes to provide the Certificate of Authorized Residency Authority for 202</w:t>
            </w:r>
            <w:r>
              <w:rPr>
                <w:rFonts w:ascii="Tahoma" w:hAnsi="Tahoma" w:cs="Tahoma"/>
                <w:spacing w:val="-1"/>
                <w:sz w:val="18"/>
                <w:lang w:val="en-GB"/>
              </w:rPr>
              <w:t>3</w:t>
            </w:r>
            <w:r w:rsidRPr="00FE5DEB">
              <w:rPr>
                <w:rFonts w:ascii="Tahoma" w:hAnsi="Tahoma" w:cs="Tahoma"/>
                <w:spacing w:val="-1"/>
                <w:sz w:val="18"/>
                <w:lang w:val="en-GB"/>
              </w:rPr>
              <w:t xml:space="preserve"> year. In case of failure to provide the Certificate within the defined term, the Customer will withhold the income tax of Kyrgyz Republic non-resident at a rate 5% from the sums payable to the Performer.</w:t>
            </w:r>
          </w:p>
        </w:tc>
        <w:tc>
          <w:tcPr>
            <w:tcW w:w="5386" w:type="dxa"/>
          </w:tcPr>
          <w:p w14:paraId="09048FCC"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Цены на Услуги указаны с учетом всех применимых налогов на территории Кыргызской Республике (НДС 12% и НсП 5%) для резидента Кыргызской Республики, а также   налога на доходы (5%) для нерезидентов Кыргызской Республики. </w:t>
            </w:r>
          </w:p>
          <w:p w14:paraId="0F0D3691"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z w:val="18"/>
                <w:szCs w:val="18"/>
              </w:rPr>
              <w:t xml:space="preserve">При наличии межгосударственных Соглашений об избежание двойного налогообложения и предотвращении уклонения от уплаты налогов на доходы, Исполнитель обязуется предоставить до конца </w:t>
            </w:r>
            <w:r>
              <w:rPr>
                <w:rFonts w:ascii="Tahoma" w:hAnsi="Tahoma" w:cs="Tahoma"/>
                <w:sz w:val="18"/>
                <w:szCs w:val="18"/>
              </w:rPr>
              <w:t>мая</w:t>
            </w:r>
            <w:r w:rsidRPr="00FE5DEB">
              <w:rPr>
                <w:rFonts w:ascii="Tahoma" w:hAnsi="Tahoma" w:cs="Tahoma"/>
                <w:sz w:val="18"/>
                <w:szCs w:val="18"/>
              </w:rPr>
              <w:t xml:space="preserve"> 202</w:t>
            </w:r>
            <w:r w:rsidRPr="003861DA">
              <w:rPr>
                <w:rFonts w:ascii="Tahoma" w:hAnsi="Tahoma" w:cs="Tahoma"/>
                <w:sz w:val="18"/>
                <w:szCs w:val="18"/>
              </w:rPr>
              <w:t>3</w:t>
            </w:r>
            <w:r w:rsidRPr="00FE5DEB">
              <w:rPr>
                <w:rFonts w:ascii="Tahoma" w:hAnsi="Tahoma" w:cs="Tahoma"/>
                <w:sz w:val="18"/>
                <w:szCs w:val="18"/>
              </w:rPr>
              <w:t>г. Сертификат уполномоченного органа о резидентстве на 202</w:t>
            </w:r>
            <w:r>
              <w:rPr>
                <w:rFonts w:ascii="Tahoma" w:hAnsi="Tahoma" w:cs="Tahoma"/>
                <w:sz w:val="18"/>
                <w:szCs w:val="18"/>
              </w:rPr>
              <w:t>3</w:t>
            </w:r>
            <w:r w:rsidRPr="00FE5DEB">
              <w:rPr>
                <w:rFonts w:ascii="Tahoma" w:hAnsi="Tahoma" w:cs="Tahoma"/>
                <w:sz w:val="18"/>
                <w:szCs w:val="18"/>
              </w:rPr>
              <w:t xml:space="preserve"> год. В случае не предоставления Сертификата в установленный срок, из сумм подлежащих оплате Исполнителю, Заказчиком будет удержан налог на доход нерезидента КР по ставке 5%. </w:t>
            </w:r>
          </w:p>
        </w:tc>
      </w:tr>
      <w:tr w:rsidR="0006701E" w:rsidRPr="00FE5DEB" w14:paraId="76AD2445" w14:textId="77777777" w:rsidTr="00353E84">
        <w:tc>
          <w:tcPr>
            <w:tcW w:w="4962" w:type="dxa"/>
          </w:tcPr>
          <w:p w14:paraId="6E798D99"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 </w:t>
            </w:r>
          </w:p>
        </w:tc>
        <w:tc>
          <w:tcPr>
            <w:tcW w:w="5386" w:type="dxa"/>
          </w:tcPr>
          <w:p w14:paraId="483A110E" w14:textId="77777777" w:rsidR="0006701E" w:rsidRPr="00FE5DEB" w:rsidRDefault="0006701E" w:rsidP="00353E84">
            <w:pPr>
              <w:shd w:val="clear" w:color="auto" w:fill="FFFFFF"/>
              <w:tabs>
                <w:tab w:val="left" w:pos="851"/>
                <w:tab w:val="left" w:pos="1365"/>
                <w:tab w:val="left" w:pos="8931"/>
              </w:tabs>
              <w:spacing w:before="19" w:after="0" w:line="240" w:lineRule="auto"/>
              <w:jc w:val="both"/>
              <w:rPr>
                <w:rFonts w:ascii="Tahoma" w:hAnsi="Tahoma" w:cs="Tahoma"/>
                <w:spacing w:val="-1"/>
                <w:sz w:val="18"/>
              </w:rPr>
            </w:pPr>
          </w:p>
        </w:tc>
      </w:tr>
      <w:tr w:rsidR="0006701E" w:rsidRPr="00FE5DEB" w14:paraId="14212F11" w14:textId="77777777" w:rsidTr="00353E84">
        <w:tc>
          <w:tcPr>
            <w:tcW w:w="4962" w:type="dxa"/>
          </w:tcPr>
          <w:p w14:paraId="6B555144" w14:textId="77777777" w:rsidR="0006701E" w:rsidRPr="00FE5DEB" w:rsidRDefault="0006701E" w:rsidP="0006701E">
            <w:pPr>
              <w:pStyle w:val="af2"/>
              <w:numPr>
                <w:ilvl w:val="1"/>
                <w:numId w:val="17"/>
              </w:numPr>
              <w:ind w:left="0" w:firstLine="0"/>
              <w:jc w:val="both"/>
              <w:rPr>
                <w:rFonts w:ascii="Tahoma" w:hAnsi="Tahoma" w:cs="Tahoma"/>
                <w:spacing w:val="-1"/>
                <w:sz w:val="18"/>
              </w:rPr>
            </w:pPr>
            <w:r w:rsidRPr="00FE5DEB">
              <w:rPr>
                <w:rFonts w:ascii="Tahoma" w:hAnsi="Tahoma" w:cs="Tahoma"/>
                <w:sz w:val="18"/>
                <w:szCs w:val="28"/>
                <w:lang w:val="en-US"/>
              </w:rPr>
              <w:t>Currency</w:t>
            </w:r>
            <w:r w:rsidRPr="00FE5DEB">
              <w:rPr>
                <w:rFonts w:ascii="Tahoma" w:hAnsi="Tahoma" w:cs="Tahoma"/>
                <w:spacing w:val="-1"/>
                <w:sz w:val="18"/>
                <w:lang w:val="en-US"/>
              </w:rPr>
              <w:t>.</w:t>
            </w:r>
          </w:p>
        </w:tc>
        <w:tc>
          <w:tcPr>
            <w:tcW w:w="5386" w:type="dxa"/>
          </w:tcPr>
          <w:p w14:paraId="431B949D"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rPr>
            </w:pPr>
            <w:r w:rsidRPr="00FE5DEB">
              <w:rPr>
                <w:rFonts w:ascii="Tahoma" w:hAnsi="Tahoma" w:cs="Tahoma"/>
                <w:spacing w:val="-1"/>
                <w:sz w:val="18"/>
              </w:rPr>
              <w:t xml:space="preserve">Валюта. </w:t>
            </w:r>
          </w:p>
        </w:tc>
      </w:tr>
      <w:tr w:rsidR="0006701E" w:rsidRPr="00FE5DEB" w14:paraId="76ABF3C1" w14:textId="77777777" w:rsidTr="00353E84">
        <w:tc>
          <w:tcPr>
            <w:tcW w:w="4962" w:type="dxa"/>
          </w:tcPr>
          <w:p w14:paraId="58176575" w14:textId="04807C46" w:rsidR="0006701E" w:rsidRPr="00FE5DEB" w:rsidRDefault="0006701E" w:rsidP="0006701E">
            <w:pPr>
              <w:pStyle w:val="af2"/>
              <w:numPr>
                <w:ilvl w:val="2"/>
                <w:numId w:val="14"/>
              </w:numPr>
              <w:ind w:left="0" w:firstLine="0"/>
              <w:jc w:val="both"/>
              <w:rPr>
                <w:rFonts w:ascii="Tahoma" w:hAnsi="Tahoma" w:cs="Tahoma"/>
                <w:spacing w:val="-1"/>
                <w:sz w:val="18"/>
                <w:szCs w:val="20"/>
                <w:lang w:val="en-US"/>
              </w:rPr>
            </w:pPr>
            <w:r w:rsidRPr="00FE5DEB">
              <w:rPr>
                <w:rFonts w:ascii="Tahoma" w:hAnsi="Tahoma" w:cs="Tahoma"/>
                <w:sz w:val="18"/>
                <w:szCs w:val="20"/>
                <w:lang w:val="x-none"/>
              </w:rPr>
              <w:t>Invoice</w:t>
            </w:r>
            <w:r w:rsidRPr="00FE5DEB">
              <w:rPr>
                <w:rFonts w:ascii="Tahoma" w:hAnsi="Tahoma" w:cs="Tahoma"/>
                <w:spacing w:val="-1"/>
                <w:sz w:val="18"/>
                <w:szCs w:val="20"/>
                <w:lang w:val="en-US"/>
              </w:rPr>
              <w:t xml:space="preserve"> and payment currency:</w:t>
            </w:r>
            <w:r w:rsidRPr="00FE5DEB">
              <w:rPr>
                <w:rFonts w:ascii="Tahoma" w:hAnsi="Tahoma" w:cs="Tahoma"/>
                <w:spacing w:val="-1"/>
                <w:sz w:val="18"/>
                <w:szCs w:val="20"/>
                <w:lang w:val="en-GB"/>
              </w:rPr>
              <w:t xml:space="preserve"> </w:t>
            </w:r>
            <w:r w:rsidRPr="00FE5DEB">
              <w:rPr>
                <w:rFonts w:ascii="Tahoma" w:hAnsi="Tahoma" w:cs="Tahoma"/>
                <w:spacing w:val="-1"/>
                <w:sz w:val="18"/>
                <w:szCs w:val="20"/>
                <w:lang w:val="en-US"/>
              </w:rPr>
              <w:t>USD for the Performer who is the non-resident of Kyrgyz Republic</w:t>
            </w:r>
            <w:r w:rsidR="00B30C15">
              <w:rPr>
                <w:rFonts w:ascii="Tahoma" w:hAnsi="Tahoma" w:cs="Tahoma"/>
                <w:spacing w:val="-1"/>
                <w:sz w:val="18"/>
                <w:szCs w:val="20"/>
                <w:lang w:val="en-US"/>
              </w:rPr>
              <w:t xml:space="preserve"> and KGS for the Performer who is the resident of Kyrgyz Republic</w:t>
            </w:r>
            <w:r w:rsidRPr="00FE5DEB">
              <w:rPr>
                <w:rFonts w:ascii="Tahoma" w:hAnsi="Tahoma" w:cs="Tahoma"/>
                <w:spacing w:val="-1"/>
                <w:sz w:val="18"/>
                <w:szCs w:val="20"/>
                <w:lang w:val="en-US"/>
              </w:rPr>
              <w:t xml:space="preserve">. </w:t>
            </w:r>
          </w:p>
        </w:tc>
        <w:tc>
          <w:tcPr>
            <w:tcW w:w="5386" w:type="dxa"/>
          </w:tcPr>
          <w:p w14:paraId="4A3885CE" w14:textId="111F09EC" w:rsidR="00AD2086" w:rsidRDefault="0006701E" w:rsidP="00AD2086">
            <w:pPr>
              <w:pStyle w:val="a3"/>
              <w:numPr>
                <w:ilvl w:val="2"/>
                <w:numId w:val="17"/>
              </w:numPr>
              <w:shd w:val="clear" w:color="auto" w:fill="FFFFFF"/>
              <w:tabs>
                <w:tab w:val="left" w:pos="851"/>
                <w:tab w:val="left" w:pos="1223"/>
                <w:tab w:val="left" w:pos="8931"/>
              </w:tabs>
              <w:spacing w:before="19"/>
              <w:ind w:left="0" w:firstLine="373"/>
              <w:contextualSpacing/>
              <w:jc w:val="both"/>
              <w:rPr>
                <w:rFonts w:ascii="Tahoma" w:hAnsi="Tahoma" w:cs="Tahoma"/>
                <w:spacing w:val="-1"/>
                <w:sz w:val="20"/>
              </w:rPr>
            </w:pPr>
            <w:r w:rsidRPr="00FE5DEB">
              <w:rPr>
                <w:rFonts w:ascii="Tahoma" w:hAnsi="Tahoma" w:cs="Tahoma"/>
                <w:spacing w:val="-1"/>
                <w:sz w:val="18"/>
              </w:rPr>
              <w:t>Валюта счета и платежа: доллар США – для Исполнителя нерезидента КР</w:t>
            </w:r>
            <w:r w:rsidR="00AD2086">
              <w:rPr>
                <w:rFonts w:ascii="Tahoma" w:hAnsi="Tahoma" w:cs="Tahoma"/>
                <w:spacing w:val="-1"/>
                <w:sz w:val="18"/>
              </w:rPr>
              <w:t>,</w:t>
            </w:r>
            <w:r w:rsidR="00AD2086">
              <w:rPr>
                <w:rFonts w:ascii="Tahoma" w:hAnsi="Tahoma" w:cs="Tahoma"/>
                <w:spacing w:val="-1"/>
              </w:rPr>
              <w:t xml:space="preserve"> </w:t>
            </w:r>
            <w:r w:rsidR="00AD2086">
              <w:rPr>
                <w:rFonts w:ascii="Tahoma" w:hAnsi="Tahoma" w:cs="Tahoma"/>
                <w:spacing w:val="-1"/>
                <w:sz w:val="20"/>
              </w:rPr>
              <w:t>сомы – для Исполнителя резидента КР</w:t>
            </w:r>
            <w:r w:rsidR="00AD2086" w:rsidRPr="00395E94">
              <w:rPr>
                <w:rFonts w:ascii="Tahoma" w:hAnsi="Tahoma" w:cs="Tahoma"/>
                <w:spacing w:val="-1"/>
                <w:sz w:val="20"/>
              </w:rPr>
              <w:t xml:space="preserve">. </w:t>
            </w:r>
          </w:p>
          <w:p w14:paraId="149C21E2" w14:textId="53CB69FF" w:rsidR="0006701E" w:rsidRPr="00FE5DEB" w:rsidRDefault="0006701E" w:rsidP="00F67142">
            <w:pPr>
              <w:pStyle w:val="a3"/>
              <w:shd w:val="clear" w:color="auto" w:fill="FFFFFF"/>
              <w:tabs>
                <w:tab w:val="left" w:pos="851"/>
                <w:tab w:val="left" w:pos="1223"/>
                <w:tab w:val="left" w:pos="8931"/>
              </w:tabs>
              <w:spacing w:before="19"/>
              <w:ind w:left="373"/>
              <w:contextualSpacing/>
              <w:jc w:val="both"/>
              <w:rPr>
                <w:rFonts w:ascii="Tahoma" w:hAnsi="Tahoma" w:cs="Tahoma"/>
                <w:spacing w:val="-1"/>
                <w:sz w:val="18"/>
              </w:rPr>
            </w:pPr>
          </w:p>
          <w:p w14:paraId="44CC8F8D" w14:textId="77777777" w:rsidR="0006701E" w:rsidRPr="00FE5DEB" w:rsidRDefault="0006701E" w:rsidP="00353E84">
            <w:pPr>
              <w:pStyle w:val="a3"/>
              <w:shd w:val="clear" w:color="auto" w:fill="FFFFFF"/>
              <w:tabs>
                <w:tab w:val="left" w:pos="1073"/>
                <w:tab w:val="left" w:pos="8931"/>
              </w:tabs>
              <w:spacing w:before="19"/>
              <w:ind w:left="0"/>
              <w:jc w:val="both"/>
              <w:rPr>
                <w:rFonts w:ascii="Tahoma" w:hAnsi="Tahoma" w:cs="Tahoma"/>
                <w:spacing w:val="-1"/>
                <w:sz w:val="18"/>
              </w:rPr>
            </w:pPr>
          </w:p>
        </w:tc>
      </w:tr>
      <w:tr w:rsidR="0006701E" w:rsidRPr="00FE5DEB" w14:paraId="4DC6DD96" w14:textId="77777777" w:rsidTr="00353E84">
        <w:tc>
          <w:tcPr>
            <w:tcW w:w="4962" w:type="dxa"/>
          </w:tcPr>
          <w:p w14:paraId="3DB323A8" w14:textId="77777777" w:rsidR="0006701E" w:rsidRPr="00FE5DEB" w:rsidRDefault="0006701E" w:rsidP="0006701E">
            <w:pPr>
              <w:pStyle w:val="af2"/>
              <w:numPr>
                <w:ilvl w:val="0"/>
                <w:numId w:val="11"/>
              </w:numPr>
              <w:jc w:val="both"/>
              <w:rPr>
                <w:rFonts w:ascii="Tahoma" w:hAnsi="Tahoma" w:cs="Tahoma"/>
                <w:b/>
                <w:spacing w:val="-1"/>
                <w:sz w:val="18"/>
                <w:lang w:val="en-US"/>
              </w:rPr>
            </w:pPr>
            <w:r w:rsidRPr="00FE5DEB">
              <w:rPr>
                <w:rFonts w:ascii="Tahoma" w:hAnsi="Tahoma" w:cs="Tahoma"/>
                <w:b/>
                <w:sz w:val="18"/>
                <w:szCs w:val="28"/>
                <w:lang w:val="en-US"/>
              </w:rPr>
              <w:t>Warranty</w:t>
            </w:r>
            <w:r w:rsidRPr="00FE5DEB">
              <w:rPr>
                <w:rFonts w:ascii="Tahoma" w:hAnsi="Tahoma" w:cs="Tahoma"/>
                <w:b/>
                <w:spacing w:val="-1"/>
                <w:sz w:val="18"/>
                <w:lang w:val="en-US"/>
              </w:rPr>
              <w:t xml:space="preserve"> and Guarantee security for execution of the contract</w:t>
            </w:r>
          </w:p>
        </w:tc>
        <w:tc>
          <w:tcPr>
            <w:tcW w:w="5386" w:type="dxa"/>
          </w:tcPr>
          <w:p w14:paraId="1C6BB747" w14:textId="77777777" w:rsidR="0006701E" w:rsidRPr="00FE5DEB" w:rsidRDefault="0006701E" w:rsidP="0006701E">
            <w:pPr>
              <w:pStyle w:val="a3"/>
              <w:numPr>
                <w:ilvl w:val="0"/>
                <w:numId w:val="17"/>
              </w:numPr>
              <w:tabs>
                <w:tab w:val="left" w:pos="284"/>
              </w:tabs>
              <w:contextualSpacing/>
              <w:rPr>
                <w:rFonts w:ascii="Tahoma" w:hAnsi="Tahoma" w:cs="Tahoma"/>
                <w:b/>
                <w:sz w:val="18"/>
                <w:szCs w:val="20"/>
              </w:rPr>
            </w:pPr>
            <w:r w:rsidRPr="00FE5DEB">
              <w:rPr>
                <w:rFonts w:ascii="Tahoma" w:hAnsi="Tahoma" w:cs="Tahoma"/>
                <w:b/>
                <w:sz w:val="18"/>
                <w:szCs w:val="28"/>
              </w:rPr>
              <w:t xml:space="preserve">Гарантия и </w:t>
            </w:r>
            <w:r w:rsidRPr="00FE5DEB">
              <w:rPr>
                <w:rFonts w:ascii="Tahoma" w:hAnsi="Tahoma" w:cs="Tahoma"/>
                <w:b/>
                <w:sz w:val="18"/>
                <w:szCs w:val="20"/>
              </w:rPr>
              <w:t>Гарантийное обеспечение исполнения договора (ГОИД)</w:t>
            </w:r>
          </w:p>
          <w:p w14:paraId="6B62F110" w14:textId="77777777" w:rsidR="0006701E" w:rsidRPr="00FE5DEB" w:rsidRDefault="0006701E" w:rsidP="00353E84">
            <w:pPr>
              <w:pStyle w:val="af2"/>
              <w:ind w:left="720"/>
              <w:jc w:val="both"/>
              <w:rPr>
                <w:rFonts w:ascii="Tahoma" w:hAnsi="Tahoma" w:cs="Tahoma"/>
                <w:b/>
                <w:sz w:val="18"/>
                <w:szCs w:val="28"/>
              </w:rPr>
            </w:pPr>
          </w:p>
        </w:tc>
      </w:tr>
      <w:tr w:rsidR="0006701E" w:rsidRPr="00FE5DEB" w14:paraId="043BEA95" w14:textId="77777777" w:rsidTr="00353E84">
        <w:tc>
          <w:tcPr>
            <w:tcW w:w="4962" w:type="dxa"/>
          </w:tcPr>
          <w:p w14:paraId="612F972F" w14:textId="1E0C2B7E" w:rsidR="0006701E" w:rsidRPr="00FE5DEB" w:rsidRDefault="0006701E" w:rsidP="0006701E">
            <w:pPr>
              <w:pStyle w:val="af2"/>
              <w:numPr>
                <w:ilvl w:val="1"/>
                <w:numId w:val="17"/>
              </w:numPr>
              <w:ind w:left="0" w:firstLine="0"/>
              <w:jc w:val="both"/>
              <w:rPr>
                <w:rFonts w:ascii="Tahoma" w:hAnsi="Tahoma" w:cs="Tahoma"/>
                <w:spacing w:val="-1"/>
                <w:sz w:val="18"/>
                <w:lang w:val="en-GB"/>
              </w:rPr>
            </w:pPr>
            <w:r w:rsidRPr="00FE5DEB">
              <w:rPr>
                <w:rFonts w:ascii="Tahoma" w:hAnsi="Tahoma" w:cs="Tahoma"/>
                <w:spacing w:val="-1"/>
                <w:sz w:val="18"/>
                <w:lang w:val="en-GB"/>
              </w:rPr>
              <w:t xml:space="preserve">Guarantee security for execution of the contract equal to amount of </w:t>
            </w:r>
            <w:r>
              <w:rPr>
                <w:rFonts w:ascii="Tahoma" w:hAnsi="Tahoma" w:cs="Tahoma"/>
                <w:spacing w:val="-1"/>
                <w:sz w:val="18"/>
                <w:lang w:val="en-GB"/>
              </w:rPr>
              <w:t>___</w:t>
            </w:r>
            <w:r w:rsidRPr="00FE5DEB">
              <w:rPr>
                <w:rFonts w:ascii="Tahoma" w:hAnsi="Tahoma" w:cs="Tahoma"/>
                <w:spacing w:val="-1"/>
                <w:sz w:val="18"/>
                <w:lang w:val="en-GB"/>
              </w:rPr>
              <w:t xml:space="preserve">% of the Agreement total sum, which is </w:t>
            </w:r>
            <w:r>
              <w:rPr>
                <w:rFonts w:ascii="Tahoma" w:hAnsi="Tahoma" w:cs="Tahoma"/>
                <w:spacing w:val="-1"/>
                <w:sz w:val="18"/>
                <w:lang w:val="en-GB"/>
              </w:rPr>
              <w:t>______</w:t>
            </w:r>
            <w:r w:rsidRPr="00FE5DEB">
              <w:rPr>
                <w:rFonts w:ascii="Tahoma" w:hAnsi="Tahoma" w:cs="Tahoma"/>
                <w:spacing w:val="-1"/>
                <w:sz w:val="18"/>
                <w:lang w:val="en-GB"/>
              </w:rPr>
              <w:t xml:space="preserve"> </w:t>
            </w:r>
            <w:r w:rsidR="00004088">
              <w:rPr>
                <w:rFonts w:ascii="Tahoma" w:hAnsi="Tahoma" w:cs="Tahoma"/>
                <w:spacing w:val="-1"/>
                <w:sz w:val="18"/>
                <w:lang w:val="en-GB"/>
              </w:rPr>
              <w:t>KGS/</w:t>
            </w:r>
            <w:r w:rsidRPr="00FE5DEB">
              <w:rPr>
                <w:rFonts w:ascii="Tahoma" w:hAnsi="Tahoma" w:cs="Tahoma"/>
                <w:spacing w:val="-1"/>
                <w:sz w:val="18"/>
                <w:lang w:val="en-GB"/>
              </w:rPr>
              <w:t xml:space="preserve">USD and shall be paid by the Performer via transferring to the Customer bank account within five (5) working days from the date of this Agreement signature. </w:t>
            </w:r>
          </w:p>
        </w:tc>
        <w:tc>
          <w:tcPr>
            <w:tcW w:w="5386" w:type="dxa"/>
          </w:tcPr>
          <w:p w14:paraId="79C7E227" w14:textId="4870B41A" w:rsidR="0006701E" w:rsidRPr="00FE5DEB" w:rsidRDefault="0006701E" w:rsidP="0006701E">
            <w:pPr>
              <w:pStyle w:val="af2"/>
              <w:numPr>
                <w:ilvl w:val="1"/>
                <w:numId w:val="18"/>
              </w:numPr>
              <w:spacing w:after="240"/>
              <w:ind w:left="57" w:firstLine="317"/>
              <w:jc w:val="both"/>
              <w:rPr>
                <w:rFonts w:ascii="Tahoma" w:hAnsi="Tahoma" w:cs="Tahoma"/>
                <w:sz w:val="18"/>
                <w:szCs w:val="28"/>
              </w:rPr>
            </w:pPr>
            <w:r w:rsidRPr="00FE5DEB">
              <w:rPr>
                <w:rFonts w:ascii="Tahoma" w:hAnsi="Tahoma" w:cs="Tahoma"/>
                <w:sz w:val="18"/>
                <w:szCs w:val="28"/>
              </w:rPr>
              <w:t xml:space="preserve">Гарантийное обеспечение исполнения договора в размере </w:t>
            </w:r>
            <w:r w:rsidRPr="003861DA">
              <w:rPr>
                <w:rFonts w:ascii="Tahoma" w:hAnsi="Tahoma" w:cs="Tahoma"/>
                <w:sz w:val="18"/>
                <w:szCs w:val="28"/>
              </w:rPr>
              <w:t>__</w:t>
            </w:r>
            <w:r w:rsidRPr="00FE5DEB">
              <w:rPr>
                <w:rFonts w:ascii="Tahoma" w:hAnsi="Tahoma" w:cs="Tahoma"/>
                <w:sz w:val="18"/>
                <w:szCs w:val="28"/>
              </w:rPr>
              <w:t xml:space="preserve">% от суммы Договора, что составляет </w:t>
            </w:r>
            <w:r w:rsidRPr="003861DA">
              <w:rPr>
                <w:rFonts w:ascii="Tahoma" w:hAnsi="Tahoma" w:cs="Tahoma"/>
                <w:spacing w:val="-1"/>
                <w:sz w:val="18"/>
              </w:rPr>
              <w:t>_____</w:t>
            </w:r>
            <w:r w:rsidRPr="00FE5DEB">
              <w:rPr>
                <w:rFonts w:ascii="Tahoma" w:hAnsi="Tahoma" w:cs="Tahoma"/>
                <w:spacing w:val="-1"/>
                <w:sz w:val="18"/>
              </w:rPr>
              <w:t xml:space="preserve"> </w:t>
            </w:r>
            <w:r w:rsidR="00970248">
              <w:rPr>
                <w:rFonts w:ascii="Tahoma" w:hAnsi="Tahoma" w:cs="Tahoma"/>
                <w:spacing w:val="-1"/>
                <w:sz w:val="18"/>
              </w:rPr>
              <w:t>сом/</w:t>
            </w:r>
            <w:r w:rsidRPr="00FE5DEB">
              <w:rPr>
                <w:rFonts w:ascii="Tahoma" w:hAnsi="Tahoma" w:cs="Tahoma"/>
                <w:sz w:val="18"/>
                <w:szCs w:val="28"/>
              </w:rPr>
              <w:t>доллар США и вносится Исполнителем путем перечисления на банковский расчетный счет Заказчика в течение 5 (пяти) рабочих дней с даты заключения настоящего Договора.</w:t>
            </w:r>
          </w:p>
        </w:tc>
      </w:tr>
      <w:tr w:rsidR="0006701E" w:rsidRPr="00FE5DEB" w14:paraId="10460443" w14:textId="77777777" w:rsidTr="00353E84">
        <w:tc>
          <w:tcPr>
            <w:tcW w:w="4962" w:type="dxa"/>
          </w:tcPr>
          <w:p w14:paraId="09A305B6"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pacing w:val="-1"/>
                <w:sz w:val="18"/>
                <w:lang w:val="en-US"/>
              </w:rPr>
              <w:t>In the event of improper execution or non-execution by the Performer the obligations assumed (</w:t>
            </w:r>
            <w:r w:rsidRPr="00FE5DEB">
              <w:rPr>
                <w:rFonts w:ascii="Tahoma" w:hAnsi="Tahoma" w:cs="Tahoma"/>
                <w:spacing w:val="-1"/>
                <w:sz w:val="18"/>
                <w:lang w:val="en-GB"/>
              </w:rPr>
              <w:t>at</w:t>
            </w:r>
            <w:r w:rsidRPr="00FE5DEB">
              <w:rPr>
                <w:rFonts w:ascii="Tahoma" w:hAnsi="Tahoma" w:cs="Tahoma"/>
                <w:spacing w:val="-1"/>
                <w:sz w:val="18"/>
                <w:lang w:val="en-US"/>
              </w:rPr>
              <w:t xml:space="preserve"> least one) under this Agreement, the Customer has the right to deduct the calculated penalty from the amount of the guarantee security for execution of the Agreement, in accordance with the terms of this Agreement, as well as losses that may occur due to incomplete execution or non-execution by the Performer of his obligations under this Agreement. </w:t>
            </w:r>
          </w:p>
        </w:tc>
        <w:tc>
          <w:tcPr>
            <w:tcW w:w="5386" w:type="dxa"/>
          </w:tcPr>
          <w:p w14:paraId="4E1ED7B4" w14:textId="77777777" w:rsidR="0006701E" w:rsidRPr="00FE5DEB" w:rsidRDefault="0006701E" w:rsidP="0006701E">
            <w:pPr>
              <w:pStyle w:val="af2"/>
              <w:numPr>
                <w:ilvl w:val="1"/>
                <w:numId w:val="18"/>
              </w:numPr>
              <w:spacing w:after="240"/>
              <w:ind w:left="57" w:firstLine="317"/>
              <w:jc w:val="both"/>
              <w:rPr>
                <w:rFonts w:ascii="Tahoma" w:hAnsi="Tahoma" w:cs="Tahoma"/>
                <w:sz w:val="18"/>
                <w:szCs w:val="28"/>
              </w:rPr>
            </w:pPr>
            <w:r w:rsidRPr="00FE5DEB">
              <w:rPr>
                <w:rFonts w:ascii="Tahoma" w:hAnsi="Tahoma" w:cs="Tahoma"/>
                <w:sz w:val="18"/>
                <w:szCs w:val="28"/>
              </w:rPr>
              <w:t>В случае ненадлежащего исполнения или неисполнения Исполнителем принятых на себя обязательств (хотя бы одного) по настоящему Договору, то Заказчик вправе в безакцептном порядке удержать из суммы гарантийного обеспечения исполнения Договора начисленную неустойку, в соответствии с условиями настоящего Договора, а также убытки, которые могут наступить вследствие неполного исполнения или неисполнения Исполнителем своих обязательств по настоящему Договору.</w:t>
            </w:r>
          </w:p>
        </w:tc>
      </w:tr>
      <w:tr w:rsidR="0006701E" w:rsidRPr="00FE5DEB" w14:paraId="31EE165E" w14:textId="77777777" w:rsidTr="00353E84">
        <w:tc>
          <w:tcPr>
            <w:tcW w:w="4962" w:type="dxa"/>
          </w:tcPr>
          <w:p w14:paraId="691E3915" w14:textId="25307A50"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pacing w:val="-1"/>
                <w:sz w:val="18"/>
                <w:lang w:val="en-US"/>
              </w:rPr>
              <w:t xml:space="preserve">The Customer returns to the Performer the amount of guarantee security for execution of the Agreement within </w:t>
            </w:r>
            <w:r w:rsidR="0081771D">
              <w:rPr>
                <w:rFonts w:ascii="Tahoma" w:hAnsi="Tahoma" w:cs="Tahoma"/>
                <w:spacing w:val="-1"/>
                <w:sz w:val="18"/>
                <w:lang w:val="en-US"/>
              </w:rPr>
              <w:t>seven</w:t>
            </w:r>
            <w:r w:rsidR="0081771D" w:rsidRPr="00FE5DEB">
              <w:rPr>
                <w:rFonts w:ascii="Tahoma" w:hAnsi="Tahoma" w:cs="Tahoma"/>
                <w:spacing w:val="-1"/>
                <w:sz w:val="18"/>
                <w:lang w:val="en-US"/>
              </w:rPr>
              <w:t xml:space="preserve"> </w:t>
            </w:r>
            <w:r w:rsidRPr="00FE5DEB">
              <w:rPr>
                <w:rFonts w:ascii="Tahoma" w:hAnsi="Tahoma" w:cs="Tahoma"/>
                <w:spacing w:val="-1"/>
                <w:sz w:val="18"/>
                <w:lang w:val="en-US"/>
              </w:rPr>
              <w:t>(</w:t>
            </w:r>
            <w:r w:rsidR="0081771D">
              <w:rPr>
                <w:rFonts w:ascii="Tahoma" w:hAnsi="Tahoma" w:cs="Tahoma"/>
                <w:spacing w:val="-1"/>
                <w:sz w:val="18"/>
                <w:lang w:val="en-US"/>
              </w:rPr>
              <w:t>7</w:t>
            </w:r>
            <w:r w:rsidRPr="00FE5DEB">
              <w:rPr>
                <w:rFonts w:ascii="Tahoma" w:hAnsi="Tahoma" w:cs="Tahoma"/>
                <w:spacing w:val="-1"/>
                <w:sz w:val="18"/>
                <w:lang w:val="en-US"/>
              </w:rPr>
              <w:t xml:space="preserve">) </w:t>
            </w:r>
            <w:r w:rsidR="0081771D">
              <w:rPr>
                <w:rFonts w:ascii="Tahoma" w:hAnsi="Tahoma" w:cs="Tahoma"/>
                <w:spacing w:val="-1"/>
                <w:sz w:val="18"/>
                <w:lang w:val="en-US"/>
              </w:rPr>
              <w:t>business</w:t>
            </w:r>
            <w:r w:rsidR="0081771D" w:rsidRPr="00FE5DEB">
              <w:rPr>
                <w:rFonts w:ascii="Tahoma" w:hAnsi="Tahoma" w:cs="Tahoma"/>
                <w:spacing w:val="-1"/>
                <w:sz w:val="18"/>
                <w:lang w:val="en-US"/>
              </w:rPr>
              <w:t xml:space="preserve"> </w:t>
            </w:r>
            <w:r w:rsidRPr="00FE5DEB">
              <w:rPr>
                <w:rFonts w:ascii="Tahoma" w:hAnsi="Tahoma" w:cs="Tahoma"/>
                <w:spacing w:val="-1"/>
                <w:sz w:val="18"/>
                <w:lang w:val="en-US"/>
              </w:rPr>
              <w:t xml:space="preserve">days from the date when the Performer </w:t>
            </w:r>
            <w:r w:rsidRPr="00FE5DEB">
              <w:rPr>
                <w:rFonts w:ascii="Tahoma" w:hAnsi="Tahoma" w:cs="Tahoma"/>
                <w:spacing w:val="-1"/>
                <w:sz w:val="18"/>
                <w:lang w:val="en-US"/>
              </w:rPr>
              <w:lastRenderedPageBreak/>
              <w:t>fulfills all of its obligations (the latest one) under this Agreement according to the</w:t>
            </w:r>
            <w:r w:rsidRPr="00FE5DEB">
              <w:rPr>
                <w:sz w:val="20"/>
                <w:lang w:val="en-US"/>
              </w:rPr>
              <w:t xml:space="preserve"> </w:t>
            </w:r>
            <w:r w:rsidRPr="00FE5DEB">
              <w:rPr>
                <w:rFonts w:ascii="Tahoma" w:hAnsi="Tahoma" w:cs="Tahoma"/>
                <w:spacing w:val="-1"/>
                <w:sz w:val="18"/>
                <w:lang w:val="en-US"/>
              </w:rPr>
              <w:t xml:space="preserve">documents confirming the proper execution. If amount of the guarantee security for execution of the contract is insufficient – the Customer has the right to withhold missing amount from a sum payable under this Agreement without acceptance the entire amount of the guarantee security for execution of the contract. </w:t>
            </w:r>
          </w:p>
        </w:tc>
        <w:tc>
          <w:tcPr>
            <w:tcW w:w="5386" w:type="dxa"/>
          </w:tcPr>
          <w:p w14:paraId="4780C40E" w14:textId="618820FF" w:rsidR="0006701E" w:rsidRPr="00FE5DEB" w:rsidRDefault="0006701E" w:rsidP="00F67142">
            <w:pPr>
              <w:pStyle w:val="af2"/>
              <w:numPr>
                <w:ilvl w:val="1"/>
                <w:numId w:val="18"/>
              </w:numPr>
              <w:spacing w:after="240"/>
              <w:ind w:left="57" w:firstLine="317"/>
              <w:jc w:val="both"/>
              <w:rPr>
                <w:rFonts w:ascii="Tahoma" w:hAnsi="Tahoma" w:cs="Tahoma"/>
                <w:sz w:val="18"/>
                <w:szCs w:val="20"/>
              </w:rPr>
            </w:pPr>
            <w:r w:rsidRPr="00FE5DEB">
              <w:rPr>
                <w:rFonts w:ascii="Tahoma" w:hAnsi="Tahoma" w:cs="Tahoma"/>
                <w:sz w:val="18"/>
                <w:szCs w:val="20"/>
              </w:rPr>
              <w:lastRenderedPageBreak/>
              <w:t xml:space="preserve">Заказчик возвращает Исполнителю сумму гарантийного обеспечения исполнения Договора в течение </w:t>
            </w:r>
            <w:r w:rsidR="00000F65">
              <w:rPr>
                <w:rFonts w:ascii="Tahoma" w:hAnsi="Tahoma" w:cs="Tahoma"/>
                <w:sz w:val="18"/>
                <w:szCs w:val="20"/>
              </w:rPr>
              <w:t>7</w:t>
            </w:r>
            <w:r w:rsidR="00000F65" w:rsidRPr="00FE5DEB">
              <w:rPr>
                <w:rFonts w:ascii="Tahoma" w:hAnsi="Tahoma" w:cs="Tahoma"/>
                <w:sz w:val="18"/>
                <w:szCs w:val="20"/>
              </w:rPr>
              <w:t xml:space="preserve"> </w:t>
            </w:r>
            <w:r w:rsidRPr="00FE5DEB">
              <w:rPr>
                <w:rFonts w:ascii="Tahoma" w:hAnsi="Tahoma" w:cs="Tahoma"/>
                <w:sz w:val="18"/>
                <w:szCs w:val="20"/>
              </w:rPr>
              <w:t>(</w:t>
            </w:r>
            <w:r w:rsidR="00000F65">
              <w:rPr>
                <w:rFonts w:ascii="Tahoma" w:hAnsi="Tahoma" w:cs="Tahoma"/>
                <w:sz w:val="18"/>
                <w:szCs w:val="20"/>
              </w:rPr>
              <w:t>семи</w:t>
            </w:r>
            <w:r w:rsidRPr="00FE5DEB">
              <w:rPr>
                <w:rFonts w:ascii="Tahoma" w:hAnsi="Tahoma" w:cs="Tahoma"/>
                <w:sz w:val="18"/>
                <w:szCs w:val="20"/>
              </w:rPr>
              <w:t xml:space="preserve">) банковских дней со дня выполнения Исполнителем </w:t>
            </w:r>
            <w:r w:rsidRPr="00FE5DEB">
              <w:rPr>
                <w:rFonts w:ascii="Tahoma" w:hAnsi="Tahoma" w:cs="Tahoma"/>
                <w:sz w:val="18"/>
                <w:szCs w:val="20"/>
              </w:rPr>
              <w:lastRenderedPageBreak/>
              <w:t xml:space="preserve">всех своих (последнего из) обязательств по настоящему Договору на основании подтверждающих надлежащее исполнение документов. В случае </w:t>
            </w:r>
            <w:r w:rsidRPr="00FE5DEB">
              <w:rPr>
                <w:rFonts w:ascii="Tahoma" w:hAnsi="Tahoma" w:cs="Tahoma"/>
                <w:sz w:val="18"/>
                <w:szCs w:val="28"/>
              </w:rPr>
              <w:t>недостаточности</w:t>
            </w:r>
            <w:r w:rsidRPr="00FE5DEB">
              <w:rPr>
                <w:rFonts w:ascii="Tahoma" w:hAnsi="Tahoma" w:cs="Tahoma"/>
                <w:sz w:val="18"/>
                <w:szCs w:val="20"/>
              </w:rPr>
              <w:t xml:space="preserve"> суммы гарантийного обеспечения исполнения договора – Заказчик имеет право удержать в безакцептном порядке всю сумму гарантийного обеспечения исполнения договора и недостающую сумму из суммы, подлежащей к оплате по настоящему Договору.</w:t>
            </w:r>
          </w:p>
        </w:tc>
      </w:tr>
      <w:tr w:rsidR="0006701E" w:rsidRPr="00FE5DEB" w14:paraId="36B2E96B" w14:textId="77777777" w:rsidTr="00353E84">
        <w:tc>
          <w:tcPr>
            <w:tcW w:w="4962" w:type="dxa"/>
          </w:tcPr>
          <w:p w14:paraId="15DCE05A" w14:textId="77777777" w:rsidR="0006701E" w:rsidRPr="00FE5DEB" w:rsidRDefault="0006701E" w:rsidP="0006701E">
            <w:pPr>
              <w:pStyle w:val="af2"/>
              <w:numPr>
                <w:ilvl w:val="0"/>
                <w:numId w:val="17"/>
              </w:numPr>
              <w:jc w:val="both"/>
              <w:rPr>
                <w:rFonts w:ascii="Tahoma" w:hAnsi="Tahoma" w:cs="Tahoma"/>
                <w:b/>
                <w:spacing w:val="-1"/>
                <w:sz w:val="18"/>
              </w:rPr>
            </w:pPr>
            <w:r w:rsidRPr="00FE5DEB">
              <w:rPr>
                <w:rFonts w:ascii="Tahoma" w:hAnsi="Tahoma" w:cs="Tahoma"/>
                <w:b/>
                <w:sz w:val="18"/>
                <w:szCs w:val="28"/>
                <w:lang w:val="en-US"/>
              </w:rPr>
              <w:lastRenderedPageBreak/>
              <w:t>Liability</w:t>
            </w:r>
            <w:r w:rsidRPr="00FE5DEB">
              <w:rPr>
                <w:rFonts w:ascii="Tahoma" w:hAnsi="Tahoma" w:cs="Tahoma"/>
                <w:b/>
                <w:spacing w:val="-1"/>
                <w:sz w:val="18"/>
                <w:lang w:val="en-US"/>
              </w:rPr>
              <w:t xml:space="preserve"> </w:t>
            </w:r>
          </w:p>
        </w:tc>
        <w:tc>
          <w:tcPr>
            <w:tcW w:w="5386" w:type="dxa"/>
          </w:tcPr>
          <w:p w14:paraId="5597AC1E" w14:textId="77777777" w:rsidR="0006701E" w:rsidRPr="00FE5DEB" w:rsidRDefault="0006701E" w:rsidP="0006701E">
            <w:pPr>
              <w:pStyle w:val="af2"/>
              <w:numPr>
                <w:ilvl w:val="0"/>
                <w:numId w:val="18"/>
              </w:numPr>
              <w:jc w:val="both"/>
              <w:rPr>
                <w:rFonts w:ascii="Tahoma" w:hAnsi="Tahoma" w:cs="Tahoma"/>
                <w:b/>
                <w:sz w:val="18"/>
                <w:szCs w:val="28"/>
              </w:rPr>
            </w:pPr>
            <w:r w:rsidRPr="00FE5DEB">
              <w:rPr>
                <w:rFonts w:ascii="Tahoma" w:hAnsi="Tahoma" w:cs="Tahoma"/>
                <w:b/>
                <w:sz w:val="18"/>
                <w:szCs w:val="28"/>
              </w:rPr>
              <w:t>Ответственность</w:t>
            </w:r>
          </w:p>
        </w:tc>
      </w:tr>
      <w:tr w:rsidR="0006701E" w:rsidRPr="00FE5DEB" w14:paraId="5FEC8341" w14:textId="77777777" w:rsidTr="00353E84">
        <w:tc>
          <w:tcPr>
            <w:tcW w:w="4962" w:type="dxa"/>
          </w:tcPr>
          <w:p w14:paraId="08B184A4"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Tahoma" w:hAnsi="Tahoma" w:cs="Tahoma"/>
                <w:spacing w:val="-1"/>
                <w:sz w:val="18"/>
                <w:lang w:val="en-GB"/>
              </w:rPr>
              <w:t>Except as otherwise further limited herein,</w:t>
            </w:r>
            <w:r w:rsidRPr="00FE5DEB">
              <w:rPr>
                <w:rFonts w:ascii="Tahoma" w:hAnsi="Tahoma" w:cs="Tahoma"/>
                <w:spacing w:val="-1"/>
                <w:sz w:val="18"/>
                <w:lang w:val="en-US"/>
              </w:rPr>
              <w:t xml:space="preserve"> </w:t>
            </w:r>
            <w:r w:rsidRPr="00FE5DEB">
              <w:rPr>
                <w:rFonts w:ascii="Tahoma" w:hAnsi="Tahoma" w:cs="Tahoma"/>
                <w:spacing w:val="-1"/>
                <w:sz w:val="18"/>
                <w:lang w:val="en-GB"/>
              </w:rPr>
              <w:t>each Party’s liability under this Agreement shall be</w:t>
            </w:r>
            <w:r w:rsidRPr="00FE5DEB">
              <w:rPr>
                <w:rFonts w:ascii="Tahoma" w:hAnsi="Tahoma" w:cs="Tahoma"/>
                <w:spacing w:val="-1"/>
                <w:sz w:val="18"/>
                <w:lang w:val="en-US"/>
              </w:rPr>
              <w:t xml:space="preserve"> </w:t>
            </w:r>
            <w:r w:rsidRPr="00FE5DEB">
              <w:rPr>
                <w:rFonts w:ascii="Tahoma" w:hAnsi="Tahoma" w:cs="Tahoma"/>
                <w:spacing w:val="-1"/>
                <w:sz w:val="18"/>
                <w:lang w:val="en-GB"/>
              </w:rPr>
              <w:t>limited to compensation of actual, direct damage or loss suffered by the other Party</w:t>
            </w:r>
            <w:r w:rsidRPr="00FE5DEB">
              <w:rPr>
                <w:rFonts w:ascii="Tahoma" w:hAnsi="Tahoma" w:cs="Tahoma"/>
                <w:spacing w:val="-1"/>
                <w:sz w:val="18"/>
                <w:lang w:val="en-US"/>
              </w:rPr>
              <w:t xml:space="preserve"> </w:t>
            </w:r>
            <w:r w:rsidRPr="00FE5DEB">
              <w:rPr>
                <w:rFonts w:ascii="Tahoma" w:hAnsi="Tahoma" w:cs="Tahoma"/>
                <w:spacing w:val="-1"/>
                <w:sz w:val="18"/>
                <w:lang w:val="en-GB"/>
              </w:rPr>
              <w:t>(including damage or loss caused by the employee(s)</w:t>
            </w:r>
            <w:r w:rsidRPr="00FE5DEB">
              <w:rPr>
                <w:rFonts w:ascii="Tahoma" w:hAnsi="Tahoma" w:cs="Tahoma"/>
                <w:spacing w:val="-1"/>
                <w:sz w:val="18"/>
                <w:lang w:val="en-US"/>
              </w:rPr>
              <w:t xml:space="preserve"> </w:t>
            </w:r>
            <w:r w:rsidRPr="00FE5DEB">
              <w:rPr>
                <w:rFonts w:ascii="Tahoma" w:hAnsi="Tahoma" w:cs="Tahoma"/>
                <w:spacing w:val="-1"/>
                <w:sz w:val="18"/>
                <w:lang w:val="en-GB"/>
              </w:rPr>
              <w:t>and/or the contractor(s)), and shall not include</w:t>
            </w:r>
            <w:r w:rsidRPr="00FE5DEB">
              <w:rPr>
                <w:rFonts w:ascii="Tahoma" w:hAnsi="Tahoma" w:cs="Tahoma"/>
                <w:spacing w:val="-1"/>
                <w:sz w:val="18"/>
                <w:lang w:val="en-US"/>
              </w:rPr>
              <w:t xml:space="preserve"> </w:t>
            </w:r>
            <w:r w:rsidRPr="00FE5DEB">
              <w:rPr>
                <w:rFonts w:ascii="Tahoma" w:hAnsi="Tahoma" w:cs="Tahoma"/>
                <w:spacing w:val="-1"/>
                <w:sz w:val="18"/>
                <w:lang w:val="en-GB"/>
              </w:rPr>
              <w:t>indirect, consequential, special or punitive damages</w:t>
            </w:r>
            <w:r w:rsidRPr="00FE5DEB">
              <w:rPr>
                <w:rFonts w:ascii="Tahoma" w:hAnsi="Tahoma" w:cs="Tahoma"/>
                <w:spacing w:val="-1"/>
                <w:sz w:val="18"/>
                <w:lang w:val="en-US"/>
              </w:rPr>
              <w:t xml:space="preserve"> </w:t>
            </w:r>
            <w:r w:rsidRPr="00FE5DEB">
              <w:rPr>
                <w:rFonts w:ascii="Tahoma" w:hAnsi="Tahoma" w:cs="Tahoma"/>
                <w:spacing w:val="-1"/>
                <w:sz w:val="18"/>
                <w:lang w:val="en-GB"/>
              </w:rPr>
              <w:t>including but not limited to loss of profits or income,</w:t>
            </w:r>
            <w:r w:rsidRPr="00FE5DEB">
              <w:rPr>
                <w:rFonts w:ascii="Tahoma" w:hAnsi="Tahoma" w:cs="Tahoma"/>
                <w:spacing w:val="-1"/>
                <w:sz w:val="18"/>
                <w:lang w:val="en-US"/>
              </w:rPr>
              <w:t xml:space="preserve"> </w:t>
            </w:r>
            <w:r w:rsidRPr="00FE5DEB">
              <w:rPr>
                <w:rFonts w:ascii="Tahoma" w:hAnsi="Tahoma" w:cs="Tahoma"/>
                <w:spacing w:val="-1"/>
                <w:sz w:val="18"/>
                <w:lang w:val="en-GB"/>
              </w:rPr>
              <w:t>additional expenses loss of customers, loss of or</w:t>
            </w:r>
            <w:r w:rsidRPr="00FE5DEB">
              <w:rPr>
                <w:rFonts w:ascii="Tahoma" w:hAnsi="Tahoma" w:cs="Tahoma"/>
                <w:spacing w:val="-1"/>
                <w:sz w:val="18"/>
                <w:lang w:val="en-US"/>
              </w:rPr>
              <w:t xml:space="preserve"> </w:t>
            </w:r>
            <w:r w:rsidRPr="00FE5DEB">
              <w:rPr>
                <w:rFonts w:ascii="Tahoma" w:hAnsi="Tahoma" w:cs="Tahoma"/>
                <w:spacing w:val="-1"/>
                <w:sz w:val="18"/>
                <w:lang w:val="en-GB"/>
              </w:rPr>
              <w:t>damage to data or loss of contracts, loss of time or</w:t>
            </w:r>
            <w:r w:rsidRPr="00FE5DEB">
              <w:rPr>
                <w:rFonts w:ascii="Tahoma" w:hAnsi="Tahoma" w:cs="Tahoma"/>
                <w:spacing w:val="-1"/>
                <w:sz w:val="18"/>
                <w:lang w:val="en-US"/>
              </w:rPr>
              <w:t xml:space="preserve"> </w:t>
            </w:r>
            <w:r w:rsidRPr="00FE5DEB">
              <w:rPr>
                <w:rFonts w:ascii="Tahoma" w:hAnsi="Tahoma" w:cs="Tahoma"/>
                <w:spacing w:val="-1"/>
                <w:sz w:val="18"/>
                <w:lang w:val="en-GB"/>
              </w:rPr>
              <w:t>loss of business</w:t>
            </w:r>
            <w:r w:rsidRPr="00FE5DEB">
              <w:rPr>
                <w:rFonts w:ascii="Tahoma" w:hAnsi="Tahoma" w:cs="Tahoma"/>
                <w:spacing w:val="-1"/>
                <w:sz w:val="18"/>
                <w:lang w:val="en-US"/>
              </w:rPr>
              <w:t>.</w:t>
            </w:r>
          </w:p>
        </w:tc>
        <w:tc>
          <w:tcPr>
            <w:tcW w:w="5386" w:type="dxa"/>
          </w:tcPr>
          <w:p w14:paraId="1D3A4818"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 xml:space="preserve">За исключением случаев, когда предусмотрено иное, ответственность каждой Стороны по настоящему Договору ограничена компенсацией фактического, прямого убытка или повреждения, понесенного другой Стороной (включая убытки или повреждения, вызванные сотрудником (и) и/или подрядчиком (и)), и не включает косвенные, случайные, особые или штрафные убытки, включая, без ограничения, потерю прибыли или дохода, дополнительные расходы, потерю клиентов, потерю или повреждение данных, незаключение контрактов, потерю времени или утрату бизнеса. </w:t>
            </w:r>
          </w:p>
        </w:tc>
      </w:tr>
      <w:tr w:rsidR="0006701E" w:rsidRPr="00FE5DEB" w14:paraId="23320386" w14:textId="77777777" w:rsidTr="00353E84">
        <w:tc>
          <w:tcPr>
            <w:tcW w:w="4962" w:type="dxa"/>
          </w:tcPr>
          <w:p w14:paraId="0F7439D8"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Tahoma" w:hAnsi="Tahoma" w:cs="Tahoma"/>
                <w:spacing w:val="-1"/>
                <w:sz w:val="18"/>
                <w:lang w:val="en-GB"/>
              </w:rPr>
              <w:t xml:space="preserve">Each Party's liability shall be limited to </w:t>
            </w:r>
            <w:r w:rsidRPr="00FE5DEB">
              <w:rPr>
                <w:rFonts w:ascii="Tahoma" w:hAnsi="Tahoma" w:cs="Tahoma"/>
                <w:spacing w:val="-1"/>
                <w:sz w:val="18"/>
                <w:lang w:val="en-US"/>
              </w:rPr>
              <w:t xml:space="preserve">7 560 000,00 KGS or equal sum in USD </w:t>
            </w:r>
            <w:r w:rsidRPr="00FE5DEB">
              <w:rPr>
                <w:rFonts w:ascii="Tahoma" w:hAnsi="Tahoma" w:cs="Tahoma"/>
                <w:spacing w:val="-1"/>
                <w:sz w:val="18"/>
                <w:lang w:val="en-GB"/>
              </w:rPr>
              <w:t>for the total amount of damages occurring in the course of a single year.</w:t>
            </w:r>
          </w:p>
          <w:p w14:paraId="78DBD627"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Arial" w:hAnsi="Arial" w:cs="Arial"/>
                <w:sz w:val="18"/>
                <w:szCs w:val="20"/>
                <w:lang w:val="en-GB"/>
              </w:rPr>
              <w:t>The Performer shall not be held liable for the content of information that is transferred or stored by the Customer or any third party using the Performer’s Network, Systems and/or Carrier Services</w:t>
            </w:r>
            <w:r w:rsidRPr="00FE5DEB">
              <w:rPr>
                <w:rFonts w:ascii="Arial" w:hAnsi="Arial" w:cs="Arial"/>
                <w:sz w:val="18"/>
                <w:szCs w:val="20"/>
                <w:lang w:val="en-US"/>
              </w:rPr>
              <w:t>.</w:t>
            </w:r>
          </w:p>
          <w:p w14:paraId="24B38956" w14:textId="77777777" w:rsidR="0006701E" w:rsidRPr="00FE5DEB" w:rsidRDefault="0006701E" w:rsidP="00353E84">
            <w:pPr>
              <w:pStyle w:val="af2"/>
              <w:jc w:val="both"/>
              <w:rPr>
                <w:rFonts w:ascii="Arial" w:hAnsi="Arial" w:cs="Arial"/>
                <w:sz w:val="18"/>
                <w:szCs w:val="20"/>
                <w:lang w:val="en-GB"/>
              </w:rPr>
            </w:pPr>
            <w:r w:rsidRPr="00FE5DEB">
              <w:rPr>
                <w:rFonts w:ascii="Arial" w:hAnsi="Arial" w:cs="Arial"/>
                <w:sz w:val="18"/>
                <w:szCs w:val="20"/>
                <w:lang w:val="en-GB"/>
              </w:rPr>
              <w:t>The Performer shall not be liable for the content of calls or messages. The Performer is likewise not liable for services provided by third parties and accessible via either Party’s network or for bills issued for such services except those third parties</w:t>
            </w:r>
            <w:r w:rsidRPr="00FE5DEB">
              <w:rPr>
                <w:sz w:val="20"/>
                <w:lang w:val="en-US"/>
              </w:rPr>
              <w:t xml:space="preserve"> </w:t>
            </w:r>
            <w:r w:rsidRPr="00FE5DEB">
              <w:rPr>
                <w:rFonts w:ascii="Arial" w:hAnsi="Arial" w:cs="Arial"/>
                <w:sz w:val="18"/>
                <w:szCs w:val="20"/>
                <w:lang w:val="en-GB"/>
              </w:rPr>
              <w:t>involved by the Performer to execute its obligations under the Agreement</w:t>
            </w:r>
            <w:r w:rsidRPr="00FE5DEB">
              <w:rPr>
                <w:rFonts w:ascii="Arial" w:hAnsi="Arial" w:cs="Arial"/>
                <w:sz w:val="18"/>
                <w:szCs w:val="20"/>
                <w:lang w:val="en-US"/>
              </w:rPr>
              <w:t xml:space="preserve"> or the Persons controlled by the Performer</w:t>
            </w:r>
            <w:r w:rsidRPr="00FE5DEB">
              <w:rPr>
                <w:rFonts w:ascii="Arial" w:hAnsi="Arial" w:cs="Arial"/>
                <w:sz w:val="18"/>
                <w:szCs w:val="20"/>
                <w:lang w:val="en-GB"/>
              </w:rPr>
              <w:t>.</w:t>
            </w:r>
          </w:p>
          <w:p w14:paraId="16A862C4"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Arial" w:hAnsi="Arial" w:cs="Arial"/>
                <w:sz w:val="18"/>
                <w:szCs w:val="20"/>
                <w:lang w:val="en-GB"/>
              </w:rPr>
              <w:t>Nothing in this Agreement shall operate to limit or exclude either Party’s liability for damages arising from its own fraudulent or grossly negligent acts or omissions, for bodily injury it causes to the other Party’s representatives or for any other liability that cannot be excluded or limited by law.</w:t>
            </w:r>
          </w:p>
          <w:p w14:paraId="54E1A75C" w14:textId="77777777" w:rsidR="0006701E" w:rsidRPr="00FE5DEB" w:rsidRDefault="0006701E" w:rsidP="0006701E">
            <w:pPr>
              <w:pStyle w:val="af2"/>
              <w:numPr>
                <w:ilvl w:val="1"/>
                <w:numId w:val="18"/>
              </w:numPr>
              <w:ind w:left="47" w:firstLine="0"/>
              <w:jc w:val="both"/>
              <w:rPr>
                <w:rFonts w:ascii="Tahoma" w:hAnsi="Tahoma" w:cs="Tahoma"/>
                <w:spacing w:val="-1"/>
                <w:sz w:val="18"/>
                <w:lang w:val="en-US"/>
              </w:rPr>
            </w:pPr>
            <w:r w:rsidRPr="00FE5DEB">
              <w:rPr>
                <w:rFonts w:ascii="Tahoma" w:hAnsi="Tahoma" w:cs="Tahoma"/>
                <w:spacing w:val="-1"/>
                <w:sz w:val="18"/>
                <w:lang w:val="en-US"/>
              </w:rPr>
              <w:t xml:space="preserve">The Services are to be provided by the Performer in a proper manner and in full compliance with the provisions of the Agreement and its Annexes. </w:t>
            </w:r>
          </w:p>
          <w:p w14:paraId="6FDE4A10" w14:textId="77777777" w:rsidR="0006701E" w:rsidRPr="00FE5DEB" w:rsidRDefault="0006701E" w:rsidP="0006701E">
            <w:pPr>
              <w:pStyle w:val="af2"/>
              <w:numPr>
                <w:ilvl w:val="1"/>
                <w:numId w:val="18"/>
              </w:numPr>
              <w:ind w:left="47" w:firstLine="0"/>
              <w:jc w:val="both"/>
              <w:rPr>
                <w:rFonts w:ascii="Tahoma" w:hAnsi="Tahoma" w:cs="Tahoma"/>
                <w:spacing w:val="-1"/>
                <w:sz w:val="18"/>
                <w:lang w:val="en-US"/>
              </w:rPr>
            </w:pPr>
            <w:r w:rsidRPr="00FE5DEB">
              <w:rPr>
                <w:rFonts w:ascii="Tahoma" w:hAnsi="Tahoma" w:cs="Tahoma"/>
                <w:spacing w:val="-1"/>
                <w:sz w:val="18"/>
                <w:lang w:val="en-US"/>
              </w:rPr>
              <w:t xml:space="preserve">The Performer guarantees to reduce the amount payable for the Services as provided in the Service Level Agreement described in the Annexes if the Service interruptions are within responsibility of the Performer. </w:t>
            </w:r>
          </w:p>
        </w:tc>
        <w:tc>
          <w:tcPr>
            <w:tcW w:w="5386" w:type="dxa"/>
          </w:tcPr>
          <w:p w14:paraId="3DCC3941"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 xml:space="preserve">Ответственность каждой Стороны ограничена суммой в 7 560 000,00 сомов или эквивалент в долларах США в качестве общей суммы ущерба, понесенного в течение одного года. </w:t>
            </w:r>
          </w:p>
          <w:p w14:paraId="5EBD4CC0"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Исполнитель не несет ответственности за содержимое информации, которое передано или хранится Заказчиком или любым третьим лицом, используя Сеть, Системы и/ или Услуги Исполнителя.</w:t>
            </w:r>
          </w:p>
          <w:p w14:paraId="1F364F4C" w14:textId="77777777" w:rsidR="0006701E" w:rsidRPr="00FE5DEB" w:rsidRDefault="0006701E" w:rsidP="00353E84">
            <w:pPr>
              <w:pStyle w:val="af2"/>
              <w:ind w:firstLine="374"/>
              <w:jc w:val="both"/>
              <w:rPr>
                <w:rFonts w:ascii="Tahoma" w:hAnsi="Tahoma" w:cs="Tahoma"/>
                <w:sz w:val="18"/>
                <w:szCs w:val="28"/>
              </w:rPr>
            </w:pPr>
            <w:r w:rsidRPr="00FE5DEB">
              <w:rPr>
                <w:rFonts w:ascii="Tahoma" w:hAnsi="Tahoma" w:cs="Tahoma"/>
                <w:sz w:val="18"/>
                <w:szCs w:val="28"/>
              </w:rPr>
              <w:t xml:space="preserve">Исполнитель не несет ответственности за содержание звонков или сообщений. Исполнитель также не несет ответственности за услуги, предоставляемые третьими лицами и доступные через сеть каждой из Сторон или выставленных счетов за такие услуги, за исключением третьих лиц, привлеченных Исполнителем для исполнения своих обязательств по Договору или лиц, контролируемых Исполнителем. </w:t>
            </w:r>
          </w:p>
          <w:p w14:paraId="018CDF85"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 xml:space="preserve">Ничто в настоящем Договоре не должно ограничивать или исключать ответственность любой Стороны за ущерб, причиненный в результате его собственных мошеннических или грубых небрежных действий или упущений, причинения телесных повреждений другим представителям Стороны или любой другой ответственности, которая не может быть исключена или ограничена законом. </w:t>
            </w:r>
          </w:p>
          <w:p w14:paraId="14679AAE"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Услуги предоставляются Исполнителем надлежащим образом и в полном соответствии с положениями Договора и Приложений к ним.</w:t>
            </w:r>
          </w:p>
          <w:p w14:paraId="65A5C2E0"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В случае если прерывания Услуги находятся в зоне ответственности Исполнителя, то он гарантирует уменьшить сумму, подлежащую оплате за Услуги в порядке предусмотренном в Соглашении об уровне обслуживания, как это описано в Приложениях.</w:t>
            </w:r>
          </w:p>
        </w:tc>
      </w:tr>
      <w:tr w:rsidR="0006701E" w:rsidRPr="00FE5DEB" w14:paraId="408032C0" w14:textId="77777777" w:rsidTr="00353E84">
        <w:tc>
          <w:tcPr>
            <w:tcW w:w="4962" w:type="dxa"/>
          </w:tcPr>
          <w:p w14:paraId="50BDFC4D" w14:textId="77777777" w:rsidR="0006701E" w:rsidRPr="00FE5DEB" w:rsidRDefault="0006701E" w:rsidP="00353E84">
            <w:pPr>
              <w:pStyle w:val="af2"/>
              <w:jc w:val="both"/>
              <w:rPr>
                <w:rFonts w:ascii="Tahoma" w:hAnsi="Tahoma" w:cs="Tahoma"/>
                <w:spacing w:val="-1"/>
                <w:sz w:val="18"/>
              </w:rPr>
            </w:pPr>
          </w:p>
        </w:tc>
        <w:tc>
          <w:tcPr>
            <w:tcW w:w="5386" w:type="dxa"/>
          </w:tcPr>
          <w:p w14:paraId="238500E6" w14:textId="77777777" w:rsidR="0006701E" w:rsidRPr="00FE5DEB" w:rsidRDefault="0006701E" w:rsidP="00353E84">
            <w:pPr>
              <w:pStyle w:val="af2"/>
              <w:jc w:val="both"/>
              <w:rPr>
                <w:rFonts w:ascii="Tahoma" w:hAnsi="Tahoma" w:cs="Tahoma"/>
                <w:sz w:val="18"/>
                <w:szCs w:val="28"/>
              </w:rPr>
            </w:pPr>
          </w:p>
        </w:tc>
      </w:tr>
      <w:tr w:rsidR="0006701E" w:rsidRPr="00FE5DEB" w14:paraId="659897A4" w14:textId="77777777" w:rsidTr="00353E84">
        <w:tc>
          <w:tcPr>
            <w:tcW w:w="4962" w:type="dxa"/>
          </w:tcPr>
          <w:p w14:paraId="1127B643" w14:textId="77777777" w:rsidR="0006701E" w:rsidRPr="00FE5DEB" w:rsidRDefault="0006701E" w:rsidP="0006701E">
            <w:pPr>
              <w:pStyle w:val="af2"/>
              <w:numPr>
                <w:ilvl w:val="0"/>
                <w:numId w:val="17"/>
              </w:numPr>
              <w:jc w:val="both"/>
              <w:rPr>
                <w:rFonts w:ascii="Tahoma" w:hAnsi="Tahoma" w:cs="Tahoma"/>
                <w:b/>
                <w:spacing w:val="-1"/>
                <w:sz w:val="18"/>
              </w:rPr>
            </w:pPr>
            <w:r w:rsidRPr="00FE5DEB">
              <w:rPr>
                <w:rFonts w:ascii="Tahoma" w:hAnsi="Tahoma" w:cs="Tahoma"/>
                <w:b/>
                <w:sz w:val="18"/>
                <w:szCs w:val="28"/>
                <w:lang w:val="en-US"/>
              </w:rPr>
              <w:t>Force</w:t>
            </w:r>
            <w:r w:rsidRPr="00FE5DEB">
              <w:rPr>
                <w:rFonts w:ascii="Tahoma" w:hAnsi="Tahoma" w:cs="Tahoma"/>
                <w:b/>
                <w:spacing w:val="-1"/>
                <w:sz w:val="18"/>
                <w:lang w:val="en-US"/>
              </w:rPr>
              <w:t xml:space="preserve">-majeure </w:t>
            </w:r>
          </w:p>
        </w:tc>
        <w:tc>
          <w:tcPr>
            <w:tcW w:w="5386" w:type="dxa"/>
          </w:tcPr>
          <w:p w14:paraId="3B87D8E5" w14:textId="77777777" w:rsidR="0006701E" w:rsidRPr="00FE5DEB" w:rsidRDefault="0006701E" w:rsidP="0006701E">
            <w:pPr>
              <w:pStyle w:val="af2"/>
              <w:numPr>
                <w:ilvl w:val="0"/>
                <w:numId w:val="19"/>
              </w:numPr>
              <w:jc w:val="both"/>
              <w:rPr>
                <w:rFonts w:ascii="Tahoma" w:hAnsi="Tahoma" w:cs="Tahoma"/>
                <w:b/>
                <w:sz w:val="18"/>
                <w:szCs w:val="28"/>
              </w:rPr>
            </w:pPr>
            <w:r w:rsidRPr="00FE5DEB">
              <w:rPr>
                <w:rFonts w:ascii="Tahoma" w:hAnsi="Tahoma" w:cs="Tahoma"/>
                <w:b/>
                <w:sz w:val="18"/>
                <w:szCs w:val="28"/>
              </w:rPr>
              <w:t>Форс-мажор</w:t>
            </w:r>
          </w:p>
        </w:tc>
      </w:tr>
      <w:tr w:rsidR="0006701E" w:rsidRPr="00FE5DEB" w14:paraId="5BCF0BEF" w14:textId="77777777" w:rsidTr="00353E84">
        <w:tc>
          <w:tcPr>
            <w:tcW w:w="4962" w:type="dxa"/>
          </w:tcPr>
          <w:p w14:paraId="29FE4F3D"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GB"/>
              </w:rPr>
              <w:t>The Parties are released from any liability for partial or complete failure to fulfill obligations under this Agreement, subject to the terms of this Article herein, if this failure was the result of irresistible force circumstances (force majeure) that the Party concerned could neither foresee nor prevent by reasonable measures in case of the degree of conscientiousness, prudence and diligence required of such Party by the nature of the obligation</w:t>
            </w:r>
            <w:r w:rsidRPr="00FE5DEB">
              <w:rPr>
                <w:rFonts w:ascii="Tahoma" w:hAnsi="Tahoma" w:cs="Tahoma"/>
                <w:spacing w:val="-1"/>
                <w:sz w:val="18"/>
                <w:lang w:val="en-US"/>
              </w:rPr>
              <w:t xml:space="preserve">. </w:t>
            </w:r>
          </w:p>
        </w:tc>
        <w:tc>
          <w:tcPr>
            <w:tcW w:w="5386" w:type="dxa"/>
          </w:tcPr>
          <w:p w14:paraId="1C3296C7" w14:textId="77777777" w:rsidR="0006701E" w:rsidRPr="00FE5DEB" w:rsidRDefault="0006701E" w:rsidP="0006701E">
            <w:pPr>
              <w:pStyle w:val="af2"/>
              <w:numPr>
                <w:ilvl w:val="1"/>
                <w:numId w:val="20"/>
              </w:numPr>
              <w:spacing w:after="240"/>
              <w:ind w:left="45" w:firstLine="0"/>
              <w:jc w:val="both"/>
              <w:rPr>
                <w:rFonts w:ascii="Tahoma" w:hAnsi="Tahoma" w:cs="Tahoma"/>
                <w:sz w:val="18"/>
                <w:szCs w:val="28"/>
              </w:rPr>
            </w:pPr>
            <w:r w:rsidRPr="00FE5DEB">
              <w:rPr>
                <w:rFonts w:ascii="Tahoma" w:hAnsi="Tahoma" w:cs="Tahoma"/>
                <w:sz w:val="18"/>
                <w:szCs w:val="28"/>
              </w:rPr>
              <w:t>Стороны освобождаются от ответственности, за частичное или полное неисполнение обязательств по настоящему Договору, при условии соблюдения условий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tc>
      </w:tr>
      <w:tr w:rsidR="0006701E" w:rsidRPr="00FE5DEB" w14:paraId="1B075C8D" w14:textId="77777777" w:rsidTr="00353E84">
        <w:tc>
          <w:tcPr>
            <w:tcW w:w="4962" w:type="dxa"/>
          </w:tcPr>
          <w:p w14:paraId="3109C025"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US"/>
              </w:rPr>
              <w:t xml:space="preserve">Force majeure circumstances include the following, but are not limited to: flood, fire, earthquake, explosion, storm, subsidence of soil and other natural phenomena, epidemics, as well as war or hostilities, riots, adoption of a decision, act by state authorities or administration resulting the impossibility to fulfill this Agreement, including the seizure of property/settlement accounts of the Parties. </w:t>
            </w:r>
          </w:p>
        </w:tc>
        <w:tc>
          <w:tcPr>
            <w:tcW w:w="5386" w:type="dxa"/>
          </w:tcPr>
          <w:p w14:paraId="5E1D09A1"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 xml:space="preserve">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w:t>
            </w:r>
            <w:r w:rsidRPr="00FE5DEB">
              <w:rPr>
                <w:rFonts w:ascii="Tahoma" w:hAnsi="Tahoma" w:cs="Tahoma"/>
                <w:sz w:val="18"/>
                <w:szCs w:val="20"/>
              </w:rPr>
              <w:lastRenderedPageBreak/>
              <w:t>Договора, в т. ч. наложение ареста на имущество/расчетные счета Сторон</w:t>
            </w:r>
            <w:r w:rsidRPr="00FE5DEB" w:rsidDel="001703AE">
              <w:rPr>
                <w:rFonts w:ascii="Tahoma" w:hAnsi="Tahoma" w:cs="Tahoma"/>
                <w:sz w:val="18"/>
                <w:szCs w:val="20"/>
              </w:rPr>
              <w:t xml:space="preserve"> </w:t>
            </w:r>
            <w:r w:rsidRPr="00FE5DEB">
              <w:rPr>
                <w:rFonts w:ascii="Tahoma" w:hAnsi="Tahoma"/>
                <w:sz w:val="18"/>
              </w:rPr>
              <w:t>.</w:t>
            </w:r>
          </w:p>
        </w:tc>
      </w:tr>
      <w:tr w:rsidR="0006701E" w:rsidRPr="00FE5DEB" w14:paraId="2F494752" w14:textId="77777777" w:rsidTr="00353E84">
        <w:tc>
          <w:tcPr>
            <w:tcW w:w="4962" w:type="dxa"/>
          </w:tcPr>
          <w:p w14:paraId="047658C1"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US"/>
              </w:rPr>
              <w:lastRenderedPageBreak/>
              <w:t xml:space="preserve">In the event that force majeure circumstances are overcome, the validity of this Agreement is deemed to be extended for a period equal to duration of the force majeure circumstances’ period. </w:t>
            </w:r>
          </w:p>
        </w:tc>
        <w:tc>
          <w:tcPr>
            <w:tcW w:w="5386" w:type="dxa"/>
          </w:tcPr>
          <w:p w14:paraId="4B379B2F"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r w:rsidRPr="00FE5DEB" w:rsidDel="005E2BAD">
              <w:rPr>
                <w:rFonts w:ascii="Tahoma" w:hAnsi="Tahoma" w:cs="Tahoma"/>
                <w:sz w:val="18"/>
                <w:szCs w:val="20"/>
              </w:rPr>
              <w:t xml:space="preserve"> </w:t>
            </w:r>
            <w:r w:rsidRPr="00FE5DEB">
              <w:rPr>
                <w:rFonts w:ascii="Tahoma" w:hAnsi="Tahoma"/>
                <w:sz w:val="18"/>
              </w:rPr>
              <w:t>.</w:t>
            </w:r>
          </w:p>
        </w:tc>
      </w:tr>
      <w:tr w:rsidR="0006701E" w:rsidRPr="00FE5DEB" w14:paraId="0B3D33B1" w14:textId="77777777" w:rsidTr="00353E84">
        <w:tc>
          <w:tcPr>
            <w:tcW w:w="4962" w:type="dxa"/>
          </w:tcPr>
          <w:p w14:paraId="2941E830" w14:textId="77777777" w:rsidR="0006701E" w:rsidRPr="00FE5DEB" w:rsidRDefault="0006701E" w:rsidP="0006701E">
            <w:pPr>
              <w:pStyle w:val="af2"/>
              <w:numPr>
                <w:ilvl w:val="1"/>
                <w:numId w:val="19"/>
              </w:numPr>
              <w:ind w:left="50" w:firstLine="0"/>
              <w:jc w:val="both"/>
              <w:rPr>
                <w:rFonts w:ascii="Tahoma" w:hAnsi="Tahoma" w:cs="Tahoma"/>
                <w:spacing w:val="-1"/>
                <w:sz w:val="18"/>
                <w:lang w:val="en-US"/>
              </w:rPr>
            </w:pPr>
            <w:r w:rsidRPr="00FE5DEB">
              <w:rPr>
                <w:rFonts w:ascii="Tahoma" w:hAnsi="Tahoma" w:cs="Tahoma"/>
                <w:spacing w:val="-1"/>
                <w:sz w:val="18"/>
                <w:lang w:val="en-US"/>
              </w:rPr>
              <w:t xml:space="preserve">On the occurrence of force majeure circumstances, as well as on the expected duration of their validity, the Party for which such circumstances have occurred shall notify the other Party in writing, if possible immediately, but no later than 5 (five) business days from the moment of such event occurrence. If it is not possible to send a notice in writing, the notice must be sent electronically to the following email addresses: </w:t>
            </w:r>
            <w:hyperlink r:id="rId10" w:history="1">
              <w:r>
                <w:rPr>
                  <w:rStyle w:val="a7"/>
                  <w:rFonts w:ascii="Tahoma" w:hAnsi="Tahoma" w:cs="Tahoma"/>
                  <w:spacing w:val="-1"/>
                  <w:sz w:val="18"/>
                  <w:lang w:val="en-US"/>
                </w:rPr>
                <w:t>___________</w:t>
              </w:r>
            </w:hyperlink>
            <w:r w:rsidRPr="00FE5DEB">
              <w:rPr>
                <w:rFonts w:ascii="Tahoma" w:hAnsi="Tahoma" w:cs="Tahoma"/>
                <w:spacing w:val="-1"/>
                <w:sz w:val="18"/>
                <w:lang w:val="en-US"/>
              </w:rPr>
              <w:t xml:space="preserve"> (for the Performer) and roaming@megacom.kg (for the Customer). Failure to notify or untimely notification of of such circumstances occurrence deprives the right to invoke force majeure circumstances.</w:t>
            </w:r>
          </w:p>
        </w:tc>
        <w:tc>
          <w:tcPr>
            <w:tcW w:w="5386" w:type="dxa"/>
          </w:tcPr>
          <w:p w14:paraId="60753348"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w:t>
            </w:r>
            <w:hyperlink r:id="rId11" w:history="1">
              <w:r w:rsidRPr="000B3453">
                <w:rPr>
                  <w:rStyle w:val="a7"/>
                  <w:rFonts w:ascii="Tahoma" w:hAnsi="Tahoma" w:cs="Tahoma"/>
                  <w:sz w:val="18"/>
                  <w:szCs w:val="20"/>
                </w:rPr>
                <w:t>_________</w:t>
              </w:r>
            </w:hyperlink>
            <w:r w:rsidRPr="00FE5DEB">
              <w:rPr>
                <w:rFonts w:ascii="Tahoma" w:hAnsi="Tahoma" w:cs="Tahoma"/>
                <w:sz w:val="18"/>
                <w:szCs w:val="20"/>
              </w:rPr>
              <w:t xml:space="preserve"> (для Исполнителя) и </w:t>
            </w:r>
            <w:hyperlink r:id="rId12" w:history="1">
              <w:r w:rsidRPr="00FE5DEB">
                <w:rPr>
                  <w:rStyle w:val="a7"/>
                  <w:rFonts w:ascii="Tahoma" w:hAnsi="Tahoma" w:cs="Tahoma"/>
                  <w:sz w:val="18"/>
                  <w:szCs w:val="20"/>
                  <w:lang w:val="en-US"/>
                </w:rPr>
                <w:t>roaming</w:t>
              </w:r>
              <w:r w:rsidRPr="00FE5DEB">
                <w:rPr>
                  <w:rStyle w:val="a7"/>
                  <w:sz w:val="20"/>
                </w:rPr>
                <w:t>@</w:t>
              </w:r>
              <w:r w:rsidRPr="00FE5DEB">
                <w:rPr>
                  <w:rStyle w:val="a7"/>
                  <w:rFonts w:ascii="Tahoma" w:hAnsi="Tahoma" w:cs="Tahoma"/>
                  <w:sz w:val="18"/>
                  <w:szCs w:val="20"/>
                  <w:lang w:val="en-US"/>
                </w:rPr>
                <w:t>megacom</w:t>
              </w:r>
              <w:r w:rsidRPr="00FE5DEB">
                <w:rPr>
                  <w:rStyle w:val="a7"/>
                  <w:sz w:val="20"/>
                </w:rPr>
                <w:t>.</w:t>
              </w:r>
              <w:r w:rsidRPr="00FE5DEB">
                <w:rPr>
                  <w:rStyle w:val="a7"/>
                  <w:rFonts w:ascii="Tahoma" w:hAnsi="Tahoma" w:cs="Tahoma"/>
                  <w:sz w:val="18"/>
                  <w:szCs w:val="20"/>
                  <w:lang w:val="en-US"/>
                </w:rPr>
                <w:t>kg</w:t>
              </w:r>
            </w:hyperlink>
            <w:r w:rsidRPr="00FE5DEB">
              <w:rPr>
                <w:rFonts w:ascii="Tahoma" w:hAnsi="Tahoma" w:cs="Tahoma"/>
                <w:sz w:val="18"/>
                <w:szCs w:val="20"/>
              </w:rPr>
              <w:t xml:space="preserve"> (для Заказчика). Не извещение или несвоевременное извещение о наступлении таких обстоятельств лишает права ссылаться на форс-мажорные обстоятельства</w:t>
            </w:r>
            <w:r w:rsidRPr="00FE5DEB">
              <w:rPr>
                <w:rFonts w:ascii="Tahoma" w:hAnsi="Tahoma"/>
                <w:sz w:val="18"/>
              </w:rPr>
              <w:t>.</w:t>
            </w:r>
          </w:p>
        </w:tc>
      </w:tr>
      <w:tr w:rsidR="0006701E" w:rsidRPr="00FE5DEB" w14:paraId="3AB7A21A" w14:textId="77777777" w:rsidTr="00353E84">
        <w:tc>
          <w:tcPr>
            <w:tcW w:w="4962" w:type="dxa"/>
          </w:tcPr>
          <w:p w14:paraId="45F4BB4F" w14:textId="77777777" w:rsidR="0006701E" w:rsidRPr="00FE5DEB" w:rsidRDefault="0006701E" w:rsidP="0006701E">
            <w:pPr>
              <w:pStyle w:val="af2"/>
              <w:numPr>
                <w:ilvl w:val="1"/>
                <w:numId w:val="19"/>
              </w:numPr>
              <w:ind w:left="50" w:firstLine="0"/>
              <w:jc w:val="both"/>
              <w:rPr>
                <w:rFonts w:ascii="Tahoma" w:hAnsi="Tahoma" w:cs="Tahoma"/>
                <w:spacing w:val="-1"/>
                <w:sz w:val="18"/>
                <w:lang w:val="en-US"/>
              </w:rPr>
            </w:pPr>
            <w:r w:rsidRPr="00FE5DEB">
              <w:rPr>
                <w:rFonts w:ascii="Tahoma" w:hAnsi="Tahoma" w:cs="Tahoma"/>
                <w:spacing w:val="-1"/>
                <w:sz w:val="18"/>
                <w:lang w:val="en-US"/>
              </w:rPr>
              <w:t xml:space="preserve">If force majeure circumstances continue for more than 3 (three) consecutive months, either Party has the right to terminate this Agreement by notifying the other Party at least 10 (ten) business days prior to termination date. </w:t>
            </w:r>
          </w:p>
        </w:tc>
        <w:tc>
          <w:tcPr>
            <w:tcW w:w="5386" w:type="dxa"/>
          </w:tcPr>
          <w:p w14:paraId="58C28D68"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даты расторжения</w:t>
            </w:r>
            <w:r w:rsidRPr="00FE5DEB">
              <w:rPr>
                <w:rFonts w:ascii="Tahoma" w:hAnsi="Tahoma"/>
                <w:sz w:val="18"/>
              </w:rPr>
              <w:t>.</w:t>
            </w:r>
          </w:p>
        </w:tc>
      </w:tr>
      <w:tr w:rsidR="0006701E" w:rsidRPr="00FE5DEB" w14:paraId="479D7D11" w14:textId="77777777" w:rsidTr="00353E84">
        <w:tc>
          <w:tcPr>
            <w:tcW w:w="4962" w:type="dxa"/>
          </w:tcPr>
          <w:p w14:paraId="31D298B0"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US"/>
              </w:rPr>
              <w:t xml:space="preserve">The Party referring to force majeure circumstances, within 30 (thirty) calendar days from the end of the force majeure circumstances, is obliged to provide  the other Party a document of the relevant competent authority in the country of residence (for the Kyrgyz Republic – the Chamber of Commerce and Industry) to confirm its occurrence and termination. In this case the reasonableness of the terms is determined by the procedure for the workflow of the relevant competent authority. </w:t>
            </w:r>
          </w:p>
        </w:tc>
        <w:tc>
          <w:tcPr>
            <w:tcW w:w="5386" w:type="dxa"/>
          </w:tcPr>
          <w:p w14:paraId="77385839" w14:textId="77777777" w:rsidR="0006701E" w:rsidRPr="00FE5DEB" w:rsidRDefault="0006701E" w:rsidP="0006701E">
            <w:pPr>
              <w:pStyle w:val="af2"/>
              <w:numPr>
                <w:ilvl w:val="1"/>
                <w:numId w:val="20"/>
              </w:numPr>
              <w:spacing w:after="240"/>
              <w:ind w:left="45" w:firstLine="0"/>
              <w:jc w:val="both"/>
              <w:rPr>
                <w:rFonts w:ascii="Tahoma" w:hAnsi="Tahoma" w:cs="Tahoma"/>
                <w:sz w:val="18"/>
                <w:szCs w:val="20"/>
              </w:rPr>
            </w:pPr>
            <w:r w:rsidRPr="00FE5DEB">
              <w:rPr>
                <w:rFonts w:ascii="Tahoma" w:hAnsi="Tahoma" w:cs="Tahoma"/>
                <w:sz w:val="18"/>
                <w:szCs w:val="20"/>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в стране-резидентстве (для КР – Торгово-промышленная палата). Разумность сроков в данном случае определяется порядком документооборота соответствующего компетентного органа.</w:t>
            </w:r>
          </w:p>
        </w:tc>
      </w:tr>
      <w:tr w:rsidR="0006701E" w:rsidRPr="00FE5DEB" w14:paraId="0997CC3B" w14:textId="77777777" w:rsidTr="00353E84">
        <w:tc>
          <w:tcPr>
            <w:tcW w:w="4962" w:type="dxa"/>
          </w:tcPr>
          <w:p w14:paraId="7FD3C07A" w14:textId="77777777" w:rsidR="0006701E" w:rsidRPr="00FE5DEB" w:rsidRDefault="0006701E" w:rsidP="0006701E">
            <w:pPr>
              <w:pStyle w:val="af2"/>
              <w:numPr>
                <w:ilvl w:val="0"/>
                <w:numId w:val="17"/>
              </w:numPr>
              <w:jc w:val="both"/>
              <w:rPr>
                <w:sz w:val="20"/>
              </w:rPr>
            </w:pPr>
            <w:r w:rsidRPr="00FE5DEB">
              <w:rPr>
                <w:rFonts w:ascii="Tahoma" w:hAnsi="Tahoma" w:cs="Tahoma"/>
                <w:b/>
                <w:spacing w:val="-1"/>
                <w:sz w:val="18"/>
                <w:lang w:val="en-US"/>
              </w:rPr>
              <w:t xml:space="preserve">Confidentiality </w:t>
            </w:r>
          </w:p>
        </w:tc>
        <w:tc>
          <w:tcPr>
            <w:tcW w:w="5386" w:type="dxa"/>
          </w:tcPr>
          <w:p w14:paraId="798BF736" w14:textId="77777777" w:rsidR="0006701E" w:rsidRPr="00FE5DEB" w:rsidRDefault="0006701E" w:rsidP="0006701E">
            <w:pPr>
              <w:pStyle w:val="af2"/>
              <w:numPr>
                <w:ilvl w:val="0"/>
                <w:numId w:val="20"/>
              </w:numPr>
              <w:jc w:val="both"/>
              <w:rPr>
                <w:rFonts w:ascii="Tahoma" w:hAnsi="Tahoma" w:cs="Tahoma"/>
                <w:b/>
                <w:sz w:val="18"/>
                <w:szCs w:val="28"/>
              </w:rPr>
            </w:pPr>
            <w:r w:rsidRPr="00FE5DEB">
              <w:rPr>
                <w:rFonts w:ascii="Tahoma" w:hAnsi="Tahoma" w:cs="Tahoma"/>
                <w:b/>
                <w:sz w:val="18"/>
                <w:szCs w:val="28"/>
              </w:rPr>
              <w:t xml:space="preserve">Конфиденциальность </w:t>
            </w:r>
          </w:p>
        </w:tc>
      </w:tr>
      <w:tr w:rsidR="0006701E" w:rsidRPr="00FE5DEB" w14:paraId="3D95DDF5" w14:textId="77777777" w:rsidTr="00353E84">
        <w:tc>
          <w:tcPr>
            <w:tcW w:w="4962" w:type="dxa"/>
          </w:tcPr>
          <w:p w14:paraId="1F829F6B"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US"/>
              </w:rPr>
              <w:t>The parties agreed that the terms of this Agreement, the fact of its conclusion, commercial, financial, technological, technical information (regardless of the method of provision) and other information related directly or indirectly to one of the parties that discloses it (hereinafter referred to as the Disclosing Party), and also, any other information that became known to the Parties in the course of the execution of this Agreement is considered to be Confidential Information and is intended solely for use by the Parties in terms of proper execution of this Agreement</w:t>
            </w:r>
            <w:r w:rsidRPr="00FE5DEB" w:rsidDel="00FD6028">
              <w:rPr>
                <w:rFonts w:ascii="Tahoma" w:hAnsi="Tahoma" w:cs="Tahoma"/>
                <w:spacing w:val="-1"/>
                <w:sz w:val="18"/>
                <w:lang w:val="en-US"/>
              </w:rPr>
              <w:t xml:space="preserve"> </w:t>
            </w:r>
            <w:r w:rsidRPr="00FE5DEB">
              <w:rPr>
                <w:rFonts w:ascii="Tahoma" w:hAnsi="Tahoma" w:cs="Tahoma"/>
                <w:spacing w:val="-1"/>
                <w:sz w:val="18"/>
                <w:lang w:val="en-US"/>
              </w:rPr>
              <w:t xml:space="preserve">.  </w:t>
            </w:r>
          </w:p>
          <w:p w14:paraId="712A973F" w14:textId="77777777" w:rsidR="0006701E" w:rsidRPr="00FE5DEB" w:rsidRDefault="0006701E" w:rsidP="00353E84">
            <w:pPr>
              <w:pStyle w:val="af2"/>
              <w:jc w:val="both"/>
              <w:rPr>
                <w:rFonts w:ascii="Tahoma" w:hAnsi="Tahoma" w:cs="Tahoma"/>
                <w:spacing w:val="-1"/>
                <w:sz w:val="18"/>
                <w:lang w:val="en-US"/>
              </w:rPr>
            </w:pPr>
          </w:p>
          <w:p w14:paraId="09F941C1"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 xml:space="preserve">Each of the Parties undertakes to maintain confidentiality with respect to information received from the other Party (hereinafter referred to as the Receiving Party) and not to disclose it to third parties without obtaining the written consent of the Disclosing Party. </w:t>
            </w:r>
          </w:p>
        </w:tc>
        <w:tc>
          <w:tcPr>
            <w:tcW w:w="5386" w:type="dxa"/>
          </w:tcPr>
          <w:p w14:paraId="3A5C31F3" w14:textId="77777777" w:rsidR="0006701E" w:rsidRPr="00FE5DEB" w:rsidRDefault="0006701E" w:rsidP="0006701E">
            <w:pPr>
              <w:pStyle w:val="a3"/>
              <w:numPr>
                <w:ilvl w:val="1"/>
                <w:numId w:val="27"/>
              </w:numPr>
              <w:suppressAutoHyphens/>
              <w:ind w:left="45" w:hanging="45"/>
              <w:contextualSpacing/>
              <w:jc w:val="both"/>
              <w:rPr>
                <w:rFonts w:ascii="Tahoma" w:eastAsiaTheme="minorHAnsi" w:hAnsi="Tahoma" w:cs="Tahoma"/>
                <w:color w:val="000000" w:themeColor="text1"/>
                <w:sz w:val="18"/>
                <w:lang w:eastAsia="en-US"/>
              </w:rPr>
            </w:pPr>
            <w:r w:rsidRPr="00FE5DEB">
              <w:rPr>
                <w:rFonts w:ascii="Tahoma" w:eastAsiaTheme="minorHAnsi" w:hAnsi="Tahoma" w:cs="Tahoma"/>
                <w:color w:val="000000" w:themeColor="text1"/>
                <w:sz w:val="18"/>
                <w:lang w:eastAsia="en-US"/>
              </w:rPr>
              <w:t>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w:t>
            </w:r>
            <w:r w:rsidRPr="00FE5DEB" w:rsidDel="00FD6028">
              <w:rPr>
                <w:rFonts w:ascii="Tahoma" w:eastAsiaTheme="minorHAnsi" w:hAnsi="Tahoma" w:cs="Tahoma"/>
                <w:color w:val="000000" w:themeColor="text1"/>
                <w:sz w:val="18"/>
                <w:lang w:eastAsia="en-US"/>
              </w:rPr>
              <w:t xml:space="preserve"> </w:t>
            </w:r>
            <w:r w:rsidRPr="00FE5DEB">
              <w:rPr>
                <w:rFonts w:ascii="Tahoma" w:eastAsiaTheme="minorHAnsi" w:hAnsi="Tahoma" w:cs="Tahoma"/>
                <w:color w:val="000000" w:themeColor="text1"/>
                <w:sz w:val="18"/>
                <w:lang w:eastAsia="en-US"/>
              </w:rPr>
              <w:t xml:space="preserve">. </w:t>
            </w:r>
          </w:p>
          <w:p w14:paraId="7DF510E3"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7.2. 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tc>
      </w:tr>
      <w:tr w:rsidR="0006701E" w:rsidRPr="00FE5DEB" w14:paraId="1C9C0890" w14:textId="77777777" w:rsidTr="00353E84">
        <w:tc>
          <w:tcPr>
            <w:tcW w:w="4962" w:type="dxa"/>
          </w:tcPr>
          <w:p w14:paraId="3970E5D5"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The Parties undertake to keep the Confidential Information secret during the term of this Agreement and for 5 (five) years after its termination.</w:t>
            </w:r>
          </w:p>
          <w:p w14:paraId="3B2DF073" w14:textId="77777777" w:rsidR="0006701E" w:rsidRPr="00FE5DEB" w:rsidRDefault="0006701E" w:rsidP="00353E84">
            <w:pPr>
              <w:pStyle w:val="af2"/>
              <w:jc w:val="both"/>
              <w:rPr>
                <w:rFonts w:ascii="Tahoma" w:hAnsi="Tahoma" w:cs="Tahoma"/>
                <w:spacing w:val="-1"/>
                <w:sz w:val="18"/>
                <w:lang w:val="en-US"/>
              </w:rPr>
            </w:pPr>
          </w:p>
          <w:p w14:paraId="6C6E3DF9" w14:textId="77777777" w:rsidR="0006701E" w:rsidRPr="00FE5DEB" w:rsidRDefault="0006701E" w:rsidP="0006701E">
            <w:pPr>
              <w:pStyle w:val="af2"/>
              <w:numPr>
                <w:ilvl w:val="1"/>
                <w:numId w:val="20"/>
              </w:numPr>
              <w:ind w:left="50" w:firstLine="0"/>
              <w:jc w:val="both"/>
              <w:rPr>
                <w:rFonts w:ascii="Tahoma" w:hAnsi="Tahoma" w:cs="Tahoma"/>
                <w:spacing w:val="-1"/>
                <w:sz w:val="18"/>
                <w:lang w:val="en-US"/>
              </w:rPr>
            </w:pPr>
            <w:r w:rsidRPr="00FE5DEB">
              <w:rPr>
                <w:rFonts w:ascii="Tahoma" w:hAnsi="Tahoma" w:cs="Tahoma"/>
                <w:spacing w:val="-1"/>
                <w:sz w:val="18"/>
                <w:lang w:val="en-US"/>
              </w:rPr>
              <w:t>The requirements of clause 7.</w:t>
            </w:r>
            <w:r>
              <w:rPr>
                <w:rFonts w:ascii="Tahoma" w:hAnsi="Tahoma" w:cs="Tahoma"/>
                <w:spacing w:val="-1"/>
                <w:sz w:val="18"/>
                <w:lang w:val="en-US"/>
              </w:rPr>
              <w:t>1</w:t>
            </w:r>
            <w:r w:rsidRPr="00FE5DEB">
              <w:rPr>
                <w:rFonts w:ascii="Tahoma" w:hAnsi="Tahoma" w:cs="Tahoma"/>
                <w:spacing w:val="-1"/>
                <w:sz w:val="18"/>
                <w:lang w:val="en-US"/>
              </w:rPr>
              <w:t xml:space="preserve"> of the Agreement shall not apply to information that:</w:t>
            </w:r>
          </w:p>
          <w:p w14:paraId="5C4C5D43"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at the moment of disclosure was publicly known or had widely accessed public information;</w:t>
            </w:r>
          </w:p>
          <w:p w14:paraId="78A2AB14"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 xml:space="preserve">was obtained at any time from another source without any restriction as to its distribution or use; </w:t>
            </w:r>
          </w:p>
          <w:p w14:paraId="138A1302"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 xml:space="preserve">was known or in the possession of the Receiving Party prior to its receipt; </w:t>
            </w:r>
          </w:p>
          <w:p w14:paraId="3307E734"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 xml:space="preserve">subject to disclosure in accordance with the requirement and/ or instruction of the relevant state body based on the legislation. </w:t>
            </w:r>
          </w:p>
          <w:p w14:paraId="513D8790" w14:textId="77777777" w:rsidR="0006701E" w:rsidRPr="00FE5DEB" w:rsidRDefault="0006701E" w:rsidP="00353E84">
            <w:pPr>
              <w:pStyle w:val="af2"/>
              <w:spacing w:after="240"/>
              <w:jc w:val="both"/>
              <w:rPr>
                <w:rFonts w:ascii="Tahoma" w:hAnsi="Tahoma" w:cs="Tahoma"/>
                <w:spacing w:val="-1"/>
                <w:sz w:val="18"/>
                <w:lang w:val="en-US"/>
              </w:rPr>
            </w:pPr>
          </w:p>
        </w:tc>
        <w:tc>
          <w:tcPr>
            <w:tcW w:w="5386" w:type="dxa"/>
          </w:tcPr>
          <w:p w14:paraId="408678B4" w14:textId="77777777" w:rsidR="0006701E" w:rsidRPr="00FE5DEB" w:rsidRDefault="0006701E" w:rsidP="0006701E">
            <w:pPr>
              <w:pStyle w:val="af2"/>
              <w:numPr>
                <w:ilvl w:val="1"/>
                <w:numId w:val="28"/>
              </w:numPr>
              <w:spacing w:after="240"/>
              <w:ind w:left="0" w:firstLine="0"/>
              <w:jc w:val="both"/>
              <w:rPr>
                <w:rFonts w:ascii="Tahoma" w:hAnsi="Tahoma"/>
                <w:sz w:val="18"/>
              </w:rPr>
            </w:pPr>
            <w:r w:rsidRPr="00FE5DEB">
              <w:rPr>
                <w:rFonts w:ascii="Tahoma" w:hAnsi="Tahoma" w:cs="Tahoma"/>
                <w:sz w:val="18"/>
                <w:szCs w:val="28"/>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r w:rsidRPr="00FE5DEB">
              <w:rPr>
                <w:rFonts w:ascii="Tahoma" w:hAnsi="Tahoma"/>
                <w:sz w:val="18"/>
              </w:rPr>
              <w:t xml:space="preserve">. </w:t>
            </w:r>
          </w:p>
          <w:p w14:paraId="01D15F9F" w14:textId="77777777" w:rsidR="0006701E" w:rsidRPr="00FE5DEB" w:rsidRDefault="0006701E" w:rsidP="0006701E">
            <w:pPr>
              <w:pStyle w:val="af2"/>
              <w:numPr>
                <w:ilvl w:val="1"/>
                <w:numId w:val="28"/>
              </w:numPr>
              <w:ind w:left="0" w:firstLine="0"/>
              <w:jc w:val="both"/>
              <w:rPr>
                <w:rFonts w:ascii="Tahoma" w:hAnsi="Tahoma"/>
                <w:sz w:val="18"/>
              </w:rPr>
            </w:pPr>
            <w:r w:rsidRPr="00FE5DEB">
              <w:rPr>
                <w:rFonts w:ascii="Tahoma" w:hAnsi="Tahoma" w:cs="Tahoma"/>
                <w:sz w:val="18"/>
                <w:szCs w:val="28"/>
              </w:rPr>
              <w:t>Требования</w:t>
            </w:r>
            <w:r w:rsidRPr="00FE5DEB">
              <w:rPr>
                <w:rFonts w:ascii="Tahoma" w:hAnsi="Tahoma"/>
                <w:sz w:val="18"/>
              </w:rPr>
              <w:t xml:space="preserve"> </w:t>
            </w:r>
            <w:r w:rsidRPr="00FE5DEB">
              <w:rPr>
                <w:rFonts w:ascii="Tahoma" w:hAnsi="Tahoma" w:cs="Tahoma"/>
                <w:sz w:val="18"/>
                <w:szCs w:val="28"/>
              </w:rPr>
              <w:t>пункта</w:t>
            </w:r>
            <w:r w:rsidRPr="00FE5DEB">
              <w:rPr>
                <w:rFonts w:ascii="Tahoma" w:hAnsi="Tahoma"/>
                <w:sz w:val="18"/>
              </w:rPr>
              <w:t xml:space="preserve"> 7.</w:t>
            </w:r>
            <w:r>
              <w:rPr>
                <w:rFonts w:ascii="Tahoma" w:hAnsi="Tahoma"/>
                <w:sz w:val="18"/>
              </w:rPr>
              <w:t>1.</w:t>
            </w:r>
            <w:r w:rsidRPr="00FE5DEB">
              <w:rPr>
                <w:rFonts w:ascii="Tahoma" w:hAnsi="Tahoma"/>
                <w:sz w:val="18"/>
              </w:rPr>
              <w:t xml:space="preserve"> </w:t>
            </w:r>
            <w:r w:rsidRPr="00FE5DEB">
              <w:rPr>
                <w:rFonts w:ascii="Tahoma" w:hAnsi="Tahoma" w:cs="Tahoma"/>
                <w:sz w:val="18"/>
                <w:szCs w:val="28"/>
              </w:rPr>
              <w:t>Договора</w:t>
            </w:r>
            <w:r w:rsidRPr="00FE5DEB">
              <w:rPr>
                <w:rFonts w:ascii="Tahoma" w:hAnsi="Tahoma"/>
                <w:sz w:val="18"/>
              </w:rPr>
              <w:t xml:space="preserve"> </w:t>
            </w:r>
            <w:r w:rsidRPr="00FE5DEB">
              <w:rPr>
                <w:rFonts w:ascii="Tahoma" w:hAnsi="Tahoma" w:cs="Tahoma"/>
                <w:sz w:val="18"/>
                <w:szCs w:val="28"/>
              </w:rPr>
              <w:t>не</w:t>
            </w:r>
            <w:r w:rsidRPr="00FE5DEB">
              <w:rPr>
                <w:rFonts w:ascii="Tahoma" w:hAnsi="Tahoma"/>
                <w:sz w:val="18"/>
              </w:rPr>
              <w:t xml:space="preserve"> </w:t>
            </w:r>
            <w:r w:rsidRPr="00FE5DEB">
              <w:rPr>
                <w:rFonts w:ascii="Tahoma" w:hAnsi="Tahoma" w:cs="Tahoma"/>
                <w:sz w:val="18"/>
                <w:szCs w:val="28"/>
              </w:rPr>
              <w:t>распространяются</w:t>
            </w:r>
            <w:r w:rsidRPr="00FE5DEB">
              <w:rPr>
                <w:rFonts w:ascii="Tahoma" w:hAnsi="Tahoma"/>
                <w:sz w:val="18"/>
              </w:rPr>
              <w:t xml:space="preserve"> </w:t>
            </w:r>
            <w:r w:rsidRPr="00FE5DEB">
              <w:rPr>
                <w:rFonts w:ascii="Tahoma" w:hAnsi="Tahoma" w:cs="Tahoma"/>
                <w:sz w:val="18"/>
                <w:szCs w:val="28"/>
              </w:rPr>
              <w:t>на</w:t>
            </w:r>
            <w:r w:rsidRPr="00FE5DEB">
              <w:rPr>
                <w:rFonts w:ascii="Tahoma" w:hAnsi="Tahoma"/>
                <w:sz w:val="18"/>
              </w:rPr>
              <w:t xml:space="preserve"> </w:t>
            </w:r>
            <w:r w:rsidRPr="00FE5DEB">
              <w:rPr>
                <w:rFonts w:ascii="Tahoma" w:hAnsi="Tahoma" w:cs="Tahoma"/>
                <w:sz w:val="18"/>
                <w:szCs w:val="28"/>
              </w:rPr>
              <w:t>информацию</w:t>
            </w:r>
            <w:r w:rsidRPr="00FE5DEB">
              <w:rPr>
                <w:rFonts w:ascii="Tahoma" w:hAnsi="Tahoma"/>
                <w:sz w:val="18"/>
              </w:rPr>
              <w:t>, которая:</w:t>
            </w:r>
          </w:p>
          <w:p w14:paraId="584DFC26" w14:textId="77777777" w:rsidR="0006701E" w:rsidRPr="00FE5DEB" w:rsidRDefault="0006701E" w:rsidP="0006701E">
            <w:pPr>
              <w:pStyle w:val="af2"/>
              <w:numPr>
                <w:ilvl w:val="0"/>
                <w:numId w:val="35"/>
              </w:numPr>
              <w:ind w:left="329" w:hanging="142"/>
              <w:jc w:val="both"/>
              <w:rPr>
                <w:rFonts w:ascii="Tahoma" w:hAnsi="Tahoma"/>
                <w:sz w:val="18"/>
              </w:rPr>
            </w:pPr>
            <w:r w:rsidRPr="00FE5DEB">
              <w:rPr>
                <w:rFonts w:ascii="Tahoma" w:hAnsi="Tahoma"/>
                <w:sz w:val="18"/>
              </w:rPr>
              <w:t xml:space="preserve">на момент разглашения являлась общеизвестной или общедоступной информацией; </w:t>
            </w:r>
          </w:p>
          <w:p w14:paraId="42CF3026" w14:textId="77777777" w:rsidR="0006701E" w:rsidRPr="00FE5DEB" w:rsidRDefault="0006701E" w:rsidP="0006701E">
            <w:pPr>
              <w:pStyle w:val="af2"/>
              <w:numPr>
                <w:ilvl w:val="0"/>
                <w:numId w:val="35"/>
              </w:numPr>
              <w:ind w:left="329" w:hanging="142"/>
              <w:jc w:val="both"/>
              <w:rPr>
                <w:rFonts w:ascii="Tahoma" w:hAnsi="Tahoma"/>
                <w:sz w:val="18"/>
              </w:rPr>
            </w:pPr>
            <w:r w:rsidRPr="00FE5DEB">
              <w:rPr>
                <w:rFonts w:ascii="Tahoma" w:hAnsi="Tahoma"/>
                <w:sz w:val="18"/>
              </w:rPr>
              <w:t xml:space="preserve">была получена в любое время из другого источника без каких-либо ограничений относительно ее распространения или использования; </w:t>
            </w:r>
          </w:p>
          <w:p w14:paraId="2176F354" w14:textId="77777777" w:rsidR="0006701E" w:rsidRPr="00FE5DEB" w:rsidRDefault="0006701E" w:rsidP="0006701E">
            <w:pPr>
              <w:pStyle w:val="af2"/>
              <w:numPr>
                <w:ilvl w:val="0"/>
                <w:numId w:val="35"/>
              </w:numPr>
              <w:ind w:left="329" w:hanging="142"/>
              <w:jc w:val="both"/>
              <w:rPr>
                <w:rFonts w:ascii="Tahoma" w:hAnsi="Tahoma"/>
                <w:sz w:val="18"/>
              </w:rPr>
            </w:pPr>
            <w:r w:rsidRPr="00FE5DEB">
              <w:rPr>
                <w:rFonts w:ascii="Tahoma" w:hAnsi="Tahoma"/>
                <w:sz w:val="18"/>
              </w:rPr>
              <w:t xml:space="preserve">была известна Получающей стороне или находилась в ее распоряжении до ее получения; </w:t>
            </w:r>
          </w:p>
          <w:p w14:paraId="6B61A8F7" w14:textId="77777777" w:rsidR="0006701E" w:rsidRPr="00FE5DEB" w:rsidRDefault="0006701E" w:rsidP="0006701E">
            <w:pPr>
              <w:pStyle w:val="af2"/>
              <w:numPr>
                <w:ilvl w:val="0"/>
                <w:numId w:val="35"/>
              </w:numPr>
              <w:spacing w:after="240"/>
              <w:ind w:left="329" w:hanging="142"/>
              <w:jc w:val="both"/>
              <w:rPr>
                <w:rFonts w:ascii="Tahoma" w:hAnsi="Tahoma"/>
                <w:sz w:val="18"/>
              </w:rPr>
            </w:pPr>
            <w:r w:rsidRPr="00FE5DEB">
              <w:rPr>
                <w:rFonts w:ascii="Tahoma" w:hAnsi="Tahoma"/>
                <w:sz w:val="18"/>
              </w:rPr>
              <w:lastRenderedPageBreak/>
              <w:t xml:space="preserve">подлежит разглашению в соответствии с требованием и/или предписанием соответствующего государственного органа на основании законодательства. </w:t>
            </w:r>
          </w:p>
        </w:tc>
      </w:tr>
      <w:tr w:rsidR="0006701E" w:rsidRPr="00FE5DEB" w14:paraId="20ABE9ED" w14:textId="77777777" w:rsidTr="00353E84">
        <w:tc>
          <w:tcPr>
            <w:tcW w:w="4962" w:type="dxa"/>
          </w:tcPr>
          <w:p w14:paraId="29014778" w14:textId="77777777" w:rsidR="0006701E" w:rsidRPr="00FE5DEB" w:rsidRDefault="0006701E" w:rsidP="0006701E">
            <w:pPr>
              <w:pStyle w:val="af2"/>
              <w:numPr>
                <w:ilvl w:val="0"/>
                <w:numId w:val="17"/>
              </w:numPr>
              <w:jc w:val="both"/>
              <w:rPr>
                <w:rFonts w:ascii="Tahoma" w:hAnsi="Tahoma" w:cs="Tahoma"/>
                <w:b/>
                <w:bCs/>
                <w:spacing w:val="-1"/>
                <w:sz w:val="18"/>
                <w:lang w:val="en-US"/>
              </w:rPr>
            </w:pPr>
            <w:r w:rsidRPr="00FE5DEB">
              <w:rPr>
                <w:rFonts w:ascii="Tahoma" w:hAnsi="Tahoma" w:cs="Tahoma"/>
                <w:b/>
                <w:spacing w:val="-1"/>
                <w:sz w:val="18"/>
                <w:lang w:val="en-US"/>
              </w:rPr>
              <w:lastRenderedPageBreak/>
              <w:t>Transfer</w:t>
            </w:r>
            <w:r w:rsidRPr="00FE5DEB">
              <w:rPr>
                <w:rFonts w:ascii="Tahoma" w:hAnsi="Tahoma" w:cs="Tahoma"/>
                <w:b/>
                <w:bCs/>
                <w:spacing w:val="-1"/>
                <w:sz w:val="18"/>
                <w:lang w:val="en-US"/>
              </w:rPr>
              <w:t xml:space="preserve"> and </w:t>
            </w:r>
            <w:r w:rsidRPr="00FE5DEB">
              <w:rPr>
                <w:rFonts w:ascii="Tahoma" w:hAnsi="Tahoma" w:cs="Tahoma"/>
                <w:b/>
                <w:bCs/>
                <w:spacing w:val="-1"/>
                <w:sz w:val="18"/>
                <w:lang w:val="en-GB"/>
              </w:rPr>
              <w:t>Assignment</w:t>
            </w:r>
            <w:r w:rsidRPr="00FE5DEB">
              <w:rPr>
                <w:rFonts w:ascii="Tahoma" w:hAnsi="Tahoma" w:cs="Tahoma"/>
                <w:b/>
                <w:bCs/>
                <w:spacing w:val="-1"/>
                <w:sz w:val="18"/>
                <w:lang w:val="en-US"/>
              </w:rPr>
              <w:t xml:space="preserve"> rights </w:t>
            </w:r>
          </w:p>
        </w:tc>
        <w:tc>
          <w:tcPr>
            <w:tcW w:w="5386" w:type="dxa"/>
          </w:tcPr>
          <w:p w14:paraId="311F8130" w14:textId="77777777" w:rsidR="0006701E" w:rsidRPr="00FE5DEB" w:rsidRDefault="0006701E" w:rsidP="0006701E">
            <w:pPr>
              <w:pStyle w:val="af2"/>
              <w:numPr>
                <w:ilvl w:val="0"/>
                <w:numId w:val="20"/>
              </w:numPr>
              <w:jc w:val="both"/>
              <w:rPr>
                <w:rFonts w:ascii="Tahoma" w:hAnsi="Tahoma" w:cs="Tahoma"/>
                <w:b/>
                <w:sz w:val="18"/>
                <w:szCs w:val="28"/>
              </w:rPr>
            </w:pPr>
            <w:r w:rsidRPr="00FE5DEB">
              <w:rPr>
                <w:rFonts w:ascii="Tahoma" w:hAnsi="Tahoma" w:cs="Tahoma"/>
                <w:b/>
                <w:bCs/>
                <w:sz w:val="18"/>
                <w:szCs w:val="28"/>
              </w:rPr>
              <w:t>Передача и переуступка прав</w:t>
            </w:r>
          </w:p>
        </w:tc>
      </w:tr>
      <w:tr w:rsidR="0006701E" w:rsidRPr="00FE5DEB" w14:paraId="56142186" w14:textId="77777777" w:rsidTr="00353E84">
        <w:tc>
          <w:tcPr>
            <w:tcW w:w="4962" w:type="dxa"/>
          </w:tcPr>
          <w:p w14:paraId="7E39FA9E"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Neither</w:t>
            </w:r>
            <w:r w:rsidRPr="00FE5DEB">
              <w:rPr>
                <w:rFonts w:ascii="Tahoma" w:hAnsi="Tahoma" w:cs="Tahoma"/>
                <w:spacing w:val="-1"/>
                <w:sz w:val="18"/>
                <w:lang w:val="en-US"/>
              </w:rPr>
              <w:t xml:space="preserve"> </w:t>
            </w:r>
            <w:r w:rsidRPr="00FE5DEB">
              <w:rPr>
                <w:rFonts w:ascii="Tahoma" w:hAnsi="Tahoma" w:cs="Tahoma"/>
                <w:spacing w:val="-1"/>
                <w:sz w:val="18"/>
                <w:lang w:val="en-GB"/>
              </w:rPr>
              <w:t>Party</w:t>
            </w:r>
            <w:r w:rsidRPr="00FE5DEB">
              <w:rPr>
                <w:rFonts w:ascii="Tahoma" w:hAnsi="Tahoma" w:cs="Tahoma"/>
                <w:spacing w:val="-1"/>
                <w:sz w:val="18"/>
                <w:lang w:val="en-US"/>
              </w:rPr>
              <w:t xml:space="preserve"> </w:t>
            </w:r>
            <w:r w:rsidRPr="00FE5DEB">
              <w:rPr>
                <w:rFonts w:ascii="Tahoma" w:hAnsi="Tahoma" w:cs="Tahoma"/>
                <w:spacing w:val="-1"/>
                <w:sz w:val="18"/>
                <w:lang w:val="en-GB"/>
              </w:rPr>
              <w:t>may</w:t>
            </w:r>
            <w:r w:rsidRPr="00FE5DEB">
              <w:rPr>
                <w:rFonts w:ascii="Tahoma" w:hAnsi="Tahoma" w:cs="Tahoma"/>
                <w:spacing w:val="-1"/>
                <w:sz w:val="18"/>
                <w:lang w:val="en-US"/>
              </w:rPr>
              <w:t xml:space="preserve"> </w:t>
            </w:r>
            <w:r w:rsidRPr="00FE5DEB">
              <w:rPr>
                <w:rFonts w:ascii="Tahoma" w:hAnsi="Tahoma" w:cs="Tahoma"/>
                <w:spacing w:val="-1"/>
                <w:sz w:val="18"/>
                <w:lang w:val="en-GB"/>
              </w:rPr>
              <w:t>assign</w:t>
            </w:r>
            <w:r w:rsidRPr="00FE5DEB">
              <w:rPr>
                <w:rFonts w:ascii="Tahoma" w:hAnsi="Tahoma" w:cs="Tahoma"/>
                <w:spacing w:val="-1"/>
                <w:sz w:val="18"/>
                <w:lang w:val="en-US"/>
              </w:rPr>
              <w:t xml:space="preserve"> </w:t>
            </w:r>
            <w:r w:rsidRPr="00FE5DEB">
              <w:rPr>
                <w:rFonts w:ascii="Tahoma" w:hAnsi="Tahoma" w:cs="Tahoma"/>
                <w:spacing w:val="-1"/>
                <w:sz w:val="18"/>
                <w:lang w:val="en-GB"/>
              </w:rPr>
              <w:t>or</w:t>
            </w:r>
            <w:r w:rsidRPr="00FE5DEB">
              <w:rPr>
                <w:rFonts w:ascii="Tahoma" w:hAnsi="Tahoma" w:cs="Tahoma"/>
                <w:spacing w:val="-1"/>
                <w:sz w:val="18"/>
                <w:lang w:val="en-US"/>
              </w:rPr>
              <w:t xml:space="preserve"> </w:t>
            </w:r>
            <w:r w:rsidRPr="00FE5DEB">
              <w:rPr>
                <w:rFonts w:ascii="Tahoma" w:hAnsi="Tahoma" w:cs="Tahoma"/>
                <w:spacing w:val="-1"/>
                <w:sz w:val="18"/>
                <w:lang w:val="en-GB"/>
              </w:rPr>
              <w:t>transfer all or any</w:t>
            </w:r>
            <w:r w:rsidRPr="00FE5DEB">
              <w:rPr>
                <w:rFonts w:ascii="Tahoma" w:hAnsi="Tahoma" w:cs="Tahoma"/>
                <w:spacing w:val="-1"/>
                <w:sz w:val="18"/>
                <w:lang w:val="en-US"/>
              </w:rPr>
              <w:t xml:space="preserve"> </w:t>
            </w:r>
            <w:r w:rsidRPr="00FE5DEB">
              <w:rPr>
                <w:rFonts w:ascii="Tahoma" w:hAnsi="Tahoma" w:cs="Tahoma"/>
                <w:spacing w:val="-1"/>
                <w:sz w:val="18"/>
                <w:lang w:val="en-GB"/>
              </w:rPr>
              <w:t>part of its rights towards third parties, benefits or obligations under the</w:t>
            </w:r>
            <w:r w:rsidRPr="00FE5DEB">
              <w:rPr>
                <w:rFonts w:ascii="Tahoma" w:hAnsi="Tahoma" w:cs="Tahoma"/>
                <w:spacing w:val="-1"/>
                <w:sz w:val="18"/>
                <w:lang w:val="en-US"/>
              </w:rPr>
              <w:t xml:space="preserve"> </w:t>
            </w:r>
            <w:r w:rsidRPr="00FE5DEB">
              <w:rPr>
                <w:rFonts w:ascii="Tahoma" w:hAnsi="Tahoma" w:cs="Tahoma"/>
                <w:spacing w:val="-1"/>
                <w:sz w:val="18"/>
                <w:lang w:val="en-GB"/>
              </w:rPr>
              <w:t>Agreement without the prior written consent of the</w:t>
            </w:r>
            <w:r w:rsidRPr="00FE5DEB">
              <w:rPr>
                <w:rFonts w:ascii="Tahoma" w:hAnsi="Tahoma" w:cs="Tahoma"/>
                <w:spacing w:val="-1"/>
                <w:sz w:val="18"/>
                <w:lang w:val="en-US"/>
              </w:rPr>
              <w:t xml:space="preserve"> </w:t>
            </w:r>
            <w:r w:rsidRPr="00FE5DEB">
              <w:rPr>
                <w:rFonts w:ascii="Tahoma" w:hAnsi="Tahoma" w:cs="Tahoma"/>
                <w:spacing w:val="-1"/>
                <w:sz w:val="18"/>
                <w:lang w:val="en-GB"/>
              </w:rPr>
              <w:t>other Party</w:t>
            </w:r>
            <w:r w:rsidRPr="00FE5DEB">
              <w:rPr>
                <w:rFonts w:ascii="Tahoma" w:hAnsi="Tahoma" w:cs="Tahoma"/>
                <w:spacing w:val="-1"/>
                <w:sz w:val="18"/>
                <w:lang w:val="en-US"/>
              </w:rPr>
              <w:t xml:space="preserve">. </w:t>
            </w:r>
          </w:p>
        </w:tc>
        <w:tc>
          <w:tcPr>
            <w:tcW w:w="5386" w:type="dxa"/>
          </w:tcPr>
          <w:p w14:paraId="11507138" w14:textId="77777777" w:rsidR="0006701E" w:rsidRPr="00FE5DEB" w:rsidRDefault="0006701E" w:rsidP="0006701E">
            <w:pPr>
              <w:pStyle w:val="af2"/>
              <w:numPr>
                <w:ilvl w:val="1"/>
                <w:numId w:val="21"/>
              </w:numPr>
              <w:ind w:left="0" w:firstLine="374"/>
              <w:jc w:val="both"/>
              <w:rPr>
                <w:rFonts w:ascii="Tahoma" w:hAnsi="Tahoma" w:cs="Tahoma"/>
                <w:sz w:val="18"/>
                <w:szCs w:val="28"/>
              </w:rPr>
            </w:pPr>
            <w:r w:rsidRPr="00FE5DEB">
              <w:rPr>
                <w:rFonts w:ascii="Tahoma" w:hAnsi="Tahoma" w:cs="Tahoma"/>
                <w:sz w:val="18"/>
                <w:szCs w:val="28"/>
              </w:rPr>
              <w:t xml:space="preserve">Ни одна из Сторон не может полностью или частично переуступать или передавать третьим сторонам свои права, привилегии или обязательства по настоящему Договору без предварительного письменного согласия другой Стороны. </w:t>
            </w:r>
          </w:p>
        </w:tc>
      </w:tr>
      <w:tr w:rsidR="0006701E" w:rsidRPr="00FE5DEB" w14:paraId="4034C389" w14:textId="77777777" w:rsidTr="00353E84">
        <w:tc>
          <w:tcPr>
            <w:tcW w:w="4962" w:type="dxa"/>
          </w:tcPr>
          <w:p w14:paraId="5D56E3A6"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US"/>
              </w:rPr>
              <w:t xml:space="preserve">In case if the Performer enters third parties to provide the Services, the Performer is liable to the Customer for their action as his own action. </w:t>
            </w:r>
          </w:p>
          <w:p w14:paraId="69684C91" w14:textId="77777777" w:rsidR="0006701E" w:rsidRPr="00FE5DEB" w:rsidRDefault="0006701E" w:rsidP="00353E84">
            <w:pPr>
              <w:pStyle w:val="af2"/>
              <w:jc w:val="both"/>
              <w:rPr>
                <w:rFonts w:ascii="Tahoma" w:hAnsi="Tahoma" w:cs="Tahoma"/>
                <w:spacing w:val="-1"/>
                <w:sz w:val="18"/>
                <w:lang w:val="en-US"/>
              </w:rPr>
            </w:pPr>
          </w:p>
        </w:tc>
        <w:tc>
          <w:tcPr>
            <w:tcW w:w="5386" w:type="dxa"/>
          </w:tcPr>
          <w:p w14:paraId="614E3AC7" w14:textId="77777777" w:rsidR="0006701E" w:rsidRPr="00FE5DEB" w:rsidRDefault="0006701E" w:rsidP="0006701E">
            <w:pPr>
              <w:pStyle w:val="af2"/>
              <w:numPr>
                <w:ilvl w:val="1"/>
                <w:numId w:val="21"/>
              </w:numPr>
              <w:ind w:left="0" w:firstLine="374"/>
              <w:jc w:val="both"/>
              <w:rPr>
                <w:rFonts w:ascii="Tahoma" w:hAnsi="Tahoma" w:cs="Tahoma"/>
                <w:sz w:val="18"/>
                <w:szCs w:val="28"/>
              </w:rPr>
            </w:pPr>
            <w:r w:rsidRPr="00FE5DEB">
              <w:rPr>
                <w:rFonts w:ascii="Tahoma" w:hAnsi="Tahoma" w:cs="Tahoma"/>
                <w:sz w:val="18"/>
                <w:szCs w:val="28"/>
              </w:rPr>
              <w:t xml:space="preserve">В случае привлечения Исполнителем третьих лиц для оказания Услуг, Исполнитель несет ответственность перед Заказчиком за их действия как за свои собственные. </w:t>
            </w:r>
          </w:p>
          <w:p w14:paraId="1131D7E9" w14:textId="77777777" w:rsidR="0006701E" w:rsidRPr="00FE5DEB" w:rsidRDefault="0006701E" w:rsidP="00353E84">
            <w:pPr>
              <w:pStyle w:val="af2"/>
              <w:jc w:val="both"/>
              <w:rPr>
                <w:rFonts w:ascii="Tahoma" w:hAnsi="Tahoma" w:cs="Tahoma"/>
                <w:sz w:val="18"/>
                <w:szCs w:val="28"/>
              </w:rPr>
            </w:pPr>
          </w:p>
        </w:tc>
      </w:tr>
      <w:tr w:rsidR="0006701E" w:rsidRPr="00FE5DEB" w14:paraId="1AD19D65" w14:textId="77777777" w:rsidTr="00353E84">
        <w:tc>
          <w:tcPr>
            <w:tcW w:w="4962" w:type="dxa"/>
          </w:tcPr>
          <w:p w14:paraId="433E39F5"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Fraud </w:t>
            </w:r>
            <w:r w:rsidRPr="00FE5DEB">
              <w:rPr>
                <w:rFonts w:ascii="Tahoma" w:hAnsi="Tahoma" w:cs="Tahoma"/>
                <w:b/>
                <w:bCs/>
                <w:spacing w:val="-1"/>
                <w:sz w:val="18"/>
                <w:lang w:val="en-GB"/>
              </w:rPr>
              <w:t>prevention</w:t>
            </w:r>
            <w:r w:rsidRPr="00FE5DEB">
              <w:rPr>
                <w:rFonts w:ascii="Tahoma" w:hAnsi="Tahoma" w:cs="Tahoma"/>
                <w:b/>
                <w:spacing w:val="-1"/>
                <w:sz w:val="18"/>
                <w:lang w:val="en-US"/>
              </w:rPr>
              <w:t xml:space="preserve"> </w:t>
            </w:r>
          </w:p>
        </w:tc>
        <w:tc>
          <w:tcPr>
            <w:tcW w:w="5386" w:type="dxa"/>
          </w:tcPr>
          <w:p w14:paraId="45424804" w14:textId="77777777" w:rsidR="0006701E" w:rsidRPr="00FE5DEB" w:rsidRDefault="0006701E" w:rsidP="0006701E">
            <w:pPr>
              <w:pStyle w:val="af2"/>
              <w:numPr>
                <w:ilvl w:val="0"/>
                <w:numId w:val="21"/>
              </w:numPr>
              <w:jc w:val="both"/>
              <w:rPr>
                <w:rFonts w:ascii="Tahoma" w:hAnsi="Tahoma" w:cs="Tahoma"/>
                <w:b/>
                <w:sz w:val="18"/>
                <w:szCs w:val="28"/>
              </w:rPr>
            </w:pPr>
            <w:r w:rsidRPr="00FE5DEB">
              <w:rPr>
                <w:rFonts w:ascii="Tahoma" w:hAnsi="Tahoma" w:cs="Tahoma"/>
                <w:b/>
                <w:sz w:val="18"/>
                <w:szCs w:val="28"/>
              </w:rPr>
              <w:t xml:space="preserve">Предотвращение мошенничества </w:t>
            </w:r>
          </w:p>
        </w:tc>
      </w:tr>
      <w:tr w:rsidR="0006701E" w:rsidRPr="00FE5DEB" w14:paraId="7CC1A1D0" w14:textId="77777777" w:rsidTr="00353E84">
        <w:tc>
          <w:tcPr>
            <w:tcW w:w="4962" w:type="dxa"/>
          </w:tcPr>
          <w:p w14:paraId="768FDA4B" w14:textId="77777777" w:rsidR="0006701E" w:rsidRPr="00FE5DEB" w:rsidRDefault="0006701E" w:rsidP="0006701E">
            <w:pPr>
              <w:pStyle w:val="af2"/>
              <w:numPr>
                <w:ilvl w:val="1"/>
                <w:numId w:val="21"/>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Parties undertake to take all reasonable actions to prevent and eliminate any kind of fraud, abuse, </w:t>
            </w:r>
            <w:r w:rsidRPr="00FE5DEB">
              <w:rPr>
                <w:rFonts w:ascii="Tahoma" w:hAnsi="Tahoma" w:cs="Tahoma"/>
                <w:spacing w:val="-1"/>
                <w:sz w:val="18"/>
                <w:lang w:val="en-US"/>
              </w:rPr>
              <w:t>unauthorized use of the Services</w:t>
            </w:r>
            <w:r w:rsidRPr="00FE5DEB">
              <w:rPr>
                <w:rFonts w:ascii="Tahoma" w:hAnsi="Tahoma" w:cs="Tahoma"/>
                <w:spacing w:val="-1"/>
                <w:sz w:val="18"/>
                <w:lang w:val="en-GB"/>
              </w:rPr>
              <w:t xml:space="preserve"> or unauthorized changes of data for the Services that the Parties exchange with. The Parties will inform each other on the occurrence of the fraud events known in due course, exchange all necessary and relevant data, including but not limited to customer information, and will jointly discuss and work out measures either to prevent or eliminate them. Each Party’s obligation hereunder to transfer information to the other Party shall not apply to the extent that a Party is prohibited from doing so by laws and regulations of its own country applicable to telecommunications services and/or data privacy. Each Party will strictly comply with the laws and regulations regarding telecommunications services and data privacy applicable in its respective countries, and will inform the other Party, if and what special treatment of data generated in connection with telecommunications services delivered under this Agreement may be required under such laws and regulations by the other Party</w:t>
            </w:r>
            <w:r w:rsidRPr="00FE5DEB">
              <w:rPr>
                <w:rFonts w:ascii="Tahoma" w:hAnsi="Tahoma" w:cs="Tahoma"/>
                <w:spacing w:val="-1"/>
                <w:sz w:val="18"/>
                <w:lang w:val="en-US"/>
              </w:rPr>
              <w:t xml:space="preserve">. </w:t>
            </w:r>
          </w:p>
        </w:tc>
        <w:tc>
          <w:tcPr>
            <w:tcW w:w="5386" w:type="dxa"/>
          </w:tcPr>
          <w:p w14:paraId="07B66EB4" w14:textId="77777777" w:rsidR="0006701E" w:rsidRPr="00FE5DEB" w:rsidRDefault="0006701E" w:rsidP="0006701E">
            <w:pPr>
              <w:pStyle w:val="af2"/>
              <w:numPr>
                <w:ilvl w:val="1"/>
                <w:numId w:val="22"/>
              </w:numPr>
              <w:spacing w:after="240"/>
              <w:ind w:left="0" w:firstLine="0"/>
              <w:jc w:val="both"/>
              <w:rPr>
                <w:rFonts w:ascii="Tahoma" w:hAnsi="Tahoma" w:cs="Tahoma"/>
                <w:sz w:val="18"/>
                <w:szCs w:val="28"/>
              </w:rPr>
            </w:pPr>
            <w:r w:rsidRPr="00FE5DEB">
              <w:rPr>
                <w:rFonts w:ascii="Tahoma" w:hAnsi="Tahoma" w:cs="Tahoma"/>
                <w:sz w:val="18"/>
                <w:szCs w:val="28"/>
              </w:rPr>
              <w:t xml:space="preserve">Стороны предпринимают все возможные действия в целях предотвращения и устранения какого-либо вида мошенничества, злоумышленного использования, неправомочное использования Услуг или несанкционированное внесение изменений в данные по Услугам, которыми обмениваются Стороны. Стороны информируют друг друга о возникновении подобных случаев в установленном порядке, обмениваются всей необходимой и соответствующей информацией, включая, но не ограничиваясь информацией о клиентах, а также совместно обсуждают и разрабатывают меры по их предотвращению или устранению. Обязательство каждой Стороны по передаче информации другой Стороне не применяется при условии, что это запрещается Стороне законом или регламентом ее страны в отношении предоставления телекоммуникационных услуг и/или защиты данных. Каждая Сторона должна строго следовать законам и регламенту в отношении предоставления телекоммуникационных услуг и конфиденциальности данных, применимых в их странах, а также должна информировать другую Сторону, если когда-либо от другой Стороны в соответствии с данными законами и регламентом может потребоваться специальная обработка данных полученных в результате предоставления телекоммуникационных услуг по настоящему Договору. </w:t>
            </w:r>
          </w:p>
        </w:tc>
      </w:tr>
      <w:tr w:rsidR="0006701E" w:rsidRPr="00FE5DEB" w14:paraId="0400771A" w14:textId="77777777" w:rsidTr="00353E84">
        <w:tc>
          <w:tcPr>
            <w:tcW w:w="4962" w:type="dxa"/>
          </w:tcPr>
          <w:p w14:paraId="2B69B222"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Publicity </w:t>
            </w:r>
          </w:p>
        </w:tc>
        <w:tc>
          <w:tcPr>
            <w:tcW w:w="5386" w:type="dxa"/>
          </w:tcPr>
          <w:p w14:paraId="10E388B6" w14:textId="77777777" w:rsidR="0006701E" w:rsidRPr="00FE5DEB" w:rsidRDefault="0006701E" w:rsidP="0006701E">
            <w:pPr>
              <w:pStyle w:val="af2"/>
              <w:numPr>
                <w:ilvl w:val="0"/>
                <w:numId w:val="22"/>
              </w:numPr>
              <w:jc w:val="both"/>
              <w:rPr>
                <w:rFonts w:ascii="Tahoma" w:hAnsi="Tahoma" w:cs="Tahoma"/>
                <w:b/>
                <w:sz w:val="18"/>
                <w:szCs w:val="28"/>
              </w:rPr>
            </w:pPr>
            <w:r w:rsidRPr="00FE5DEB">
              <w:rPr>
                <w:rFonts w:ascii="Tahoma" w:hAnsi="Tahoma" w:cs="Tahoma"/>
                <w:b/>
                <w:sz w:val="18"/>
                <w:szCs w:val="28"/>
              </w:rPr>
              <w:t xml:space="preserve">Публичность </w:t>
            </w:r>
          </w:p>
        </w:tc>
      </w:tr>
      <w:tr w:rsidR="0006701E" w:rsidRPr="00FE5DEB" w14:paraId="7943CDC2" w14:textId="77777777" w:rsidTr="00353E84">
        <w:tc>
          <w:tcPr>
            <w:tcW w:w="4962" w:type="dxa"/>
          </w:tcPr>
          <w:p w14:paraId="20E5D0C7" w14:textId="77777777" w:rsidR="0006701E" w:rsidRPr="00FE5DEB" w:rsidRDefault="0006701E" w:rsidP="0006701E">
            <w:pPr>
              <w:pStyle w:val="af2"/>
              <w:numPr>
                <w:ilvl w:val="1"/>
                <w:numId w:val="22"/>
              </w:numPr>
              <w:ind w:left="0" w:firstLine="0"/>
              <w:jc w:val="both"/>
              <w:rPr>
                <w:rFonts w:ascii="Tahoma" w:hAnsi="Tahoma" w:cs="Tahoma"/>
                <w:spacing w:val="-1"/>
                <w:sz w:val="18"/>
                <w:lang w:val="en-US"/>
              </w:rPr>
            </w:pPr>
            <w:r w:rsidRPr="00FE5DEB">
              <w:rPr>
                <w:rFonts w:ascii="Tahoma" w:hAnsi="Tahoma" w:cs="Tahoma"/>
                <w:spacing w:val="-1"/>
                <w:sz w:val="18"/>
                <w:lang w:val="en-GB"/>
              </w:rPr>
              <w:t>Neither Party shall issue any press release containing information which relates to or is connected with or arises out of this Agreement or</w:t>
            </w:r>
            <w:r w:rsidRPr="00FE5DEB">
              <w:rPr>
                <w:rFonts w:ascii="Tahoma" w:hAnsi="Tahoma" w:cs="Tahoma"/>
                <w:spacing w:val="-1"/>
                <w:sz w:val="18"/>
                <w:lang w:val="en-US"/>
              </w:rPr>
              <w:t xml:space="preserve"> its Annexes</w:t>
            </w:r>
            <w:r w:rsidRPr="00FE5DEB">
              <w:rPr>
                <w:rFonts w:ascii="Tahoma" w:hAnsi="Tahoma" w:cs="Tahoma"/>
                <w:spacing w:val="-1"/>
                <w:sz w:val="18"/>
                <w:lang w:val="en-GB"/>
              </w:rPr>
              <w:t xml:space="preserve"> without the prior written approval of both Parties as to its content and the manner and extent of its publication (such approval not be unreasonably denied or delayed). </w:t>
            </w:r>
          </w:p>
        </w:tc>
        <w:tc>
          <w:tcPr>
            <w:tcW w:w="5386" w:type="dxa"/>
          </w:tcPr>
          <w:p w14:paraId="2B871BD7" w14:textId="77777777" w:rsidR="0006701E" w:rsidRPr="00FE5DEB" w:rsidRDefault="0006701E" w:rsidP="0006701E">
            <w:pPr>
              <w:pStyle w:val="af2"/>
              <w:numPr>
                <w:ilvl w:val="1"/>
                <w:numId w:val="23"/>
              </w:numPr>
              <w:spacing w:after="240"/>
              <w:ind w:left="0" w:firstLine="0"/>
              <w:jc w:val="both"/>
              <w:rPr>
                <w:rFonts w:ascii="Tahoma" w:hAnsi="Tahoma" w:cs="Tahoma"/>
                <w:sz w:val="18"/>
                <w:szCs w:val="28"/>
              </w:rPr>
            </w:pPr>
            <w:r w:rsidRPr="00FE5DEB">
              <w:rPr>
                <w:rFonts w:ascii="Tahoma" w:hAnsi="Tahoma" w:cs="Tahoma"/>
                <w:sz w:val="18"/>
                <w:szCs w:val="28"/>
              </w:rPr>
              <w:t xml:space="preserve">Ни одна из Сторон не должна давать каких-либо пресс-релизов, содержащих информацию, которая относится или связана с настоящим Договором или Приложениями к нему без предварительного письменного согласия, одобренного двумя Сторонами относительно его содержания и способа передачи, а также объема их публикации (такое одобрение не должно быть необоснованно опровергнуто или отсрочено). </w:t>
            </w:r>
          </w:p>
        </w:tc>
      </w:tr>
      <w:tr w:rsidR="0006701E" w:rsidRPr="00FE5DEB" w14:paraId="2F693C29" w14:textId="77777777" w:rsidTr="00353E84">
        <w:tc>
          <w:tcPr>
            <w:tcW w:w="4962" w:type="dxa"/>
          </w:tcPr>
          <w:p w14:paraId="393996B2"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Intellectual Property </w:t>
            </w:r>
          </w:p>
        </w:tc>
        <w:tc>
          <w:tcPr>
            <w:tcW w:w="5386" w:type="dxa"/>
          </w:tcPr>
          <w:p w14:paraId="7156F105" w14:textId="77777777" w:rsidR="0006701E" w:rsidRPr="00FE5DEB" w:rsidRDefault="0006701E" w:rsidP="0006701E">
            <w:pPr>
              <w:pStyle w:val="af2"/>
              <w:numPr>
                <w:ilvl w:val="0"/>
                <w:numId w:val="23"/>
              </w:numPr>
              <w:jc w:val="both"/>
              <w:rPr>
                <w:rFonts w:ascii="Tahoma" w:hAnsi="Tahoma" w:cs="Tahoma"/>
                <w:b/>
                <w:sz w:val="18"/>
                <w:szCs w:val="28"/>
              </w:rPr>
            </w:pPr>
            <w:r w:rsidRPr="00FE5DEB">
              <w:rPr>
                <w:rFonts w:ascii="Tahoma" w:hAnsi="Tahoma" w:cs="Tahoma"/>
                <w:b/>
                <w:sz w:val="18"/>
                <w:szCs w:val="28"/>
              </w:rPr>
              <w:t xml:space="preserve">Интеллектуальная собственность </w:t>
            </w:r>
          </w:p>
        </w:tc>
      </w:tr>
      <w:tr w:rsidR="0006701E" w:rsidRPr="00FE5DEB" w14:paraId="3500FB02" w14:textId="77777777" w:rsidTr="00353E84">
        <w:tc>
          <w:tcPr>
            <w:tcW w:w="4962" w:type="dxa"/>
          </w:tcPr>
          <w:p w14:paraId="7335C7BC" w14:textId="77777777" w:rsidR="0006701E" w:rsidRPr="00FE5DEB" w:rsidRDefault="0006701E" w:rsidP="0006701E">
            <w:pPr>
              <w:pStyle w:val="af2"/>
              <w:numPr>
                <w:ilvl w:val="1"/>
                <w:numId w:val="23"/>
              </w:numPr>
              <w:ind w:left="0" w:firstLine="0"/>
              <w:jc w:val="both"/>
              <w:rPr>
                <w:rFonts w:ascii="Tahoma" w:hAnsi="Tahoma" w:cs="Tahoma"/>
                <w:spacing w:val="-1"/>
                <w:sz w:val="18"/>
                <w:lang w:val="en-US"/>
              </w:rPr>
            </w:pPr>
            <w:r w:rsidRPr="00FE5DEB">
              <w:rPr>
                <w:rFonts w:ascii="Tahoma" w:hAnsi="Tahoma" w:cs="Tahoma"/>
                <w:spacing w:val="-1"/>
                <w:sz w:val="18"/>
                <w:lang w:val="en-GB"/>
              </w:rPr>
              <w:t>The Parties commit not to compromise in any</w:t>
            </w:r>
            <w:r w:rsidRPr="00FE5DEB">
              <w:rPr>
                <w:rFonts w:ascii="Tahoma" w:hAnsi="Tahoma" w:cs="Tahoma"/>
                <w:spacing w:val="-1"/>
                <w:sz w:val="18"/>
                <w:lang w:val="en-US"/>
              </w:rPr>
              <w:t xml:space="preserve"> </w:t>
            </w:r>
            <w:r w:rsidRPr="00FE5DEB">
              <w:rPr>
                <w:rFonts w:ascii="Tahoma" w:hAnsi="Tahoma" w:cs="Tahoma"/>
                <w:spacing w:val="-1"/>
                <w:sz w:val="18"/>
                <w:lang w:val="en-GB"/>
              </w:rPr>
              <w:t>manner each other’s registered trademarks and/or</w:t>
            </w:r>
            <w:r w:rsidRPr="00FE5DEB">
              <w:rPr>
                <w:rFonts w:ascii="Tahoma" w:hAnsi="Tahoma" w:cs="Tahoma"/>
                <w:spacing w:val="-1"/>
                <w:sz w:val="18"/>
                <w:lang w:val="en-US"/>
              </w:rPr>
              <w:t xml:space="preserve"> </w:t>
            </w:r>
            <w:r w:rsidRPr="00FE5DEB">
              <w:rPr>
                <w:rFonts w:ascii="Tahoma" w:hAnsi="Tahoma" w:cs="Tahoma"/>
                <w:spacing w:val="-1"/>
                <w:sz w:val="18"/>
                <w:lang w:val="en-GB"/>
              </w:rPr>
              <w:t>service marks of each other</w:t>
            </w:r>
            <w:r w:rsidRPr="00FE5DEB">
              <w:rPr>
                <w:rFonts w:ascii="Tahoma" w:hAnsi="Tahoma" w:cs="Tahoma"/>
                <w:spacing w:val="-1"/>
                <w:sz w:val="18"/>
                <w:lang w:val="en-US"/>
              </w:rPr>
              <w:t>.</w:t>
            </w:r>
          </w:p>
        </w:tc>
        <w:tc>
          <w:tcPr>
            <w:tcW w:w="5386" w:type="dxa"/>
          </w:tcPr>
          <w:p w14:paraId="713C6524" w14:textId="77777777" w:rsidR="0006701E" w:rsidRPr="00FE5DEB" w:rsidRDefault="0006701E" w:rsidP="0006701E">
            <w:pPr>
              <w:pStyle w:val="af2"/>
              <w:numPr>
                <w:ilvl w:val="1"/>
                <w:numId w:val="24"/>
              </w:numPr>
              <w:ind w:left="0" w:firstLine="0"/>
              <w:jc w:val="both"/>
              <w:rPr>
                <w:rFonts w:ascii="Tahoma" w:hAnsi="Tahoma" w:cs="Tahoma"/>
                <w:sz w:val="18"/>
                <w:szCs w:val="28"/>
              </w:rPr>
            </w:pPr>
            <w:r w:rsidRPr="00FE5DEB">
              <w:rPr>
                <w:rFonts w:ascii="Tahoma" w:hAnsi="Tahoma" w:cs="Tahoma"/>
                <w:sz w:val="18"/>
                <w:szCs w:val="28"/>
              </w:rPr>
              <w:t xml:space="preserve">Стороны обязуются не дискредитировать зарегистрированные торговые знаки и/или знаки обслуживания друг друга. </w:t>
            </w:r>
          </w:p>
        </w:tc>
      </w:tr>
      <w:tr w:rsidR="0006701E" w:rsidRPr="00FE5DEB" w14:paraId="33B74B18" w14:textId="77777777" w:rsidTr="00353E84">
        <w:tc>
          <w:tcPr>
            <w:tcW w:w="4962" w:type="dxa"/>
          </w:tcPr>
          <w:p w14:paraId="01AA48FB" w14:textId="77777777" w:rsidR="0006701E" w:rsidRPr="00FE5DEB" w:rsidRDefault="0006701E" w:rsidP="0006701E">
            <w:pPr>
              <w:pStyle w:val="af2"/>
              <w:numPr>
                <w:ilvl w:val="1"/>
                <w:numId w:val="23"/>
              </w:numPr>
              <w:ind w:left="0" w:firstLine="0"/>
              <w:jc w:val="both"/>
              <w:rPr>
                <w:rFonts w:ascii="Tahoma" w:hAnsi="Tahoma" w:cs="Tahoma"/>
                <w:spacing w:val="-1"/>
                <w:sz w:val="18"/>
                <w:lang w:val="en-GB"/>
              </w:rPr>
            </w:pPr>
            <w:r w:rsidRPr="00FE5DEB">
              <w:rPr>
                <w:rFonts w:ascii="Tahoma" w:hAnsi="Tahoma" w:cs="Tahoma"/>
                <w:spacing w:val="-1"/>
                <w:sz w:val="18"/>
                <w:lang w:val="en-GB"/>
              </w:rPr>
              <w:t xml:space="preserve">The respective copyright, patent and other intellectual property rights (hereinafter referred to as the “Rights”) owned by either Party or developed by either Party related to the Services referred to herein shall vest in that party. Unless specifically mentioned otherwise in this article 11, no title to any Rights owned by each Party are or will be transferred to the other Party. </w:t>
            </w:r>
          </w:p>
        </w:tc>
        <w:tc>
          <w:tcPr>
            <w:tcW w:w="5386" w:type="dxa"/>
          </w:tcPr>
          <w:p w14:paraId="7CBE8312" w14:textId="77777777" w:rsidR="0006701E" w:rsidRPr="00FE5DEB" w:rsidRDefault="0006701E" w:rsidP="0006701E">
            <w:pPr>
              <w:pStyle w:val="af2"/>
              <w:numPr>
                <w:ilvl w:val="1"/>
                <w:numId w:val="24"/>
              </w:numPr>
              <w:ind w:left="0" w:firstLine="0"/>
              <w:jc w:val="both"/>
              <w:rPr>
                <w:rFonts w:ascii="Tahoma" w:hAnsi="Tahoma" w:cs="Tahoma"/>
                <w:sz w:val="18"/>
                <w:szCs w:val="28"/>
              </w:rPr>
            </w:pPr>
            <w:r w:rsidRPr="00FE5DEB">
              <w:rPr>
                <w:rFonts w:ascii="Tahoma" w:hAnsi="Tahoma" w:cs="Tahoma"/>
                <w:sz w:val="18"/>
                <w:szCs w:val="28"/>
              </w:rPr>
              <w:t xml:space="preserve">Определенные авторские права, патент и прочие права интеллектуальной собственности (далее “Права”), принадлежащие какой-либо Стороне или разработанные другой Стороной в отношении предоставления Услуг, должны принадлежать данной Стороне. За исключением случаев упомянутых в этом разделе 11, право собственности на какие-либо Права, принадлежащие каждой Стороне, не передаются или не должны быть переданы другой Стороне. </w:t>
            </w:r>
          </w:p>
        </w:tc>
      </w:tr>
      <w:tr w:rsidR="0006701E" w:rsidRPr="00FE5DEB" w14:paraId="530FF9DF" w14:textId="77777777" w:rsidTr="00353E84">
        <w:tc>
          <w:tcPr>
            <w:tcW w:w="4962" w:type="dxa"/>
          </w:tcPr>
          <w:p w14:paraId="19C898FC" w14:textId="77777777" w:rsidR="0006701E" w:rsidRPr="00FE5DEB" w:rsidRDefault="0006701E" w:rsidP="0006701E">
            <w:pPr>
              <w:pStyle w:val="af2"/>
              <w:numPr>
                <w:ilvl w:val="1"/>
                <w:numId w:val="23"/>
              </w:numPr>
              <w:ind w:left="0" w:firstLine="0"/>
              <w:jc w:val="both"/>
              <w:rPr>
                <w:rFonts w:ascii="Tahoma" w:hAnsi="Tahoma" w:cs="Tahoma"/>
                <w:spacing w:val="-1"/>
                <w:sz w:val="18"/>
                <w:lang w:val="en-GB"/>
              </w:rPr>
            </w:pPr>
            <w:r w:rsidRPr="00FE5DEB">
              <w:rPr>
                <w:rFonts w:ascii="Tahoma" w:hAnsi="Tahoma" w:cs="Tahoma"/>
                <w:spacing w:val="-1"/>
                <w:sz w:val="18"/>
                <w:lang w:val="en-GB"/>
              </w:rPr>
              <w:t xml:space="preserve">If so indicated in the Annexes, the Performer grants Customer for the full term of the Agreement a non-exclusive, non-transferable, revocable right to use the Software as described in the Annexes. Unless otherwise indicated in the Annexes, the license granted in this article 11.3 does not include the right to: </w:t>
            </w:r>
          </w:p>
          <w:p w14:paraId="3FA1B70A" w14:textId="77777777" w:rsidR="0006701E" w:rsidRPr="00FE5DEB" w:rsidRDefault="0006701E" w:rsidP="00353E84">
            <w:pPr>
              <w:pStyle w:val="af2"/>
              <w:ind w:left="621"/>
              <w:jc w:val="both"/>
              <w:rPr>
                <w:rFonts w:ascii="Tahoma" w:hAnsi="Tahoma" w:cs="Tahoma"/>
                <w:spacing w:val="-1"/>
                <w:sz w:val="18"/>
                <w:lang w:val="en-GB"/>
              </w:rPr>
            </w:pPr>
            <w:r w:rsidRPr="00FE5DEB">
              <w:rPr>
                <w:rFonts w:ascii="Tahoma" w:hAnsi="Tahoma" w:cs="Tahoma"/>
                <w:spacing w:val="-1"/>
                <w:sz w:val="18"/>
                <w:lang w:val="en-GB"/>
              </w:rPr>
              <w:t xml:space="preserve">(i) sublicense or transfer the Software to another party by means of sale, lease, loan, rent, license or otherwise; </w:t>
            </w:r>
          </w:p>
          <w:p w14:paraId="39F7DD04" w14:textId="77777777" w:rsidR="0006701E" w:rsidRPr="00FE5DEB" w:rsidRDefault="0006701E" w:rsidP="00353E84">
            <w:pPr>
              <w:pStyle w:val="af2"/>
              <w:ind w:left="621"/>
              <w:jc w:val="both"/>
              <w:rPr>
                <w:rFonts w:ascii="Tahoma" w:hAnsi="Tahoma" w:cs="Tahoma"/>
                <w:spacing w:val="-1"/>
                <w:sz w:val="18"/>
                <w:lang w:val="en-GB"/>
              </w:rPr>
            </w:pPr>
            <w:r w:rsidRPr="00FE5DEB">
              <w:rPr>
                <w:rFonts w:ascii="Tahoma" w:hAnsi="Tahoma" w:cs="Tahoma"/>
                <w:spacing w:val="-1"/>
                <w:sz w:val="18"/>
                <w:lang w:val="en-GB"/>
              </w:rPr>
              <w:t>(ii) receive the source code of the Software;</w:t>
            </w:r>
          </w:p>
          <w:p w14:paraId="74E6A8E2" w14:textId="77777777" w:rsidR="0006701E" w:rsidRPr="00FE5DEB" w:rsidRDefault="0006701E" w:rsidP="00353E84">
            <w:pPr>
              <w:pStyle w:val="af2"/>
              <w:ind w:left="621"/>
              <w:jc w:val="both"/>
              <w:rPr>
                <w:rFonts w:ascii="Tahoma" w:hAnsi="Tahoma" w:cs="Tahoma"/>
                <w:spacing w:val="-1"/>
                <w:sz w:val="18"/>
                <w:lang w:val="en-GB"/>
              </w:rPr>
            </w:pPr>
            <w:r w:rsidRPr="00FE5DEB">
              <w:rPr>
                <w:rFonts w:ascii="Tahoma" w:hAnsi="Tahoma" w:cs="Tahoma"/>
                <w:spacing w:val="-1"/>
                <w:sz w:val="18"/>
                <w:lang w:val="en-GB"/>
              </w:rPr>
              <w:lastRenderedPageBreak/>
              <w:t xml:space="preserve">(iii) alter, modify or adapt the Software, including (but not limited to) translating, reverse engineering, decompiling, disassembling, creating derivative works, or taking any other steps intended to produce source code out of the Software. The Parties shall also comply with all other limitations set out in the Annexes that may apply to the license described in this article 11.3. </w:t>
            </w:r>
          </w:p>
        </w:tc>
        <w:tc>
          <w:tcPr>
            <w:tcW w:w="5386" w:type="dxa"/>
          </w:tcPr>
          <w:p w14:paraId="4FE9DC6A" w14:textId="77777777" w:rsidR="0006701E" w:rsidRPr="00FE5DEB" w:rsidRDefault="0006701E" w:rsidP="0006701E">
            <w:pPr>
              <w:pStyle w:val="af2"/>
              <w:numPr>
                <w:ilvl w:val="1"/>
                <w:numId w:val="24"/>
              </w:numPr>
              <w:ind w:left="0" w:firstLine="0"/>
              <w:jc w:val="both"/>
              <w:rPr>
                <w:rFonts w:ascii="Tahoma" w:hAnsi="Tahoma" w:cs="Tahoma"/>
                <w:sz w:val="18"/>
                <w:szCs w:val="28"/>
              </w:rPr>
            </w:pPr>
            <w:r w:rsidRPr="00FE5DEB">
              <w:rPr>
                <w:rFonts w:ascii="Tahoma" w:hAnsi="Tahoma" w:cs="Tahoma"/>
                <w:sz w:val="18"/>
                <w:szCs w:val="28"/>
              </w:rPr>
              <w:lastRenderedPageBreak/>
              <w:t xml:space="preserve">Если это указано в Приложениях, Исполнитель предоставляет Заказчику на полный срок Договора неэксклюзивное, непереуступаемое, отзывное право на использование программного обеспечения в соответствии с Приложениями. Если в Приложениях не указано иное, разрешение, предоставленное в п.11.3, не включает право на: </w:t>
            </w:r>
          </w:p>
          <w:p w14:paraId="59B9A127" w14:textId="77777777" w:rsidR="0006701E" w:rsidRPr="00FE5DEB" w:rsidRDefault="0006701E" w:rsidP="00353E84">
            <w:pPr>
              <w:pStyle w:val="af2"/>
              <w:ind w:left="374"/>
              <w:jc w:val="both"/>
              <w:rPr>
                <w:rFonts w:ascii="Tahoma" w:hAnsi="Tahoma" w:cs="Tahoma"/>
                <w:sz w:val="18"/>
                <w:szCs w:val="28"/>
              </w:rPr>
            </w:pPr>
            <w:r w:rsidRPr="00FE5DEB">
              <w:rPr>
                <w:rFonts w:ascii="Tahoma" w:hAnsi="Tahoma" w:cs="Tahoma"/>
                <w:sz w:val="18"/>
                <w:szCs w:val="28"/>
              </w:rPr>
              <w:t xml:space="preserve">(i) сублицензию или передачу Программного обеспечения другой стороне посредством продажи, сдачи в аренду, в залог, разрешения и т.д; </w:t>
            </w:r>
          </w:p>
          <w:p w14:paraId="41683C6B" w14:textId="77777777" w:rsidR="0006701E" w:rsidRPr="00FE5DEB" w:rsidRDefault="0006701E" w:rsidP="00353E84">
            <w:pPr>
              <w:pStyle w:val="af2"/>
              <w:ind w:left="374"/>
              <w:jc w:val="both"/>
              <w:rPr>
                <w:rFonts w:ascii="Tahoma" w:hAnsi="Tahoma" w:cs="Tahoma"/>
                <w:sz w:val="18"/>
                <w:szCs w:val="28"/>
              </w:rPr>
            </w:pPr>
            <w:r w:rsidRPr="00FE5DEB">
              <w:rPr>
                <w:rFonts w:ascii="Tahoma" w:hAnsi="Tahoma" w:cs="Tahoma"/>
                <w:sz w:val="18"/>
                <w:szCs w:val="28"/>
              </w:rPr>
              <w:t xml:space="preserve">(ii) получение программного кода Программного обеспечения; </w:t>
            </w:r>
          </w:p>
          <w:p w14:paraId="56E2BA3F" w14:textId="77777777" w:rsidR="0006701E" w:rsidRPr="00FE5DEB" w:rsidRDefault="0006701E" w:rsidP="00353E84">
            <w:pPr>
              <w:pStyle w:val="af2"/>
              <w:spacing w:after="240"/>
              <w:ind w:left="374"/>
              <w:jc w:val="both"/>
              <w:rPr>
                <w:rFonts w:ascii="Tahoma" w:hAnsi="Tahoma" w:cs="Tahoma"/>
                <w:sz w:val="18"/>
                <w:szCs w:val="28"/>
              </w:rPr>
            </w:pPr>
            <w:r w:rsidRPr="00FE5DEB">
              <w:rPr>
                <w:rFonts w:ascii="Tahoma" w:hAnsi="Tahoma" w:cs="Tahoma"/>
                <w:sz w:val="18"/>
                <w:szCs w:val="28"/>
              </w:rPr>
              <w:lastRenderedPageBreak/>
              <w:t>(iii) изменение, модификацию или адаптацию Программного обеспечения, включая (но не ограничиваясь) перевод, реверсивную технологию, детранслирование, разборку, создание производных продуктов, или принятие других шагов по обеспечению программного кода вне Программного обеспечения. Стороны соблюдают все прочие ограничения, установленные в Приложениях, которые могут соответствовать разрешению, описанному в данном п.11.3</w:t>
            </w:r>
          </w:p>
        </w:tc>
      </w:tr>
      <w:tr w:rsidR="0006701E" w:rsidRPr="00FE5DEB" w14:paraId="0231BA1D" w14:textId="77777777" w:rsidTr="00353E84">
        <w:tc>
          <w:tcPr>
            <w:tcW w:w="4962" w:type="dxa"/>
          </w:tcPr>
          <w:p w14:paraId="26F1CAF0"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lastRenderedPageBreak/>
              <w:t xml:space="preserve">Notices </w:t>
            </w:r>
          </w:p>
        </w:tc>
        <w:tc>
          <w:tcPr>
            <w:tcW w:w="5386" w:type="dxa"/>
          </w:tcPr>
          <w:p w14:paraId="25031462"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 xml:space="preserve">Уведомления </w:t>
            </w:r>
          </w:p>
        </w:tc>
      </w:tr>
      <w:tr w:rsidR="0006701E" w:rsidRPr="00FE5DEB" w14:paraId="16E0C980" w14:textId="77777777" w:rsidTr="00353E84">
        <w:tc>
          <w:tcPr>
            <w:tcW w:w="4962" w:type="dxa"/>
          </w:tcPr>
          <w:p w14:paraId="48BD9B17"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To be valid, all notices or any other</w:t>
            </w:r>
            <w:r w:rsidRPr="00FE5DEB">
              <w:rPr>
                <w:rFonts w:ascii="Tahoma" w:hAnsi="Tahoma" w:cs="Tahoma"/>
                <w:spacing w:val="-1"/>
                <w:sz w:val="18"/>
                <w:lang w:val="en-US"/>
              </w:rPr>
              <w:t xml:space="preserve"> </w:t>
            </w:r>
            <w:r w:rsidRPr="00FE5DEB">
              <w:rPr>
                <w:rFonts w:ascii="Tahoma" w:hAnsi="Tahoma" w:cs="Tahoma"/>
                <w:spacing w:val="-1"/>
                <w:sz w:val="18"/>
                <w:lang w:val="en-GB"/>
              </w:rPr>
              <w:t xml:space="preserve">communication under the Agreement, including notices relating to change of details of the Parties (address, account number) as well as the information and notifications in the framework of article </w:t>
            </w:r>
            <w:r w:rsidRPr="00FE5DEB">
              <w:rPr>
                <w:rFonts w:ascii="Tahoma" w:hAnsi="Tahoma" w:cs="Tahoma"/>
                <w:spacing w:val="-1"/>
                <w:sz w:val="18"/>
                <w:lang w:val="en-US"/>
              </w:rPr>
              <w:t>3</w:t>
            </w:r>
            <w:r w:rsidRPr="00FE5DEB">
              <w:rPr>
                <w:rFonts w:ascii="Tahoma" w:hAnsi="Tahoma" w:cs="Tahoma"/>
                <w:spacing w:val="-1"/>
                <w:sz w:val="18"/>
                <w:lang w:val="en-GB"/>
              </w:rPr>
              <w:t xml:space="preserve"> (“Financial Terms”) must be given in writing (letter or fax) and sent to the addresses mentioned in the clauses 1</w:t>
            </w:r>
            <w:r w:rsidRPr="00FE5DEB">
              <w:rPr>
                <w:rFonts w:ascii="Tahoma" w:hAnsi="Tahoma" w:cs="Tahoma"/>
                <w:spacing w:val="-1"/>
                <w:sz w:val="18"/>
                <w:lang w:val="en-US"/>
              </w:rPr>
              <w:t>2</w:t>
            </w:r>
            <w:r w:rsidRPr="00FE5DEB">
              <w:rPr>
                <w:rFonts w:ascii="Tahoma" w:hAnsi="Tahoma" w:cs="Tahoma"/>
                <w:spacing w:val="-1"/>
                <w:sz w:val="18"/>
                <w:lang w:val="en-GB"/>
              </w:rPr>
              <w:t>.3 and 12.4</w:t>
            </w:r>
            <w:r w:rsidRPr="00FE5DEB">
              <w:rPr>
                <w:rFonts w:ascii="Tahoma" w:hAnsi="Tahoma" w:cs="Tahoma"/>
                <w:spacing w:val="-1"/>
                <w:sz w:val="18"/>
                <w:lang w:val="en-US"/>
              </w:rPr>
              <w:t>.</w:t>
            </w:r>
          </w:p>
        </w:tc>
        <w:tc>
          <w:tcPr>
            <w:tcW w:w="5386" w:type="dxa"/>
          </w:tcPr>
          <w:p w14:paraId="2CF38FCF"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Для признания действительными, все уведомления или информация в рамках Договора, включая изменения данных Сторон (адрес, номер счета), а также информация и уведомления в рамках раздела 3 («Финансовые условия») должны предоставляться в письменной форме (письмо или факс) и направляться по юридическим адресам указанным в п.12.3 и 12.4.</w:t>
            </w:r>
          </w:p>
        </w:tc>
      </w:tr>
      <w:tr w:rsidR="0006701E" w:rsidRPr="00FE5DEB" w14:paraId="0AEB6EAF" w14:textId="77777777" w:rsidTr="00353E84">
        <w:tc>
          <w:tcPr>
            <w:tcW w:w="4962" w:type="dxa"/>
          </w:tcPr>
          <w:p w14:paraId="489EEA0C"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Party cannot deny the receipt of a notice or any other communication when it is exchanged in accordance with this article.  Any other notice or communication is presumed not vaild. </w:t>
            </w:r>
          </w:p>
        </w:tc>
        <w:tc>
          <w:tcPr>
            <w:tcW w:w="5386" w:type="dxa"/>
          </w:tcPr>
          <w:p w14:paraId="1385B131"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 xml:space="preserve">Сторона не может отказываться от получения уведомления или информации при их получении в соответствии с данным пунктом. Любое другое уведомление или вид коммуникации считается недействительным. </w:t>
            </w:r>
          </w:p>
        </w:tc>
      </w:tr>
      <w:tr w:rsidR="0006701E" w:rsidRPr="00FE5DEB" w14:paraId="5A64199D" w14:textId="77777777" w:rsidTr="00353E84">
        <w:tc>
          <w:tcPr>
            <w:tcW w:w="4962" w:type="dxa"/>
          </w:tcPr>
          <w:p w14:paraId="0501E6CD"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Corporate</w:t>
            </w:r>
            <w:r w:rsidRPr="00FE5DEB">
              <w:rPr>
                <w:rFonts w:ascii="Tahoma" w:hAnsi="Tahoma" w:cs="Tahoma"/>
                <w:spacing w:val="-1"/>
                <w:sz w:val="18"/>
                <w:lang w:val="en-US"/>
              </w:rPr>
              <w:t xml:space="preserve"> </w:t>
            </w:r>
            <w:r w:rsidRPr="00FE5DEB">
              <w:rPr>
                <w:rFonts w:ascii="Tahoma" w:hAnsi="Tahoma" w:cs="Tahoma"/>
                <w:spacing w:val="-1"/>
                <w:sz w:val="18"/>
                <w:lang w:val="en-GB"/>
              </w:rPr>
              <w:t>references</w:t>
            </w:r>
            <w:r w:rsidRPr="00FE5DEB">
              <w:rPr>
                <w:rFonts w:ascii="Tahoma" w:hAnsi="Tahoma" w:cs="Tahoma"/>
                <w:spacing w:val="-1"/>
                <w:sz w:val="18"/>
                <w:lang w:val="en-US"/>
              </w:rPr>
              <w:t xml:space="preserve"> </w:t>
            </w:r>
          </w:p>
        </w:tc>
        <w:tc>
          <w:tcPr>
            <w:tcW w:w="5386" w:type="dxa"/>
          </w:tcPr>
          <w:p w14:paraId="34FFF4EE"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Общая</w:t>
            </w:r>
            <w:r w:rsidRPr="00FE5DEB">
              <w:rPr>
                <w:rFonts w:ascii="Tahoma" w:hAnsi="Tahoma" w:cs="Tahoma"/>
                <w:sz w:val="18"/>
                <w:szCs w:val="28"/>
                <w:lang w:val="en-US"/>
              </w:rPr>
              <w:t xml:space="preserve"> информация </w:t>
            </w:r>
          </w:p>
        </w:tc>
      </w:tr>
      <w:tr w:rsidR="0006701E" w:rsidRPr="00FE5DEB" w14:paraId="3E129578" w14:textId="77777777" w:rsidTr="00353E84">
        <w:tc>
          <w:tcPr>
            <w:tcW w:w="4962" w:type="dxa"/>
          </w:tcPr>
          <w:p w14:paraId="4D377CFE"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US"/>
              </w:rPr>
              <w:t>Performer</w:t>
            </w:r>
          </w:p>
          <w:p w14:paraId="64C2F7C2" w14:textId="77777777" w:rsidR="0006701E" w:rsidRPr="00FE5DEB" w:rsidRDefault="0006701E" w:rsidP="00353E84">
            <w:pPr>
              <w:pStyle w:val="af2"/>
              <w:jc w:val="both"/>
              <w:rPr>
                <w:rFonts w:ascii="Arial" w:hAnsi="Arial" w:cs="Arial"/>
                <w:b/>
                <w:sz w:val="18"/>
                <w:szCs w:val="20"/>
                <w:lang w:val="en-GB"/>
              </w:rPr>
            </w:pPr>
            <w:r w:rsidRPr="00FE5DEB">
              <w:rPr>
                <w:rFonts w:ascii="Tahoma" w:hAnsi="Tahoma" w:cs="Tahoma"/>
                <w:spacing w:val="-1"/>
                <w:sz w:val="18"/>
                <w:szCs w:val="20"/>
                <w:lang w:val="en-US"/>
              </w:rPr>
              <w:t xml:space="preserve">Full name of the company: </w:t>
            </w:r>
            <w:r w:rsidRPr="00FE5DEB">
              <w:rPr>
                <w:rFonts w:ascii="Arial" w:hAnsi="Arial" w:cs="Arial"/>
                <w:b/>
                <w:sz w:val="18"/>
                <w:szCs w:val="20"/>
                <w:lang w:val="en-GB"/>
              </w:rPr>
              <w:t xml:space="preserve"> </w:t>
            </w:r>
          </w:p>
          <w:p w14:paraId="26A7C55D" w14:textId="77777777" w:rsidR="0006701E" w:rsidRPr="0006701E" w:rsidRDefault="0006701E" w:rsidP="00353E84">
            <w:pPr>
              <w:spacing w:after="0" w:line="240" w:lineRule="auto"/>
              <w:rPr>
                <w:rFonts w:ascii="Tahoma" w:hAnsi="Tahoma" w:cs="Tahoma"/>
                <w:b/>
                <w:sz w:val="18"/>
                <w:szCs w:val="20"/>
                <w:lang w:val="en-US"/>
              </w:rPr>
            </w:pPr>
            <w:r w:rsidRPr="0006701E">
              <w:rPr>
                <w:rFonts w:ascii="Tahoma" w:hAnsi="Tahoma" w:cs="Tahoma"/>
                <w:b/>
                <w:sz w:val="18"/>
                <w:szCs w:val="20"/>
                <w:lang w:val="en-US"/>
              </w:rPr>
              <w:t>________</w:t>
            </w:r>
          </w:p>
          <w:p w14:paraId="0D4B4C3E" w14:textId="77777777" w:rsidR="0006701E" w:rsidRPr="00FE5DEB" w:rsidRDefault="0006701E" w:rsidP="00353E84">
            <w:pPr>
              <w:spacing w:after="0" w:line="240" w:lineRule="auto"/>
              <w:rPr>
                <w:rFonts w:ascii="Tahoma" w:hAnsi="Tahoma" w:cs="Tahoma"/>
                <w:spacing w:val="-1"/>
                <w:sz w:val="18"/>
                <w:szCs w:val="20"/>
                <w:lang w:val="en-GB"/>
              </w:rPr>
            </w:pPr>
            <w:r w:rsidRPr="00FE5DEB">
              <w:rPr>
                <w:rFonts w:ascii="Tahoma" w:hAnsi="Tahoma" w:cs="Tahoma"/>
                <w:spacing w:val="-1"/>
                <w:sz w:val="18"/>
                <w:szCs w:val="20"/>
                <w:lang w:val="en-GB"/>
              </w:rPr>
              <w:t xml:space="preserve">Legal form: </w:t>
            </w:r>
          </w:p>
          <w:p w14:paraId="1CB896A1" w14:textId="77777777" w:rsidR="0006701E" w:rsidRPr="00FE5DEB" w:rsidRDefault="0006701E" w:rsidP="00353E84">
            <w:pPr>
              <w:spacing w:after="0" w:line="240" w:lineRule="auto"/>
              <w:rPr>
                <w:rFonts w:ascii="Tahoma" w:hAnsi="Tahoma" w:cs="Tahoma"/>
                <w:spacing w:val="-1"/>
                <w:sz w:val="18"/>
                <w:szCs w:val="20"/>
                <w:lang w:val="en-US"/>
              </w:rPr>
            </w:pPr>
            <w:r w:rsidRPr="00FE5DEB">
              <w:rPr>
                <w:rFonts w:ascii="Tahoma" w:hAnsi="Tahoma" w:cs="Tahoma"/>
                <w:spacing w:val="-1"/>
                <w:sz w:val="18"/>
                <w:szCs w:val="20"/>
                <w:lang w:val="en-US"/>
              </w:rPr>
              <w:t xml:space="preserve">Date of incorporation: </w:t>
            </w:r>
          </w:p>
          <w:p w14:paraId="7077697D" w14:textId="77777777" w:rsidR="0006701E" w:rsidRPr="00FE5DEB" w:rsidRDefault="0006701E" w:rsidP="00353E84">
            <w:pPr>
              <w:pStyle w:val="af2"/>
              <w:jc w:val="both"/>
              <w:rPr>
                <w:rFonts w:ascii="Tahoma" w:hAnsi="Tahoma" w:cs="Tahoma"/>
                <w:spacing w:val="-1"/>
                <w:sz w:val="18"/>
                <w:szCs w:val="20"/>
                <w:lang w:val="de-CH"/>
              </w:rPr>
            </w:pPr>
            <w:r w:rsidRPr="00FE5DEB">
              <w:rPr>
                <w:rFonts w:ascii="Tahoma" w:hAnsi="Tahoma" w:cs="Tahoma"/>
                <w:spacing w:val="-1"/>
                <w:sz w:val="18"/>
                <w:szCs w:val="20"/>
                <w:lang w:val="de-CH"/>
              </w:rPr>
              <w:t xml:space="preserve">Registered office: </w:t>
            </w:r>
          </w:p>
          <w:p w14:paraId="3016D9CC" w14:textId="77777777" w:rsidR="0006701E" w:rsidRPr="00FE5DEB" w:rsidRDefault="0006701E" w:rsidP="00353E84">
            <w:pPr>
              <w:pStyle w:val="af2"/>
              <w:jc w:val="both"/>
              <w:rPr>
                <w:rFonts w:ascii="Tahoma" w:hAnsi="Tahoma" w:cs="Tahoma"/>
                <w:spacing w:val="-1"/>
                <w:sz w:val="18"/>
                <w:szCs w:val="20"/>
                <w:lang w:val="de-CH"/>
              </w:rPr>
            </w:pPr>
            <w:r w:rsidRPr="00FE5DEB">
              <w:rPr>
                <w:rFonts w:ascii="Tahoma" w:hAnsi="Tahoma" w:cs="Tahoma"/>
                <w:spacing w:val="-1"/>
                <w:sz w:val="18"/>
                <w:szCs w:val="20"/>
                <w:lang w:val="de-CH"/>
              </w:rPr>
              <w:t xml:space="preserve">Exploitation office: </w:t>
            </w:r>
          </w:p>
          <w:p w14:paraId="77AE2479" w14:textId="77777777" w:rsidR="0006701E" w:rsidRPr="00FE5DEB" w:rsidRDefault="0006701E" w:rsidP="00353E84">
            <w:pPr>
              <w:pStyle w:val="af2"/>
              <w:jc w:val="both"/>
              <w:rPr>
                <w:rFonts w:ascii="Tahoma" w:hAnsi="Tahoma" w:cs="Tahoma"/>
                <w:spacing w:val="-1"/>
                <w:sz w:val="18"/>
                <w:szCs w:val="20"/>
                <w:lang w:val="en-GB"/>
              </w:rPr>
            </w:pPr>
            <w:r w:rsidRPr="00FE5DEB">
              <w:rPr>
                <w:rFonts w:ascii="Tahoma" w:hAnsi="Tahoma" w:cs="Tahoma"/>
                <w:spacing w:val="-1"/>
                <w:sz w:val="18"/>
                <w:szCs w:val="20"/>
                <w:lang w:val="en-US"/>
              </w:rPr>
              <w:t xml:space="preserve">Number VAT registration: </w:t>
            </w:r>
            <w:r w:rsidRPr="00FE5DEB">
              <w:rPr>
                <w:rFonts w:ascii="Tahoma" w:hAnsi="Tahoma" w:cs="Tahoma"/>
                <w:spacing w:val="-1"/>
                <w:sz w:val="18"/>
                <w:szCs w:val="20"/>
                <w:lang w:val="de-CH"/>
              </w:rPr>
              <w:t xml:space="preserve"> </w:t>
            </w:r>
          </w:p>
        </w:tc>
        <w:tc>
          <w:tcPr>
            <w:tcW w:w="5386" w:type="dxa"/>
          </w:tcPr>
          <w:p w14:paraId="6EBA2D17"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Исполнитель</w:t>
            </w:r>
          </w:p>
          <w:p w14:paraId="7760C45D"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Полное название: </w:t>
            </w:r>
          </w:p>
          <w:p w14:paraId="565A0B1C" w14:textId="77777777" w:rsidR="0006701E" w:rsidRPr="002C78DC" w:rsidRDefault="0006701E" w:rsidP="00353E84">
            <w:pPr>
              <w:pStyle w:val="af2"/>
              <w:jc w:val="both"/>
              <w:rPr>
                <w:rFonts w:ascii="Tahoma" w:hAnsi="Tahoma" w:cs="Tahoma"/>
                <w:sz w:val="18"/>
                <w:szCs w:val="28"/>
              </w:rPr>
            </w:pPr>
            <w:r>
              <w:rPr>
                <w:rFonts w:ascii="Tahoma" w:hAnsi="Tahoma" w:cs="Tahoma"/>
                <w:b/>
                <w:sz w:val="18"/>
                <w:szCs w:val="19"/>
              </w:rPr>
              <w:t>__________</w:t>
            </w:r>
          </w:p>
          <w:p w14:paraId="57691D98"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Правовая форма: </w:t>
            </w:r>
          </w:p>
          <w:p w14:paraId="76A123B0"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Дата регистрации: </w:t>
            </w:r>
          </w:p>
          <w:p w14:paraId="1EE2FE1E"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Юридический адрес: </w:t>
            </w:r>
          </w:p>
          <w:p w14:paraId="053B7D06"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Фактический адрес: </w:t>
            </w:r>
          </w:p>
          <w:p w14:paraId="56380487" w14:textId="77777777" w:rsidR="0006701E" w:rsidRPr="00FE5DEB" w:rsidRDefault="0006701E" w:rsidP="00353E84">
            <w:pPr>
              <w:spacing w:after="0" w:line="240" w:lineRule="auto"/>
              <w:rPr>
                <w:rFonts w:ascii="Tahoma" w:hAnsi="Tahoma" w:cs="Tahoma"/>
                <w:sz w:val="18"/>
                <w:szCs w:val="28"/>
              </w:rPr>
            </w:pPr>
            <w:r w:rsidRPr="00FE5DEB">
              <w:rPr>
                <w:rFonts w:ascii="Tahoma" w:hAnsi="Tahoma" w:cs="Tahoma"/>
                <w:spacing w:val="-1"/>
                <w:sz w:val="18"/>
              </w:rPr>
              <w:t xml:space="preserve">НДС: </w:t>
            </w:r>
          </w:p>
        </w:tc>
      </w:tr>
      <w:tr w:rsidR="0006701E" w:rsidRPr="00FE5DEB" w14:paraId="3BFC4C34" w14:textId="77777777" w:rsidTr="00353E84">
        <w:tc>
          <w:tcPr>
            <w:tcW w:w="4962" w:type="dxa"/>
          </w:tcPr>
          <w:p w14:paraId="69FD020B" w14:textId="77777777" w:rsidR="0006701E" w:rsidRPr="0006701E" w:rsidRDefault="0006701E" w:rsidP="00353E84">
            <w:pPr>
              <w:pStyle w:val="af2"/>
              <w:jc w:val="both"/>
              <w:rPr>
                <w:rFonts w:ascii="Tahoma" w:hAnsi="Tahoma" w:cs="Tahoma"/>
                <w:spacing w:val="-1"/>
                <w:sz w:val="18"/>
                <w:szCs w:val="20"/>
                <w:lang w:val="en-US"/>
              </w:rPr>
            </w:pPr>
          </w:p>
          <w:p w14:paraId="2A445DF4"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US"/>
              </w:rPr>
              <w:t>Customer</w:t>
            </w:r>
          </w:p>
          <w:p w14:paraId="1BD51A15"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US"/>
              </w:rPr>
              <w:t xml:space="preserve">Full name of the company: </w:t>
            </w:r>
          </w:p>
          <w:p w14:paraId="59565332" w14:textId="77777777" w:rsidR="0006701E" w:rsidRPr="00FE5DEB" w:rsidRDefault="0006701E" w:rsidP="00353E84">
            <w:pPr>
              <w:pStyle w:val="af2"/>
              <w:jc w:val="both"/>
              <w:rPr>
                <w:rFonts w:ascii="Tahoma" w:hAnsi="Tahoma" w:cs="Tahoma"/>
                <w:b/>
                <w:spacing w:val="-1"/>
                <w:sz w:val="18"/>
                <w:szCs w:val="20"/>
                <w:lang w:val="en-US"/>
              </w:rPr>
            </w:pPr>
            <w:r w:rsidRPr="00FE5DEB">
              <w:rPr>
                <w:rFonts w:ascii="Tahoma" w:hAnsi="Tahoma" w:cs="Tahoma"/>
                <w:b/>
                <w:spacing w:val="-1"/>
                <w:sz w:val="18"/>
                <w:szCs w:val="20"/>
                <w:lang w:val="en-US"/>
              </w:rPr>
              <w:t xml:space="preserve">Alfa Telecom Closed Joint-Stock Company </w:t>
            </w:r>
          </w:p>
          <w:p w14:paraId="5FC28E83" w14:textId="77777777" w:rsidR="0006701E" w:rsidRPr="00FE5DEB" w:rsidRDefault="0006701E" w:rsidP="00353E84">
            <w:pPr>
              <w:pStyle w:val="af2"/>
              <w:jc w:val="both"/>
              <w:rPr>
                <w:rFonts w:ascii="Tahoma" w:hAnsi="Tahoma" w:cs="Tahoma"/>
                <w:spacing w:val="-1"/>
                <w:sz w:val="18"/>
                <w:szCs w:val="20"/>
                <w:lang w:val="en-GB"/>
              </w:rPr>
            </w:pPr>
            <w:r w:rsidRPr="00FE5DEB">
              <w:rPr>
                <w:rFonts w:ascii="Tahoma" w:hAnsi="Tahoma" w:cs="Tahoma"/>
                <w:spacing w:val="-1"/>
                <w:sz w:val="18"/>
                <w:szCs w:val="20"/>
                <w:lang w:val="en-GB"/>
              </w:rPr>
              <w:t xml:space="preserve">Registered and Exploitation office: 123 Suiumbaeva Street, Bishkek 720011, Kyrgyz Republic </w:t>
            </w:r>
          </w:p>
          <w:p w14:paraId="45E22044"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GB"/>
              </w:rPr>
              <w:t>Number VAT registration: 00406200910056</w:t>
            </w:r>
          </w:p>
        </w:tc>
        <w:tc>
          <w:tcPr>
            <w:tcW w:w="5386" w:type="dxa"/>
          </w:tcPr>
          <w:p w14:paraId="0EFCA108" w14:textId="77777777" w:rsidR="0006701E" w:rsidRPr="00FE5DEB" w:rsidRDefault="0006701E" w:rsidP="00353E84">
            <w:pPr>
              <w:pStyle w:val="af2"/>
              <w:jc w:val="both"/>
              <w:rPr>
                <w:rFonts w:ascii="Tahoma" w:hAnsi="Tahoma" w:cs="Tahoma"/>
                <w:sz w:val="18"/>
                <w:szCs w:val="28"/>
              </w:rPr>
            </w:pPr>
          </w:p>
          <w:p w14:paraId="0CBA5899"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Заказчик</w:t>
            </w:r>
          </w:p>
          <w:p w14:paraId="63E58AE5"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Полное название: </w:t>
            </w:r>
          </w:p>
          <w:p w14:paraId="780E5E90" w14:textId="77777777" w:rsidR="0006701E" w:rsidRPr="00FE5DEB" w:rsidRDefault="0006701E" w:rsidP="00353E84">
            <w:pPr>
              <w:pStyle w:val="af2"/>
              <w:jc w:val="both"/>
              <w:rPr>
                <w:rFonts w:ascii="Tahoma" w:hAnsi="Tahoma" w:cs="Tahoma"/>
                <w:b/>
                <w:sz w:val="18"/>
                <w:szCs w:val="28"/>
              </w:rPr>
            </w:pPr>
            <w:r w:rsidRPr="00FE5DEB">
              <w:rPr>
                <w:rFonts w:ascii="Tahoma" w:hAnsi="Tahoma" w:cs="Tahoma"/>
                <w:b/>
                <w:sz w:val="18"/>
                <w:szCs w:val="28"/>
              </w:rPr>
              <w:t xml:space="preserve">Закрытое Акционерное Общество «Альфа Телеком» </w:t>
            </w:r>
          </w:p>
          <w:p w14:paraId="5A4E9F51"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Юридический и Фактический адрес: ул.Суюмбаева 123, Бишкек 720011, Кыргызская Республика</w:t>
            </w:r>
          </w:p>
          <w:p w14:paraId="1542BA93" w14:textId="77777777" w:rsidR="0006701E" w:rsidRPr="00FE5DEB" w:rsidRDefault="0006701E" w:rsidP="00353E84">
            <w:pPr>
              <w:pStyle w:val="af2"/>
              <w:spacing w:after="240"/>
              <w:jc w:val="both"/>
              <w:rPr>
                <w:rFonts w:ascii="Tahoma" w:hAnsi="Tahoma" w:cs="Tahoma"/>
                <w:sz w:val="18"/>
                <w:szCs w:val="28"/>
              </w:rPr>
            </w:pPr>
            <w:r w:rsidRPr="00FE5DEB">
              <w:rPr>
                <w:rFonts w:ascii="Tahoma" w:hAnsi="Tahoma" w:cs="Tahoma"/>
                <w:sz w:val="18"/>
                <w:szCs w:val="28"/>
              </w:rPr>
              <w:t xml:space="preserve">НДС: </w:t>
            </w:r>
            <w:r w:rsidRPr="00FE5DEB">
              <w:rPr>
                <w:rFonts w:ascii="Tahoma" w:hAnsi="Tahoma" w:cs="Tahoma"/>
                <w:spacing w:val="-1"/>
                <w:sz w:val="18"/>
                <w:lang w:val="en-GB"/>
              </w:rPr>
              <w:t>00406200910056</w:t>
            </w:r>
          </w:p>
        </w:tc>
      </w:tr>
      <w:tr w:rsidR="0006701E" w:rsidRPr="00FE5DEB" w14:paraId="69EEB22B" w14:textId="77777777" w:rsidTr="00353E84">
        <w:tc>
          <w:tcPr>
            <w:tcW w:w="4962" w:type="dxa"/>
          </w:tcPr>
          <w:p w14:paraId="59044693"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Invoice, Notice, Protest and Bank references</w:t>
            </w:r>
          </w:p>
        </w:tc>
        <w:tc>
          <w:tcPr>
            <w:tcW w:w="5386" w:type="dxa"/>
          </w:tcPr>
          <w:p w14:paraId="14144D85"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Счет, Уведомление, Возражение и Банковские данные</w:t>
            </w:r>
          </w:p>
        </w:tc>
      </w:tr>
      <w:tr w:rsidR="0006701E" w:rsidRPr="00FE5DEB" w14:paraId="7FE4E626" w14:textId="77777777" w:rsidTr="00353E84">
        <w:tc>
          <w:tcPr>
            <w:tcW w:w="4962" w:type="dxa"/>
          </w:tcPr>
          <w:p w14:paraId="05360712"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lang w:val="de-CH"/>
              </w:rPr>
              <w:t xml:space="preserve">Performer  </w:t>
            </w:r>
          </w:p>
          <w:p w14:paraId="04BA0327" w14:textId="77777777" w:rsidR="0006701E" w:rsidRPr="0006701E" w:rsidRDefault="0006701E" w:rsidP="00353E84">
            <w:pPr>
              <w:pStyle w:val="af2"/>
              <w:jc w:val="both"/>
              <w:rPr>
                <w:rFonts w:ascii="Tahoma" w:hAnsi="Tahoma" w:cs="Tahoma"/>
                <w:b/>
                <w:bCs/>
                <w:spacing w:val="-1"/>
                <w:sz w:val="18"/>
                <w:lang w:val="en-US"/>
              </w:rPr>
            </w:pPr>
            <w:r w:rsidRPr="0006701E">
              <w:rPr>
                <w:rFonts w:ascii="Tahoma" w:hAnsi="Tahoma" w:cs="Tahoma"/>
                <w:b/>
                <w:bCs/>
                <w:spacing w:val="-1"/>
                <w:sz w:val="18"/>
                <w:lang w:val="en-US"/>
              </w:rPr>
              <w:t>______</w:t>
            </w:r>
          </w:p>
          <w:p w14:paraId="6F1798D3"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lang w:val="de-CH"/>
              </w:rPr>
              <w:t xml:space="preserve">Address: </w:t>
            </w:r>
          </w:p>
          <w:p w14:paraId="774ED68D"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Bank name: </w:t>
            </w:r>
          </w:p>
          <w:p w14:paraId="2689E1D3"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IBAN: </w:t>
            </w:r>
          </w:p>
          <w:p w14:paraId="12A92636"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p>
          <w:p w14:paraId="7E2B8ED3"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Currenc</w:t>
            </w:r>
            <w:r>
              <w:rPr>
                <w:rFonts w:ascii="Tahoma" w:hAnsi="Tahoma" w:cs="Tahoma"/>
                <w:spacing w:val="-1"/>
                <w:sz w:val="18"/>
                <w:lang w:val="en-US"/>
              </w:rPr>
              <w:t>y</w:t>
            </w:r>
            <w:r w:rsidRPr="00FE5DEB">
              <w:rPr>
                <w:rFonts w:ascii="Tahoma" w:hAnsi="Tahoma" w:cs="Tahoma"/>
                <w:spacing w:val="-1"/>
                <w:sz w:val="18"/>
                <w:lang w:val="en-US"/>
              </w:rPr>
              <w:t xml:space="preserve">: </w:t>
            </w:r>
          </w:p>
        </w:tc>
        <w:tc>
          <w:tcPr>
            <w:tcW w:w="5386" w:type="dxa"/>
          </w:tcPr>
          <w:p w14:paraId="6813311B"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rPr>
              <w:t>Исполнитель</w:t>
            </w:r>
            <w:r w:rsidRPr="00FE5DEB">
              <w:rPr>
                <w:rFonts w:ascii="Tahoma" w:hAnsi="Tahoma" w:cs="Tahoma"/>
                <w:spacing w:val="-1"/>
                <w:sz w:val="18"/>
                <w:lang w:val="de-CH"/>
              </w:rPr>
              <w:t xml:space="preserve"> </w:t>
            </w:r>
          </w:p>
          <w:p w14:paraId="434FCDC6" w14:textId="77777777" w:rsidR="0006701E" w:rsidRPr="002C78DC" w:rsidRDefault="0006701E" w:rsidP="00353E84">
            <w:pPr>
              <w:pStyle w:val="af2"/>
              <w:jc w:val="both"/>
              <w:rPr>
                <w:rFonts w:ascii="Tahoma" w:hAnsi="Tahoma" w:cs="Tahoma"/>
                <w:b/>
                <w:spacing w:val="-1"/>
                <w:sz w:val="18"/>
              </w:rPr>
            </w:pPr>
            <w:r>
              <w:rPr>
                <w:rFonts w:ascii="Tahoma" w:hAnsi="Tahoma" w:cs="Tahoma"/>
                <w:b/>
                <w:spacing w:val="-1"/>
                <w:sz w:val="18"/>
              </w:rPr>
              <w:t>__________</w:t>
            </w:r>
          </w:p>
          <w:p w14:paraId="6795ED29"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rPr>
              <w:t>Адрес</w:t>
            </w:r>
            <w:r w:rsidRPr="00FE5DEB">
              <w:rPr>
                <w:rFonts w:ascii="Tahoma" w:hAnsi="Tahoma" w:cs="Tahoma"/>
                <w:spacing w:val="-1"/>
                <w:sz w:val="18"/>
                <w:lang w:val="de-CH"/>
              </w:rPr>
              <w:t xml:space="preserve">: </w:t>
            </w:r>
          </w:p>
          <w:p w14:paraId="7DB81BA0"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rPr>
              <w:t>Название</w:t>
            </w:r>
            <w:r w:rsidRPr="00FE5DEB">
              <w:rPr>
                <w:rFonts w:ascii="Tahoma" w:hAnsi="Tahoma" w:cs="Tahoma"/>
                <w:spacing w:val="-1"/>
                <w:sz w:val="18"/>
                <w:lang w:val="de-CH"/>
              </w:rPr>
              <w:t xml:space="preserve"> </w:t>
            </w:r>
            <w:r w:rsidRPr="00FE5DEB">
              <w:rPr>
                <w:rFonts w:ascii="Tahoma" w:hAnsi="Tahoma" w:cs="Tahoma"/>
                <w:spacing w:val="-1"/>
                <w:sz w:val="18"/>
              </w:rPr>
              <w:t>банка</w:t>
            </w:r>
            <w:r w:rsidRPr="00FE5DEB">
              <w:rPr>
                <w:rFonts w:ascii="Tahoma" w:hAnsi="Tahoma" w:cs="Tahoma"/>
                <w:spacing w:val="-1"/>
                <w:sz w:val="18"/>
                <w:lang w:val="de-CH"/>
              </w:rPr>
              <w:t xml:space="preserve">: </w:t>
            </w:r>
          </w:p>
          <w:p w14:paraId="1B08D23F"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 xml:space="preserve">Международный номер банковского счета: </w:t>
            </w:r>
          </w:p>
          <w:p w14:paraId="3C767DF3"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p>
          <w:p w14:paraId="28CA9C8F"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Валют</w:t>
            </w:r>
            <w:r>
              <w:rPr>
                <w:rFonts w:ascii="Tahoma" w:hAnsi="Tahoma" w:cs="Tahoma"/>
                <w:spacing w:val="-1"/>
                <w:sz w:val="18"/>
              </w:rPr>
              <w:t>а</w:t>
            </w:r>
            <w:r w:rsidRPr="00FE5DEB">
              <w:rPr>
                <w:rFonts w:ascii="Tahoma" w:hAnsi="Tahoma" w:cs="Tahoma"/>
                <w:spacing w:val="-1"/>
                <w:sz w:val="18"/>
                <w:lang w:val="en-US"/>
              </w:rPr>
              <w:t xml:space="preserve">: </w:t>
            </w:r>
          </w:p>
        </w:tc>
      </w:tr>
      <w:tr w:rsidR="0006701E" w:rsidRPr="00FE5DEB" w14:paraId="45D85AB1" w14:textId="77777777" w:rsidTr="00353E84">
        <w:tc>
          <w:tcPr>
            <w:tcW w:w="4962" w:type="dxa"/>
          </w:tcPr>
          <w:p w14:paraId="0B5E3598" w14:textId="77777777" w:rsidR="0006701E" w:rsidRPr="00FE5DEB" w:rsidRDefault="0006701E" w:rsidP="00353E84">
            <w:pPr>
              <w:pStyle w:val="af2"/>
              <w:jc w:val="both"/>
              <w:rPr>
                <w:rFonts w:ascii="Tahoma" w:hAnsi="Tahoma" w:cs="Tahoma"/>
                <w:spacing w:val="-1"/>
                <w:sz w:val="18"/>
                <w:lang w:val="en-US"/>
              </w:rPr>
            </w:pPr>
          </w:p>
          <w:p w14:paraId="383AD06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Customer</w:t>
            </w:r>
          </w:p>
          <w:p w14:paraId="4358C9A4"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CJSC “Alfa Telecom”</w:t>
            </w:r>
          </w:p>
          <w:p w14:paraId="403C7F74"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Intermediary Bank: </w:t>
            </w:r>
            <w:r w:rsidRPr="00FE5DEB">
              <w:rPr>
                <w:sz w:val="20"/>
                <w:lang w:val="en-US"/>
              </w:rPr>
              <w:t xml:space="preserve"> </w:t>
            </w:r>
            <w:r w:rsidRPr="00FE5DEB">
              <w:rPr>
                <w:rFonts w:ascii="Tahoma" w:hAnsi="Tahoma" w:cs="Tahoma"/>
                <w:spacing w:val="-1"/>
                <w:sz w:val="18"/>
                <w:lang w:val="en-US"/>
              </w:rPr>
              <w:t>Kookmin Bank, Seoul, South Korea</w:t>
            </w:r>
          </w:p>
          <w:p w14:paraId="6BF26E0A"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r w:rsidRPr="00FE5DEB">
              <w:rPr>
                <w:sz w:val="20"/>
                <w:lang w:val="en-US"/>
              </w:rPr>
              <w:t xml:space="preserve"> </w:t>
            </w:r>
            <w:r w:rsidRPr="00FE5DEB">
              <w:rPr>
                <w:rFonts w:ascii="Tahoma" w:hAnsi="Tahoma" w:cs="Tahoma"/>
                <w:spacing w:val="-1"/>
                <w:sz w:val="18"/>
                <w:lang w:val="en-US"/>
              </w:rPr>
              <w:t>CZNBKRSE</w:t>
            </w:r>
          </w:p>
          <w:p w14:paraId="4E745ADC"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Beneficiary: </w:t>
            </w:r>
            <w:r w:rsidRPr="00FE5DEB">
              <w:rPr>
                <w:sz w:val="20"/>
                <w:lang w:val="en-US"/>
              </w:rPr>
              <w:t xml:space="preserve"> </w:t>
            </w:r>
            <w:r w:rsidRPr="00FE5DEB">
              <w:rPr>
                <w:rFonts w:ascii="Tahoma" w:hAnsi="Tahoma" w:cs="Tahoma"/>
                <w:spacing w:val="-1"/>
                <w:sz w:val="18"/>
                <w:lang w:val="en-US"/>
              </w:rPr>
              <w:t>OAO AIYL BANK, Kyrgyz Republic, Bishkek</w:t>
            </w:r>
          </w:p>
          <w:p w14:paraId="60CE930B"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r w:rsidRPr="00FE5DEB">
              <w:rPr>
                <w:sz w:val="20"/>
                <w:lang w:val="en-US"/>
              </w:rPr>
              <w:t xml:space="preserve"> </w:t>
            </w:r>
            <w:r w:rsidRPr="00FE5DEB">
              <w:rPr>
                <w:rFonts w:ascii="Tahoma" w:hAnsi="Tahoma" w:cs="Tahoma"/>
                <w:spacing w:val="-1"/>
                <w:sz w:val="18"/>
                <w:lang w:val="en-US"/>
              </w:rPr>
              <w:t>AIYLKG22</w:t>
            </w:r>
          </w:p>
          <w:p w14:paraId="6FEC072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Account number: № 7C78USD013</w:t>
            </w:r>
          </w:p>
          <w:p w14:paraId="4CDA59AD"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ab/>
            </w:r>
          </w:p>
          <w:p w14:paraId="6FAF0FD8"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Purpose of payment: </w:t>
            </w:r>
          </w:p>
          <w:p w14:paraId="29FFD50B"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CJSC “Alfa Telecom”</w:t>
            </w:r>
          </w:p>
          <w:p w14:paraId="569CDF56"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NO.1350100022480485</w:t>
            </w:r>
          </w:p>
          <w:p w14:paraId="5B30C60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What kind of service, Agreement</w:t>
            </w:r>
          </w:p>
          <w:p w14:paraId="7928CD15" w14:textId="77777777" w:rsidR="0006701E" w:rsidRPr="00FE5DEB" w:rsidRDefault="0006701E" w:rsidP="00353E84">
            <w:pPr>
              <w:pStyle w:val="af2"/>
              <w:jc w:val="both"/>
              <w:rPr>
                <w:rFonts w:ascii="Tahoma" w:hAnsi="Tahoma" w:cs="Tahoma"/>
                <w:spacing w:val="-1"/>
                <w:sz w:val="18"/>
                <w:lang w:val="en-US"/>
              </w:rPr>
            </w:pPr>
          </w:p>
        </w:tc>
        <w:tc>
          <w:tcPr>
            <w:tcW w:w="5386" w:type="dxa"/>
          </w:tcPr>
          <w:p w14:paraId="2D508BBA" w14:textId="77777777" w:rsidR="0006701E" w:rsidRPr="00FE5DEB" w:rsidRDefault="0006701E" w:rsidP="00353E84">
            <w:pPr>
              <w:pStyle w:val="af2"/>
              <w:jc w:val="both"/>
              <w:rPr>
                <w:rFonts w:ascii="Tahoma" w:hAnsi="Tahoma" w:cs="Tahoma"/>
                <w:sz w:val="18"/>
                <w:szCs w:val="28"/>
                <w:lang w:val="en-US"/>
              </w:rPr>
            </w:pPr>
          </w:p>
          <w:p w14:paraId="060D2408"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rPr>
              <w:t>Заказчик</w:t>
            </w:r>
          </w:p>
          <w:p w14:paraId="412C08FE"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rPr>
              <w:t>ЗАО</w:t>
            </w:r>
            <w:r w:rsidRPr="00FE5DEB">
              <w:rPr>
                <w:rFonts w:ascii="Tahoma" w:hAnsi="Tahoma" w:cs="Tahoma"/>
                <w:sz w:val="18"/>
                <w:szCs w:val="28"/>
                <w:lang w:val="en-US"/>
              </w:rPr>
              <w:t xml:space="preserve"> «</w:t>
            </w:r>
            <w:r w:rsidRPr="00FE5DEB">
              <w:rPr>
                <w:rFonts w:ascii="Tahoma" w:hAnsi="Tahoma" w:cs="Tahoma"/>
                <w:sz w:val="18"/>
                <w:szCs w:val="28"/>
              </w:rPr>
              <w:t>Альфа</w:t>
            </w:r>
            <w:r w:rsidRPr="00FE5DEB">
              <w:rPr>
                <w:rFonts w:ascii="Tahoma" w:hAnsi="Tahoma" w:cs="Tahoma"/>
                <w:sz w:val="18"/>
                <w:szCs w:val="28"/>
                <w:lang w:val="en-US"/>
              </w:rPr>
              <w:t xml:space="preserve"> </w:t>
            </w:r>
            <w:r w:rsidRPr="00FE5DEB">
              <w:rPr>
                <w:rFonts w:ascii="Tahoma" w:hAnsi="Tahoma" w:cs="Tahoma"/>
                <w:sz w:val="18"/>
                <w:szCs w:val="28"/>
              </w:rPr>
              <w:t>Телеком</w:t>
            </w:r>
            <w:r w:rsidRPr="00FE5DEB">
              <w:rPr>
                <w:rFonts w:ascii="Tahoma" w:hAnsi="Tahoma" w:cs="Tahoma"/>
                <w:sz w:val="18"/>
                <w:szCs w:val="28"/>
                <w:lang w:val="en-US"/>
              </w:rPr>
              <w:t>»</w:t>
            </w:r>
          </w:p>
          <w:p w14:paraId="5161DA0E"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rPr>
              <w:t>Банк</w:t>
            </w:r>
            <w:r w:rsidRPr="00FE5DEB">
              <w:rPr>
                <w:rFonts w:ascii="Tahoma" w:hAnsi="Tahoma" w:cs="Tahoma"/>
                <w:spacing w:val="-1"/>
                <w:sz w:val="18"/>
                <w:lang w:val="en-US"/>
              </w:rPr>
              <w:t>-</w:t>
            </w:r>
            <w:r w:rsidRPr="00FE5DEB">
              <w:rPr>
                <w:rFonts w:ascii="Tahoma" w:hAnsi="Tahoma" w:cs="Tahoma"/>
                <w:spacing w:val="-1"/>
                <w:sz w:val="18"/>
              </w:rPr>
              <w:t>посредник</w:t>
            </w:r>
            <w:r w:rsidRPr="00FE5DEB">
              <w:rPr>
                <w:rFonts w:ascii="Tahoma" w:hAnsi="Tahoma" w:cs="Tahoma"/>
                <w:spacing w:val="-1"/>
                <w:sz w:val="18"/>
                <w:lang w:val="en-US"/>
              </w:rPr>
              <w:t>: Kookmin Bank, Seoul, South Korea</w:t>
            </w:r>
          </w:p>
          <w:p w14:paraId="31F7268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r w:rsidRPr="002C78DC">
              <w:rPr>
                <w:lang w:val="en-US"/>
              </w:rPr>
              <w:t xml:space="preserve"> </w:t>
            </w:r>
            <w:r w:rsidRPr="002C78DC">
              <w:rPr>
                <w:rFonts w:ascii="Tahoma" w:hAnsi="Tahoma" w:cs="Tahoma"/>
                <w:spacing w:val="-1"/>
                <w:sz w:val="18"/>
                <w:lang w:val="en-US"/>
              </w:rPr>
              <w:t>CZNBKRSE</w:t>
            </w:r>
          </w:p>
          <w:p w14:paraId="718CC70D"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Получатель</w:t>
            </w:r>
            <w:r>
              <w:rPr>
                <w:rFonts w:ascii="Tahoma" w:hAnsi="Tahoma" w:cs="Tahoma"/>
                <w:spacing w:val="-1"/>
                <w:sz w:val="18"/>
                <w:lang w:val="en-US"/>
              </w:rPr>
              <w:t xml:space="preserve"> </w:t>
            </w:r>
            <w:r>
              <w:rPr>
                <w:rFonts w:ascii="Tahoma" w:hAnsi="Tahoma" w:cs="Tahoma"/>
                <w:spacing w:val="-1"/>
                <w:sz w:val="18"/>
              </w:rPr>
              <w:t>Банк</w:t>
            </w:r>
            <w:r w:rsidRPr="00FE5DEB">
              <w:rPr>
                <w:rFonts w:ascii="Tahoma" w:hAnsi="Tahoma" w:cs="Tahoma"/>
                <w:spacing w:val="-1"/>
                <w:sz w:val="18"/>
                <w:lang w:val="en-US"/>
              </w:rPr>
              <w:t>: OAO AIYL BANK, Kyrgyz Republic, Bishkek</w:t>
            </w:r>
          </w:p>
          <w:p w14:paraId="40BD33A9" w14:textId="77777777" w:rsidR="0006701E" w:rsidRPr="0006701E" w:rsidRDefault="0006701E" w:rsidP="00353E84">
            <w:pPr>
              <w:pStyle w:val="af2"/>
              <w:jc w:val="both"/>
              <w:rPr>
                <w:rFonts w:ascii="Tahoma" w:hAnsi="Tahoma" w:cs="Tahoma"/>
                <w:spacing w:val="-1"/>
                <w:sz w:val="18"/>
              </w:rPr>
            </w:pPr>
            <w:r w:rsidRPr="00FE5DEB">
              <w:rPr>
                <w:rFonts w:ascii="Tahoma" w:hAnsi="Tahoma" w:cs="Tahoma"/>
                <w:spacing w:val="-1"/>
                <w:sz w:val="18"/>
                <w:lang w:val="en-US"/>
              </w:rPr>
              <w:t>SWIFT</w:t>
            </w:r>
            <w:r w:rsidRPr="0006701E">
              <w:rPr>
                <w:rFonts w:ascii="Tahoma" w:hAnsi="Tahoma" w:cs="Tahoma"/>
                <w:spacing w:val="-1"/>
                <w:sz w:val="18"/>
              </w:rPr>
              <w:t xml:space="preserve">: </w:t>
            </w:r>
            <w:r w:rsidRPr="002C78DC">
              <w:rPr>
                <w:rFonts w:ascii="Tahoma" w:hAnsi="Tahoma" w:cs="Tahoma"/>
                <w:spacing w:val="-1"/>
                <w:sz w:val="18"/>
                <w:lang w:val="en-US"/>
              </w:rPr>
              <w:t>AIYLKG</w:t>
            </w:r>
            <w:r w:rsidRPr="0006701E">
              <w:rPr>
                <w:rFonts w:ascii="Tahoma" w:hAnsi="Tahoma" w:cs="Tahoma"/>
                <w:spacing w:val="-1"/>
                <w:sz w:val="18"/>
              </w:rPr>
              <w:t>22</w:t>
            </w:r>
          </w:p>
          <w:p w14:paraId="3573B0A3" w14:textId="77777777" w:rsidR="0006701E" w:rsidRPr="0006701E" w:rsidRDefault="0006701E" w:rsidP="00353E84">
            <w:pPr>
              <w:pStyle w:val="af2"/>
              <w:jc w:val="both"/>
              <w:rPr>
                <w:rFonts w:ascii="Tahoma" w:hAnsi="Tahoma" w:cs="Tahoma"/>
                <w:spacing w:val="-1"/>
                <w:sz w:val="18"/>
              </w:rPr>
            </w:pPr>
            <w:r w:rsidRPr="00FE5DEB">
              <w:rPr>
                <w:rFonts w:ascii="Tahoma" w:hAnsi="Tahoma" w:cs="Tahoma"/>
                <w:spacing w:val="-1"/>
                <w:sz w:val="18"/>
              </w:rPr>
              <w:t>Номер</w:t>
            </w:r>
            <w:r w:rsidRPr="0006701E">
              <w:rPr>
                <w:rFonts w:ascii="Tahoma" w:hAnsi="Tahoma" w:cs="Tahoma"/>
                <w:spacing w:val="-1"/>
                <w:sz w:val="18"/>
              </w:rPr>
              <w:t xml:space="preserve"> </w:t>
            </w:r>
            <w:r w:rsidRPr="00FE5DEB">
              <w:rPr>
                <w:rFonts w:ascii="Tahoma" w:hAnsi="Tahoma" w:cs="Tahoma"/>
                <w:spacing w:val="-1"/>
                <w:sz w:val="18"/>
              </w:rPr>
              <w:t>счета</w:t>
            </w:r>
            <w:r w:rsidRPr="0006701E">
              <w:rPr>
                <w:rFonts w:ascii="Tahoma" w:hAnsi="Tahoma" w:cs="Tahoma"/>
                <w:spacing w:val="-1"/>
                <w:sz w:val="18"/>
              </w:rPr>
              <w:t>: 7</w:t>
            </w:r>
            <w:r w:rsidRPr="002C78DC">
              <w:rPr>
                <w:rFonts w:ascii="Tahoma" w:hAnsi="Tahoma" w:cs="Tahoma"/>
                <w:spacing w:val="-1"/>
                <w:sz w:val="18"/>
                <w:lang w:val="en-US"/>
              </w:rPr>
              <w:t>C</w:t>
            </w:r>
            <w:r w:rsidRPr="0006701E">
              <w:rPr>
                <w:rFonts w:ascii="Tahoma" w:hAnsi="Tahoma" w:cs="Tahoma"/>
                <w:spacing w:val="-1"/>
                <w:sz w:val="18"/>
              </w:rPr>
              <w:t>78</w:t>
            </w:r>
            <w:r w:rsidRPr="002C78DC">
              <w:rPr>
                <w:rFonts w:ascii="Tahoma" w:hAnsi="Tahoma" w:cs="Tahoma"/>
                <w:spacing w:val="-1"/>
                <w:sz w:val="18"/>
                <w:lang w:val="en-US"/>
              </w:rPr>
              <w:t>USD</w:t>
            </w:r>
            <w:r w:rsidRPr="0006701E">
              <w:rPr>
                <w:rFonts w:ascii="Tahoma" w:hAnsi="Tahoma" w:cs="Tahoma"/>
                <w:spacing w:val="-1"/>
                <w:sz w:val="18"/>
              </w:rPr>
              <w:t>013</w:t>
            </w:r>
          </w:p>
          <w:p w14:paraId="324C39AD" w14:textId="77777777" w:rsidR="0006701E" w:rsidRPr="0006701E" w:rsidRDefault="0006701E" w:rsidP="00353E84">
            <w:pPr>
              <w:pStyle w:val="af2"/>
              <w:jc w:val="both"/>
              <w:rPr>
                <w:rFonts w:ascii="Tahoma" w:hAnsi="Tahoma" w:cs="Tahoma"/>
                <w:spacing w:val="-1"/>
                <w:sz w:val="18"/>
              </w:rPr>
            </w:pPr>
          </w:p>
          <w:p w14:paraId="314D813C"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 xml:space="preserve">Назначение платежа: </w:t>
            </w:r>
          </w:p>
          <w:p w14:paraId="0563970B"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ЗАО «Альфа Телеком»</w:t>
            </w:r>
          </w:p>
          <w:p w14:paraId="58A635F8"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NO.1350100022480485</w:t>
            </w:r>
          </w:p>
          <w:p w14:paraId="7B71550A" w14:textId="77777777" w:rsidR="0006701E" w:rsidRPr="00FE5DEB" w:rsidRDefault="0006701E" w:rsidP="00353E84">
            <w:pPr>
              <w:pStyle w:val="af2"/>
              <w:jc w:val="both"/>
              <w:rPr>
                <w:rFonts w:ascii="Tahoma" w:hAnsi="Tahoma" w:cs="Tahoma"/>
                <w:sz w:val="18"/>
                <w:szCs w:val="28"/>
              </w:rPr>
            </w:pPr>
            <w:r w:rsidRPr="00FE5DEB">
              <w:rPr>
                <w:rFonts w:ascii="Tahoma" w:hAnsi="Tahoma" w:cs="Tahoma"/>
                <w:spacing w:val="-1"/>
                <w:sz w:val="18"/>
              </w:rPr>
              <w:t xml:space="preserve">Вид услуги, Договор </w:t>
            </w:r>
          </w:p>
        </w:tc>
      </w:tr>
      <w:tr w:rsidR="0006701E" w:rsidRPr="00FE5DEB" w14:paraId="7745090A" w14:textId="77777777" w:rsidTr="00353E84">
        <w:tc>
          <w:tcPr>
            <w:tcW w:w="4962" w:type="dxa"/>
          </w:tcPr>
          <w:p w14:paraId="181C0E19"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Disputes  </w:t>
            </w:r>
          </w:p>
        </w:tc>
        <w:tc>
          <w:tcPr>
            <w:tcW w:w="5386" w:type="dxa"/>
          </w:tcPr>
          <w:p w14:paraId="075587BD"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Споры и прочие условия</w:t>
            </w:r>
          </w:p>
        </w:tc>
      </w:tr>
      <w:tr w:rsidR="0006701E" w:rsidRPr="00FE5DEB" w14:paraId="7F96D31F" w14:textId="77777777" w:rsidTr="00353E84">
        <w:tc>
          <w:tcPr>
            <w:tcW w:w="4962" w:type="dxa"/>
          </w:tcPr>
          <w:p w14:paraId="2E78CB5B" w14:textId="77777777" w:rsidR="0006701E" w:rsidRPr="00FE5DEB" w:rsidRDefault="0006701E" w:rsidP="0006701E">
            <w:pPr>
              <w:pStyle w:val="af2"/>
              <w:numPr>
                <w:ilvl w:val="1"/>
                <w:numId w:val="26"/>
              </w:numPr>
              <w:ind w:left="47" w:firstLine="0"/>
              <w:jc w:val="both"/>
              <w:rPr>
                <w:rFonts w:ascii="Tahoma" w:hAnsi="Tahoma" w:cs="Tahoma"/>
                <w:spacing w:val="-1"/>
                <w:sz w:val="18"/>
                <w:lang w:val="en-US"/>
              </w:rPr>
            </w:pPr>
            <w:r w:rsidRPr="00FE5DEB">
              <w:rPr>
                <w:rFonts w:ascii="Tahoma" w:hAnsi="Tahoma" w:cs="Tahoma"/>
                <w:spacing w:val="-1"/>
                <w:sz w:val="18"/>
                <w:lang w:val="en-GB"/>
              </w:rPr>
              <w:t>Th</w:t>
            </w:r>
            <w:r w:rsidRPr="00FE5DEB">
              <w:rPr>
                <w:rFonts w:ascii="Tahoma" w:hAnsi="Tahoma" w:cs="Tahoma"/>
                <w:spacing w:val="-1"/>
                <w:sz w:val="18"/>
                <w:lang w:val="en-US"/>
              </w:rPr>
              <w:t>is</w:t>
            </w:r>
            <w:r w:rsidRPr="00FE5DEB">
              <w:rPr>
                <w:rFonts w:ascii="Tahoma" w:hAnsi="Tahoma" w:cs="Tahoma"/>
                <w:spacing w:val="-1"/>
                <w:sz w:val="18"/>
                <w:lang w:val="en-GB"/>
              </w:rPr>
              <w:t xml:space="preserve"> Agreement and its Annexes and any matters relating hereto shall be governed by and construed in accordance with law</w:t>
            </w:r>
            <w:r w:rsidRPr="00FE5DEB">
              <w:rPr>
                <w:rFonts w:ascii="Tahoma" w:hAnsi="Tahoma" w:cs="Tahoma"/>
                <w:spacing w:val="-1"/>
                <w:sz w:val="18"/>
                <w:lang w:val="en-US"/>
              </w:rPr>
              <w:t xml:space="preserve"> of the Kyrgyz Republic</w:t>
            </w:r>
            <w:r w:rsidRPr="00FE5DEB">
              <w:rPr>
                <w:rFonts w:ascii="Tahoma" w:hAnsi="Tahoma" w:cs="Tahoma"/>
                <w:spacing w:val="-1"/>
                <w:sz w:val="18"/>
                <w:lang w:val="en-GB"/>
              </w:rPr>
              <w:t xml:space="preserve">. </w:t>
            </w:r>
            <w:r w:rsidRPr="00FE5DEB">
              <w:rPr>
                <w:sz w:val="20"/>
                <w:lang w:val="en-US"/>
              </w:rPr>
              <w:t xml:space="preserve"> </w:t>
            </w:r>
            <w:r w:rsidRPr="00FE5DEB">
              <w:rPr>
                <w:rFonts w:ascii="Tahoma" w:hAnsi="Tahoma" w:cs="Tahoma"/>
                <w:spacing w:val="-1"/>
                <w:sz w:val="18"/>
                <w:lang w:val="en-GB"/>
              </w:rPr>
              <w:t>If the Parties fail to find a mutually acceptable solution, the dispute is subject to judicial resolution in accordance with the current legislation of the Kyrgyz Republic</w:t>
            </w:r>
          </w:p>
        </w:tc>
        <w:tc>
          <w:tcPr>
            <w:tcW w:w="5386" w:type="dxa"/>
          </w:tcPr>
          <w:p w14:paraId="6B1E2C4F"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sz w:val="18"/>
              </w:rPr>
              <w:t xml:space="preserve">Настоящий Договор и Приложения к нему, а также любые вопросы, имеющие к ним отношение, регулируются и интерпретируются в соответствии с законодательством Кыргызской Республики. </w:t>
            </w:r>
            <w:r w:rsidRPr="00FE5DEB">
              <w:rPr>
                <w:rFonts w:ascii="Tahoma" w:hAnsi="Tahoma" w:cs="Tahoma"/>
                <w:sz w:val="18"/>
                <w:szCs w:val="28"/>
              </w:rPr>
              <w:t>Если Сторонам не удается найти взаимоприемлемого решения, спор подлежит разрешению в судебном порядке в соответствии с действующим законодательством Кыргызской Республики.</w:t>
            </w:r>
          </w:p>
        </w:tc>
      </w:tr>
      <w:tr w:rsidR="0006701E" w:rsidRPr="00FE5DEB" w14:paraId="37BD765F" w14:textId="77777777" w:rsidTr="00353E84">
        <w:tc>
          <w:tcPr>
            <w:tcW w:w="4962" w:type="dxa"/>
          </w:tcPr>
          <w:p w14:paraId="582E595A"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GB"/>
              </w:rPr>
              <w:t xml:space="preserve">If any provision of this Agreement is determined by a court or other competent authority to be invalid, illegal or </w:t>
            </w:r>
            <w:r w:rsidRPr="00FE5DEB">
              <w:rPr>
                <w:rFonts w:ascii="Tahoma" w:hAnsi="Tahoma" w:cs="Tahoma"/>
                <w:spacing w:val="-1"/>
                <w:sz w:val="18"/>
                <w:lang w:val="en-GB"/>
              </w:rPr>
              <w:lastRenderedPageBreak/>
              <w:t>unenforceable, such invalidity, illegality or unenforceability shall not affect the validity, legality or enforceability of any other provision of this Agreement.</w:t>
            </w:r>
          </w:p>
        </w:tc>
        <w:tc>
          <w:tcPr>
            <w:tcW w:w="5386" w:type="dxa"/>
          </w:tcPr>
          <w:p w14:paraId="0526ACBD"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lastRenderedPageBreak/>
              <w:t xml:space="preserve">В случае если суд или другой компетентный орган расценивает какое-либо условие настоящего Договора </w:t>
            </w:r>
            <w:r w:rsidRPr="00FE5DEB">
              <w:rPr>
                <w:rFonts w:ascii="Tahoma" w:hAnsi="Tahoma" w:cs="Tahoma"/>
                <w:sz w:val="18"/>
                <w:szCs w:val="28"/>
              </w:rPr>
              <w:lastRenderedPageBreak/>
              <w:t xml:space="preserve">недействительным, незаконным или неисполнимым, то такая недействительность, незаконность или неисполнимость не должны влиять на действие, законность или исполнимость любого другого условия настоящего Договора. </w:t>
            </w:r>
          </w:p>
        </w:tc>
      </w:tr>
      <w:tr w:rsidR="0006701E" w:rsidRPr="00FE5DEB" w14:paraId="5B97EE73" w14:textId="77777777" w:rsidTr="00353E84">
        <w:tc>
          <w:tcPr>
            <w:tcW w:w="4962" w:type="dxa"/>
          </w:tcPr>
          <w:p w14:paraId="7A72FEB0"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GB"/>
              </w:rPr>
              <w:lastRenderedPageBreak/>
              <w:t>The signing persons are duly authorised by legal</w:t>
            </w:r>
            <w:r w:rsidRPr="00FE5DEB">
              <w:rPr>
                <w:rFonts w:ascii="Tahoma" w:hAnsi="Tahoma" w:cs="Tahoma"/>
                <w:spacing w:val="-1"/>
                <w:sz w:val="18"/>
                <w:lang w:val="en-US"/>
              </w:rPr>
              <w:t xml:space="preserve"> </w:t>
            </w:r>
            <w:r w:rsidRPr="00FE5DEB">
              <w:rPr>
                <w:rFonts w:ascii="Tahoma" w:hAnsi="Tahoma" w:cs="Tahoma"/>
                <w:spacing w:val="-1"/>
                <w:sz w:val="18"/>
                <w:lang w:val="en-GB"/>
              </w:rPr>
              <w:t>and corporate rules to represent respective Party and declare to act within the authority</w:t>
            </w:r>
            <w:r w:rsidRPr="00FE5DEB">
              <w:rPr>
                <w:rFonts w:ascii="Tahoma" w:hAnsi="Tahoma" w:cs="Tahoma"/>
                <w:spacing w:val="-1"/>
                <w:sz w:val="18"/>
                <w:lang w:val="en-US"/>
              </w:rPr>
              <w:t xml:space="preserve"> </w:t>
            </w:r>
            <w:r w:rsidRPr="00FE5DEB">
              <w:rPr>
                <w:rFonts w:ascii="Tahoma" w:hAnsi="Tahoma" w:cs="Tahoma"/>
                <w:spacing w:val="-1"/>
                <w:sz w:val="18"/>
                <w:lang w:val="en-GB"/>
              </w:rPr>
              <w:t>delegated to them. Any Party to the Agreement may</w:t>
            </w:r>
            <w:r w:rsidRPr="00FE5DEB">
              <w:rPr>
                <w:rFonts w:ascii="Tahoma" w:hAnsi="Tahoma" w:cs="Tahoma"/>
                <w:spacing w:val="-1"/>
                <w:sz w:val="18"/>
                <w:lang w:val="en-US"/>
              </w:rPr>
              <w:t xml:space="preserve"> </w:t>
            </w:r>
            <w:r w:rsidRPr="00FE5DEB">
              <w:rPr>
                <w:rFonts w:ascii="Tahoma" w:hAnsi="Tahoma" w:cs="Tahoma"/>
                <w:spacing w:val="-1"/>
                <w:sz w:val="18"/>
                <w:lang w:val="en-GB"/>
              </w:rPr>
              <w:t>require proof of the powers delegated to the person</w:t>
            </w:r>
            <w:r w:rsidRPr="00FE5DEB">
              <w:rPr>
                <w:rFonts w:ascii="Tahoma" w:hAnsi="Tahoma" w:cs="Tahoma"/>
                <w:spacing w:val="-1"/>
                <w:sz w:val="18"/>
                <w:lang w:val="en-US"/>
              </w:rPr>
              <w:t xml:space="preserve"> </w:t>
            </w:r>
            <w:r w:rsidRPr="00FE5DEB">
              <w:rPr>
                <w:rFonts w:ascii="Tahoma" w:hAnsi="Tahoma" w:cs="Tahoma"/>
                <w:spacing w:val="-1"/>
                <w:sz w:val="18"/>
                <w:lang w:val="en-GB"/>
              </w:rPr>
              <w:t>representing and engaging the other Party.</w:t>
            </w:r>
          </w:p>
        </w:tc>
        <w:tc>
          <w:tcPr>
            <w:tcW w:w="5386" w:type="dxa"/>
          </w:tcPr>
          <w:p w14:paraId="28A1A086"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 xml:space="preserve">Подписывающие лица уполномочены законными или корпоративными правилами представлять Сторону, а также действовать в рамках полномочий, возложенных на них.  Любая Сторона Договора может требовать подтверждения полномочий подписывающего лица, представляющего и включающего другую Сторону. </w:t>
            </w:r>
          </w:p>
        </w:tc>
      </w:tr>
      <w:tr w:rsidR="0006701E" w:rsidRPr="00FE5DEB" w14:paraId="1B86557E" w14:textId="77777777" w:rsidTr="00353E84">
        <w:tc>
          <w:tcPr>
            <w:tcW w:w="4962" w:type="dxa"/>
          </w:tcPr>
          <w:p w14:paraId="6EA38D56"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GB"/>
              </w:rPr>
              <w:t>Each Party hereby undertakes that, at the</w:t>
            </w:r>
            <w:r w:rsidRPr="00FE5DEB">
              <w:rPr>
                <w:rFonts w:ascii="Tahoma" w:hAnsi="Tahoma" w:cs="Tahoma"/>
                <w:spacing w:val="-1"/>
                <w:sz w:val="18"/>
                <w:lang w:val="en-US"/>
              </w:rPr>
              <w:t xml:space="preserve"> </w:t>
            </w:r>
            <w:r w:rsidRPr="00FE5DEB">
              <w:rPr>
                <w:rFonts w:ascii="Tahoma" w:hAnsi="Tahoma" w:cs="Tahoma"/>
                <w:spacing w:val="-1"/>
                <w:sz w:val="18"/>
                <w:lang w:val="en-GB"/>
              </w:rPr>
              <w:t>date of the entering into force of this Agreement</w:t>
            </w:r>
            <w:r w:rsidRPr="00FE5DEB">
              <w:rPr>
                <w:rFonts w:ascii="Tahoma" w:hAnsi="Tahoma" w:cs="Tahoma"/>
                <w:spacing w:val="-1"/>
                <w:sz w:val="18"/>
                <w:lang w:val="en-US"/>
              </w:rPr>
              <w:t xml:space="preserve"> </w:t>
            </w:r>
            <w:r w:rsidRPr="00FE5DEB">
              <w:rPr>
                <w:rFonts w:ascii="Tahoma" w:hAnsi="Tahoma" w:cs="Tahoma"/>
                <w:spacing w:val="-1"/>
                <w:sz w:val="18"/>
                <w:lang w:val="en-GB"/>
              </w:rPr>
              <w:t>there are no</w:t>
            </w:r>
            <w:r w:rsidRPr="00FE5DEB">
              <w:rPr>
                <w:rFonts w:ascii="Tahoma" w:hAnsi="Tahoma" w:cs="Tahoma"/>
                <w:spacing w:val="-1"/>
                <w:sz w:val="18"/>
                <w:lang w:val="en-US"/>
              </w:rPr>
              <w:t xml:space="preserve"> </w:t>
            </w:r>
            <w:r w:rsidRPr="00FE5DEB">
              <w:rPr>
                <w:rFonts w:ascii="Tahoma" w:hAnsi="Tahoma" w:cs="Tahoma"/>
                <w:spacing w:val="-1"/>
                <w:sz w:val="18"/>
                <w:lang w:val="en-GB"/>
              </w:rPr>
              <w:t>regulatory constraints to contract the</w:t>
            </w:r>
            <w:r w:rsidRPr="00FE5DEB">
              <w:rPr>
                <w:rFonts w:ascii="Tahoma" w:hAnsi="Tahoma" w:cs="Tahoma"/>
                <w:spacing w:val="-1"/>
                <w:sz w:val="18"/>
                <w:lang w:val="en-US"/>
              </w:rPr>
              <w:t xml:space="preserve"> </w:t>
            </w:r>
            <w:r w:rsidRPr="00FE5DEB">
              <w:rPr>
                <w:rFonts w:ascii="Tahoma" w:hAnsi="Tahoma" w:cs="Tahoma"/>
                <w:spacing w:val="-1"/>
                <w:sz w:val="18"/>
                <w:lang w:val="en-GB"/>
              </w:rPr>
              <w:t>Services</w:t>
            </w:r>
            <w:r w:rsidRPr="00FE5DEB">
              <w:rPr>
                <w:rFonts w:ascii="Tahoma" w:hAnsi="Tahoma" w:cs="Tahoma"/>
                <w:spacing w:val="-1"/>
                <w:sz w:val="18"/>
                <w:lang w:val="en-US"/>
              </w:rPr>
              <w:t xml:space="preserve"> by the Performer towards the </w:t>
            </w:r>
            <w:r w:rsidRPr="00FE5DEB">
              <w:rPr>
                <w:rFonts w:ascii="Tahoma" w:hAnsi="Tahoma" w:cs="Tahoma"/>
                <w:spacing w:val="-1"/>
                <w:sz w:val="18"/>
                <w:lang w:val="en-GB"/>
              </w:rPr>
              <w:t>Customer,</w:t>
            </w:r>
            <w:r w:rsidRPr="00FE5DEB">
              <w:rPr>
                <w:rFonts w:ascii="Tahoma" w:hAnsi="Tahoma" w:cs="Tahoma"/>
                <w:spacing w:val="-1"/>
                <w:sz w:val="18"/>
                <w:lang w:val="en-US"/>
              </w:rPr>
              <w:t xml:space="preserve"> </w:t>
            </w:r>
            <w:r w:rsidRPr="00FE5DEB">
              <w:rPr>
                <w:rFonts w:ascii="Tahoma" w:hAnsi="Tahoma" w:cs="Tahoma"/>
                <w:spacing w:val="-1"/>
                <w:sz w:val="18"/>
                <w:lang w:val="en-GB"/>
              </w:rPr>
              <w:t>nor any embargo’s adverse to</w:t>
            </w:r>
            <w:r w:rsidRPr="00FE5DEB">
              <w:rPr>
                <w:rFonts w:ascii="Tahoma" w:hAnsi="Tahoma" w:cs="Tahoma"/>
                <w:spacing w:val="-1"/>
                <w:sz w:val="18"/>
                <w:lang w:val="en-US"/>
              </w:rPr>
              <w:t xml:space="preserve"> </w:t>
            </w:r>
            <w:r w:rsidRPr="00FE5DEB">
              <w:rPr>
                <w:rFonts w:ascii="Tahoma" w:hAnsi="Tahoma" w:cs="Tahoma"/>
                <w:spacing w:val="-1"/>
                <w:sz w:val="18"/>
                <w:lang w:val="en-GB"/>
              </w:rPr>
              <w:t>contracting the Services.</w:t>
            </w:r>
            <w:r w:rsidRPr="00FE5DEB">
              <w:rPr>
                <w:rFonts w:ascii="Tahoma" w:hAnsi="Tahoma" w:cs="Tahoma"/>
                <w:spacing w:val="-1"/>
                <w:sz w:val="18"/>
                <w:lang w:val="en-US"/>
              </w:rPr>
              <w:t xml:space="preserve"> </w:t>
            </w:r>
            <w:r w:rsidRPr="00FE5DEB">
              <w:rPr>
                <w:rFonts w:ascii="Tahoma" w:hAnsi="Tahoma" w:cs="Tahoma"/>
                <w:spacing w:val="-1"/>
                <w:sz w:val="18"/>
                <w:lang w:val="en-GB"/>
              </w:rPr>
              <w:t>Each Party further agrees</w:t>
            </w:r>
            <w:r w:rsidRPr="00FE5DEB">
              <w:rPr>
                <w:rFonts w:ascii="Tahoma" w:hAnsi="Tahoma" w:cs="Tahoma"/>
                <w:spacing w:val="-1"/>
                <w:sz w:val="18"/>
                <w:lang w:val="en-US"/>
              </w:rPr>
              <w:t xml:space="preserve"> </w:t>
            </w:r>
            <w:r w:rsidRPr="00FE5DEB">
              <w:rPr>
                <w:rFonts w:ascii="Tahoma" w:hAnsi="Tahoma" w:cs="Tahoma"/>
                <w:spacing w:val="-1"/>
                <w:sz w:val="18"/>
                <w:lang w:val="en-GB"/>
              </w:rPr>
              <w:t>that it will inform the other</w:t>
            </w:r>
            <w:r w:rsidRPr="00FE5DEB">
              <w:rPr>
                <w:rFonts w:ascii="Tahoma" w:hAnsi="Tahoma" w:cs="Tahoma"/>
                <w:spacing w:val="-1"/>
                <w:sz w:val="18"/>
                <w:lang w:val="en-US"/>
              </w:rPr>
              <w:t xml:space="preserve"> </w:t>
            </w:r>
            <w:r w:rsidRPr="00FE5DEB">
              <w:rPr>
                <w:rFonts w:ascii="Tahoma" w:hAnsi="Tahoma" w:cs="Tahoma"/>
                <w:spacing w:val="-1"/>
                <w:sz w:val="18"/>
                <w:lang w:val="en-GB"/>
              </w:rPr>
              <w:t>Party in the event a</w:t>
            </w:r>
            <w:r w:rsidRPr="00FE5DEB">
              <w:rPr>
                <w:rFonts w:ascii="Tahoma" w:hAnsi="Tahoma" w:cs="Tahoma"/>
                <w:spacing w:val="-1"/>
                <w:sz w:val="18"/>
                <w:lang w:val="en-US"/>
              </w:rPr>
              <w:t xml:space="preserve"> </w:t>
            </w:r>
            <w:r w:rsidRPr="00FE5DEB">
              <w:rPr>
                <w:rFonts w:ascii="Tahoma" w:hAnsi="Tahoma" w:cs="Tahoma"/>
                <w:spacing w:val="-1"/>
                <w:sz w:val="18"/>
                <w:lang w:val="en-GB"/>
              </w:rPr>
              <w:t>regulatory or legal constraint</w:t>
            </w:r>
            <w:r w:rsidRPr="00FE5DEB">
              <w:rPr>
                <w:rFonts w:ascii="Tahoma" w:hAnsi="Tahoma" w:cs="Tahoma"/>
                <w:spacing w:val="-1"/>
                <w:sz w:val="18"/>
                <w:lang w:val="en-US"/>
              </w:rPr>
              <w:t xml:space="preserve"> </w:t>
            </w:r>
            <w:r w:rsidRPr="00FE5DEB">
              <w:rPr>
                <w:rFonts w:ascii="Tahoma" w:hAnsi="Tahoma" w:cs="Tahoma"/>
                <w:spacing w:val="-1"/>
                <w:sz w:val="18"/>
                <w:lang w:val="en-GB"/>
              </w:rPr>
              <w:t>would raise</w:t>
            </w:r>
            <w:r w:rsidRPr="00FE5DEB">
              <w:rPr>
                <w:rFonts w:ascii="Tahoma" w:hAnsi="Tahoma" w:cs="Tahoma"/>
                <w:spacing w:val="-1"/>
                <w:sz w:val="18"/>
                <w:lang w:val="en-US"/>
              </w:rPr>
              <w:t xml:space="preserve">. </w:t>
            </w:r>
          </w:p>
        </w:tc>
        <w:tc>
          <w:tcPr>
            <w:tcW w:w="5386" w:type="dxa"/>
          </w:tcPr>
          <w:p w14:paraId="13721B19"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 xml:space="preserve">Настоящим каждая Сторона обязуется, что в день вступления в силу настоящего Договора какие-либо нормативные ограничения по оказанию Услуг, а также эмбарго, препятствующее оказанию Услуг Исполнителем для Заказчика, отсутствуют. В дальнейшем каждая Сторона соглашается информировать другую Сторону в случае возникновения нормативных или правовых ограничений. </w:t>
            </w:r>
          </w:p>
        </w:tc>
      </w:tr>
      <w:tr w:rsidR="0006701E" w:rsidRPr="00FE5DEB" w14:paraId="6D2C9154" w14:textId="77777777" w:rsidTr="00353E84">
        <w:tc>
          <w:tcPr>
            <w:tcW w:w="4962" w:type="dxa"/>
          </w:tcPr>
          <w:p w14:paraId="0B8A7A39" w14:textId="77777777" w:rsidR="0006701E" w:rsidRPr="00FE5DEB" w:rsidRDefault="0006701E" w:rsidP="0006701E">
            <w:pPr>
              <w:pStyle w:val="af2"/>
              <w:numPr>
                <w:ilvl w:val="1"/>
                <w:numId w:val="26"/>
              </w:numPr>
              <w:ind w:left="0" w:firstLine="0"/>
              <w:jc w:val="both"/>
              <w:rPr>
                <w:rFonts w:ascii="Tahoma" w:hAnsi="Tahoma" w:cs="Tahoma"/>
                <w:spacing w:val="-1"/>
                <w:sz w:val="18"/>
                <w:lang w:val="en-GB"/>
              </w:rPr>
            </w:pPr>
            <w:r w:rsidRPr="00FE5DEB">
              <w:rPr>
                <w:rFonts w:ascii="Tahoma" w:hAnsi="Tahoma" w:cs="Tahoma"/>
                <w:spacing w:val="-1"/>
                <w:sz w:val="18"/>
                <w:lang w:val="en-US"/>
              </w:rPr>
              <w:t xml:space="preserve">This Agreement and its Annexes are made in Russian and English languages with 2 original copes for </w:t>
            </w:r>
            <w:r w:rsidRPr="00FE5DEB">
              <w:rPr>
                <w:rFonts w:ascii="Tahoma" w:hAnsi="Tahoma" w:cs="Tahoma"/>
                <w:spacing w:val="-1"/>
                <w:sz w:val="18"/>
                <w:lang w:val="en-GB"/>
              </w:rPr>
              <w:t>each</w:t>
            </w:r>
            <w:r w:rsidRPr="00FE5DEB">
              <w:rPr>
                <w:rFonts w:ascii="Tahoma" w:hAnsi="Tahoma" w:cs="Tahoma"/>
                <w:spacing w:val="-1"/>
                <w:sz w:val="18"/>
                <w:lang w:val="en-US"/>
              </w:rPr>
              <w:t xml:space="preserve"> Party. The English version of the Agreement shall be prevailing. </w:t>
            </w:r>
          </w:p>
        </w:tc>
        <w:tc>
          <w:tcPr>
            <w:tcW w:w="5386" w:type="dxa"/>
          </w:tcPr>
          <w:p w14:paraId="5A7FA011"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 xml:space="preserve">Настоящее Соглашение и Приложения к нему составлены на английском и русском языке, в двух экземплярах, по одному экземпляру каждой Стороны. Версия договора на английском языке является превалирующей.  </w:t>
            </w:r>
          </w:p>
        </w:tc>
      </w:tr>
      <w:tr w:rsidR="0006701E" w:rsidRPr="00FE5DEB" w14:paraId="15659884" w14:textId="77777777" w:rsidTr="00353E84">
        <w:tc>
          <w:tcPr>
            <w:tcW w:w="4962" w:type="dxa"/>
          </w:tcPr>
          <w:p w14:paraId="61D02598"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US"/>
              </w:rPr>
              <w:t>The Parties to the Agreement are independent contractors. Neither the performance by the Parties of their duties and obligations under this Agreement nor anything herein shall create or imply an agency relationship between the Parties, nor shall this Agreement be deemed to constitute a joint venture or partnership between the Parties.</w:t>
            </w:r>
          </w:p>
          <w:p w14:paraId="093F2F95"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US"/>
              </w:rPr>
              <w:t xml:space="preserve">The Agreement, Annexes and Addendums thereto, as well as documents drawn up in pursuance of this Agreement, shall be signed using a facsimile reproduction of a signature or other analogue of a handwritten signature. </w:t>
            </w:r>
          </w:p>
          <w:p w14:paraId="5811282A"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US"/>
              </w:rPr>
              <w:t xml:space="preserve">All Annexes specified in the Agreement are to be its integral part. </w:t>
            </w:r>
          </w:p>
        </w:tc>
        <w:tc>
          <w:tcPr>
            <w:tcW w:w="5386" w:type="dxa"/>
          </w:tcPr>
          <w:p w14:paraId="253EC693"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Стороны Договора являются независимыми исполнителями Договора. Ни исполнение своих обязанностей и обязательств Сторонами по данному Договору, ни положения, установленные в нем не должны создавать или подразумевать посреднические отношения между Сторонами, а также настоящий Договор не должен считаться представляющим собой совместное предприятие или партнерство между Сторонами.</w:t>
            </w:r>
          </w:p>
          <w:p w14:paraId="7454BDC8" w14:textId="77777777" w:rsidR="0006701E" w:rsidRPr="00FE5DEB" w:rsidRDefault="0006701E" w:rsidP="0006701E">
            <w:pPr>
              <w:pStyle w:val="a3"/>
              <w:numPr>
                <w:ilvl w:val="1"/>
                <w:numId w:val="34"/>
              </w:numPr>
              <w:tabs>
                <w:tab w:val="left" w:pos="709"/>
              </w:tabs>
              <w:ind w:left="0" w:firstLine="0"/>
              <w:contextualSpacing/>
              <w:jc w:val="both"/>
              <w:rPr>
                <w:rFonts w:ascii="Tahoma" w:hAnsi="Tahoma" w:cs="Tahoma"/>
                <w:sz w:val="18"/>
                <w:szCs w:val="28"/>
              </w:rPr>
            </w:pPr>
            <w:r w:rsidRPr="00FE5DEB">
              <w:rPr>
                <w:rFonts w:ascii="Tahoma" w:hAnsi="Tahoma" w:cs="Tahoma"/>
                <w:sz w:val="18"/>
                <w:szCs w:val="28"/>
              </w:rPr>
              <w:t>Договор, приложения и дополнительные соглашения к нему, а также документы, составленные во исполнение настоящего Договора, могут быть подписаны с использованием факсимильного воспроизведения подписи либо иного аналога собственноручной подписи.</w:t>
            </w:r>
          </w:p>
          <w:p w14:paraId="72018D53"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Все указанные в Договоре приложения являются его неотъемлемой частью.</w:t>
            </w:r>
          </w:p>
          <w:p w14:paraId="4097AA1B" w14:textId="77777777" w:rsidR="0006701E" w:rsidRPr="00FE5DEB" w:rsidRDefault="0006701E" w:rsidP="00353E84">
            <w:pPr>
              <w:pStyle w:val="af2"/>
              <w:jc w:val="both"/>
              <w:rPr>
                <w:rFonts w:ascii="Tahoma" w:hAnsi="Tahoma" w:cs="Tahoma"/>
                <w:sz w:val="18"/>
                <w:szCs w:val="28"/>
              </w:rPr>
            </w:pPr>
          </w:p>
        </w:tc>
      </w:tr>
      <w:tr w:rsidR="0006701E" w:rsidRPr="00FE5DEB" w14:paraId="07BDE8F6" w14:textId="77777777" w:rsidTr="00353E84">
        <w:tc>
          <w:tcPr>
            <w:tcW w:w="4962" w:type="dxa"/>
          </w:tcPr>
          <w:p w14:paraId="7598B719"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Security requirements </w:t>
            </w:r>
          </w:p>
        </w:tc>
        <w:tc>
          <w:tcPr>
            <w:tcW w:w="5386" w:type="dxa"/>
          </w:tcPr>
          <w:p w14:paraId="7EB52E4B"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Требование по обеспечению защиты</w:t>
            </w:r>
          </w:p>
        </w:tc>
      </w:tr>
      <w:tr w:rsidR="0006701E" w:rsidRPr="00FE5DEB" w14:paraId="0F68625A" w14:textId="77777777" w:rsidTr="00353E84">
        <w:tc>
          <w:tcPr>
            <w:tcW w:w="4962" w:type="dxa"/>
          </w:tcPr>
          <w:p w14:paraId="1B9EE6A2"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The Parties shall ensure that the Services will comply with the security requirements as defined in this article and in the Annexes, if applicable, and with the provisions of their respective applicable laws and regulations</w:t>
            </w:r>
            <w:r w:rsidRPr="00FE5DEB">
              <w:rPr>
                <w:rFonts w:ascii="Tahoma" w:hAnsi="Tahoma" w:cs="Tahoma"/>
                <w:spacing w:val="-1"/>
                <w:sz w:val="18"/>
                <w:lang w:val="en-US"/>
              </w:rPr>
              <w:t>.</w:t>
            </w:r>
          </w:p>
        </w:tc>
        <w:tc>
          <w:tcPr>
            <w:tcW w:w="5386" w:type="dxa"/>
          </w:tcPr>
          <w:p w14:paraId="3A029058"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Стороны гарантируют, что Услуги соответствуют требованиям безопасности согласно настоящего раздела и Приложений, если это применимо, а также условиям соответствующих применимых законов и норм. </w:t>
            </w:r>
          </w:p>
        </w:tc>
      </w:tr>
      <w:tr w:rsidR="0006701E" w:rsidRPr="00FE5DEB" w14:paraId="5AF96BC2" w14:textId="77777777" w:rsidTr="00353E84">
        <w:tc>
          <w:tcPr>
            <w:tcW w:w="4962" w:type="dxa"/>
          </w:tcPr>
          <w:p w14:paraId="3291DD21"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 xml:space="preserve">Each Party shall ensure that the information disclosed under this Agreement will be treated by its staff, contractors and third parties acting on its behalf in accordance with the provisions of the article </w:t>
            </w:r>
            <w:r w:rsidRPr="00FE5DEB">
              <w:rPr>
                <w:rFonts w:ascii="Tahoma" w:hAnsi="Tahoma" w:cs="Tahoma"/>
                <w:spacing w:val="-1"/>
                <w:sz w:val="18"/>
                <w:lang w:val="en-US"/>
              </w:rPr>
              <w:t>7</w:t>
            </w:r>
            <w:r w:rsidRPr="00FE5DEB">
              <w:rPr>
                <w:rFonts w:ascii="Tahoma" w:hAnsi="Tahoma" w:cs="Tahoma"/>
                <w:spacing w:val="-1"/>
                <w:sz w:val="18"/>
                <w:lang w:val="en-GB"/>
              </w:rPr>
              <w:t xml:space="preserve"> of this Agreement</w:t>
            </w:r>
            <w:r w:rsidRPr="00FE5DEB">
              <w:rPr>
                <w:rFonts w:ascii="Tahoma" w:hAnsi="Tahoma" w:cs="Tahoma"/>
                <w:spacing w:val="-1"/>
                <w:sz w:val="18"/>
                <w:lang w:val="en-US"/>
              </w:rPr>
              <w:t>.</w:t>
            </w:r>
          </w:p>
        </w:tc>
        <w:tc>
          <w:tcPr>
            <w:tcW w:w="5386" w:type="dxa"/>
          </w:tcPr>
          <w:p w14:paraId="20DD0AF0"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Каждая Сторона гарантирует, что информация, раскрываемая по настоящему Договору будет использоваться ее персоналом, подрядчиками и третьими лицами, действующими от ее лица, в соответствии с условиями статьи 7 настоящего Договора. </w:t>
            </w:r>
          </w:p>
        </w:tc>
      </w:tr>
      <w:tr w:rsidR="0006701E" w:rsidRPr="00FE5DEB" w14:paraId="61C48F11" w14:textId="77777777" w:rsidTr="00353E84">
        <w:tc>
          <w:tcPr>
            <w:tcW w:w="4962" w:type="dxa"/>
          </w:tcPr>
          <w:p w14:paraId="2DA7D1C3"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Each Party will use all reasonable efforts to identify vulnerabilities, threats or risks linked to the Services at any time during the term of this Agreement. Each Party shall advise the other Party in case of security provision related flaws</w:t>
            </w:r>
            <w:r w:rsidRPr="00FE5DEB">
              <w:rPr>
                <w:rFonts w:ascii="Tahoma" w:hAnsi="Tahoma" w:cs="Tahoma"/>
                <w:spacing w:val="-1"/>
                <w:sz w:val="18"/>
                <w:lang w:val="en-US"/>
              </w:rPr>
              <w:t xml:space="preserve">. </w:t>
            </w:r>
          </w:p>
        </w:tc>
        <w:tc>
          <w:tcPr>
            <w:tcW w:w="5386" w:type="dxa"/>
          </w:tcPr>
          <w:p w14:paraId="1A26E8FA"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Каждая Сторона предпринимает обоснованные усилия для определения уязвимых сторон, угроз или рисков, связанных с Услугами в любое время в течение периода действия настоящего Договора. Каждая Сторона ставит в известность другую Сторону в случае наличия недостаточных условий обеспечения безопасности. </w:t>
            </w:r>
          </w:p>
        </w:tc>
      </w:tr>
      <w:tr w:rsidR="0006701E" w:rsidRPr="00FE5DEB" w14:paraId="6F6B24F2" w14:textId="77777777" w:rsidTr="00353E84">
        <w:tc>
          <w:tcPr>
            <w:tcW w:w="4962" w:type="dxa"/>
          </w:tcPr>
          <w:p w14:paraId="4CB16D9F"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The Parties shall advise each other immediately on becoming aware of any security breach, potential security breach or any suspected misuse that may affect the Services’ provision</w:t>
            </w:r>
            <w:r w:rsidRPr="00FE5DEB">
              <w:rPr>
                <w:rFonts w:ascii="Tahoma" w:hAnsi="Tahoma" w:cs="Tahoma"/>
                <w:spacing w:val="-1"/>
                <w:sz w:val="18"/>
                <w:lang w:val="en-US"/>
              </w:rPr>
              <w:t xml:space="preserve">. </w:t>
            </w:r>
          </w:p>
        </w:tc>
        <w:tc>
          <w:tcPr>
            <w:tcW w:w="5386" w:type="dxa"/>
          </w:tcPr>
          <w:p w14:paraId="4DC73C8F"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Стороны оповещают при первой возможности друг друга о каких-либо нарушениях безопасности, потенциальных нарушениях безопасности или о любых подозрениях в отношении ненадлежащего использования, которое может повлиять на оказание Услуг. </w:t>
            </w:r>
          </w:p>
        </w:tc>
      </w:tr>
      <w:tr w:rsidR="0006701E" w:rsidRPr="00FE5DEB" w14:paraId="657F0CEC" w14:textId="77777777" w:rsidTr="00353E84">
        <w:tc>
          <w:tcPr>
            <w:tcW w:w="4962" w:type="dxa"/>
          </w:tcPr>
          <w:p w14:paraId="7C754070"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Parties shall collaborate in order to eliminate any kind of security incident</w:t>
            </w:r>
          </w:p>
        </w:tc>
        <w:tc>
          <w:tcPr>
            <w:tcW w:w="5386" w:type="dxa"/>
          </w:tcPr>
          <w:p w14:paraId="3935F183"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Стороны должны сотрудничать в целях исключения случаев нарушения безопасности. </w:t>
            </w:r>
          </w:p>
        </w:tc>
      </w:tr>
      <w:tr w:rsidR="0006701E" w:rsidRPr="00FE5DEB" w14:paraId="3BE0ECA5" w14:textId="77777777" w:rsidTr="00353E84">
        <w:tc>
          <w:tcPr>
            <w:tcW w:w="4962" w:type="dxa"/>
          </w:tcPr>
          <w:p w14:paraId="561FADDF"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Each Party shall implement the necessary Service continuity provision measures and, if required, the recovery and testing works associated to the Services.</w:t>
            </w:r>
          </w:p>
          <w:p w14:paraId="185E32AF" w14:textId="77777777" w:rsidR="0006701E" w:rsidRPr="00FE5DEB" w:rsidRDefault="0006701E" w:rsidP="00353E84">
            <w:pPr>
              <w:pStyle w:val="Inhaltsverzeichnis"/>
              <w:numPr>
                <w:ilvl w:val="0"/>
                <w:numId w:val="0"/>
              </w:numPr>
              <w:tabs>
                <w:tab w:val="left" w:pos="52"/>
              </w:tabs>
              <w:spacing w:line="240" w:lineRule="auto"/>
              <w:jc w:val="both"/>
              <w:rPr>
                <w:rFonts w:ascii="Arial" w:hAnsi="Arial" w:cs="Arial"/>
                <w:color w:val="04266E"/>
                <w:sz w:val="18"/>
                <w:szCs w:val="20"/>
              </w:rPr>
            </w:pPr>
          </w:p>
        </w:tc>
        <w:tc>
          <w:tcPr>
            <w:tcW w:w="5386" w:type="dxa"/>
          </w:tcPr>
          <w:p w14:paraId="70CB21E9" w14:textId="77777777" w:rsidR="0006701E" w:rsidRPr="00FE5DEB" w:rsidRDefault="0006701E" w:rsidP="0006701E">
            <w:pPr>
              <w:pStyle w:val="af2"/>
              <w:numPr>
                <w:ilvl w:val="1"/>
                <w:numId w:val="25"/>
              </w:numPr>
              <w:spacing w:after="240"/>
              <w:ind w:left="0" w:firstLine="0"/>
              <w:jc w:val="both"/>
              <w:rPr>
                <w:rFonts w:ascii="Tahoma" w:hAnsi="Tahoma" w:cs="Tahoma"/>
                <w:sz w:val="18"/>
                <w:szCs w:val="28"/>
              </w:rPr>
            </w:pPr>
            <w:r w:rsidRPr="00FE5DEB">
              <w:rPr>
                <w:rFonts w:ascii="Tahoma" w:hAnsi="Tahoma" w:cs="Tahoma"/>
                <w:sz w:val="18"/>
                <w:szCs w:val="28"/>
              </w:rPr>
              <w:t xml:space="preserve">Каждая Сторона принимает необходимые меры по обеспечению устойчивого оказания Услуг. А также при необходимости осуществлять тестовые и восстановительные работы, связанные с Услугами. </w:t>
            </w:r>
          </w:p>
        </w:tc>
      </w:tr>
      <w:tr w:rsidR="0006701E" w:rsidRPr="00FE5DEB" w14:paraId="3BE8C1B5" w14:textId="77777777" w:rsidTr="00353E84">
        <w:tc>
          <w:tcPr>
            <w:tcW w:w="4962" w:type="dxa"/>
          </w:tcPr>
          <w:p w14:paraId="3EE3394D" w14:textId="77777777" w:rsidR="0006701E" w:rsidRPr="00FE5DEB" w:rsidRDefault="0006701E" w:rsidP="0006701E">
            <w:pPr>
              <w:pStyle w:val="af2"/>
              <w:numPr>
                <w:ilvl w:val="0"/>
                <w:numId w:val="20"/>
              </w:numPr>
              <w:jc w:val="both"/>
              <w:rPr>
                <w:rFonts w:ascii="Tahoma" w:hAnsi="Tahoma" w:cs="Tahoma"/>
                <w:b/>
                <w:spacing w:val="-1"/>
                <w:sz w:val="18"/>
                <w:lang w:val="en-US"/>
              </w:rPr>
            </w:pPr>
            <w:r w:rsidRPr="00FE5DEB">
              <w:rPr>
                <w:rFonts w:ascii="Tahoma" w:hAnsi="Tahoma" w:cs="Tahoma"/>
                <w:b/>
                <w:spacing w:val="-1"/>
                <w:sz w:val="18"/>
                <w:lang w:val="en-US"/>
              </w:rPr>
              <w:t xml:space="preserve">Guarantees of the Parties </w:t>
            </w:r>
          </w:p>
        </w:tc>
        <w:tc>
          <w:tcPr>
            <w:tcW w:w="5386" w:type="dxa"/>
          </w:tcPr>
          <w:p w14:paraId="2E1A2421"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Гарантии сторон</w:t>
            </w:r>
          </w:p>
        </w:tc>
      </w:tr>
      <w:tr w:rsidR="0006701E" w:rsidRPr="00FE5DEB" w14:paraId="2E7D494E" w14:textId="77777777" w:rsidTr="00353E84">
        <w:tc>
          <w:tcPr>
            <w:tcW w:w="4962" w:type="dxa"/>
          </w:tcPr>
          <w:p w14:paraId="6B5C0DAD" w14:textId="77777777" w:rsidR="0006701E" w:rsidRPr="00FE5DEB" w:rsidRDefault="0006701E" w:rsidP="0006701E">
            <w:pPr>
              <w:pStyle w:val="af2"/>
              <w:numPr>
                <w:ilvl w:val="1"/>
                <w:numId w:val="20"/>
              </w:numPr>
              <w:ind w:left="0" w:firstLine="0"/>
              <w:jc w:val="both"/>
              <w:rPr>
                <w:rFonts w:ascii="Tahoma" w:hAnsi="Tahoma" w:cs="Tahoma"/>
                <w:spacing w:val="-1"/>
                <w:sz w:val="18"/>
                <w:lang w:val="en-GB"/>
              </w:rPr>
            </w:pPr>
            <w:r w:rsidRPr="00FE5DEB">
              <w:rPr>
                <w:rFonts w:ascii="Tahoma" w:hAnsi="Tahoma" w:cs="Tahoma"/>
                <w:spacing w:val="-1"/>
                <w:sz w:val="18"/>
                <w:lang w:val="en-GB"/>
              </w:rPr>
              <w:t>The Parties, signing this Agreement, confirms and guarantees that:</w:t>
            </w:r>
          </w:p>
        </w:tc>
        <w:tc>
          <w:tcPr>
            <w:tcW w:w="5386" w:type="dxa"/>
          </w:tcPr>
          <w:p w14:paraId="45858648" w14:textId="77777777" w:rsidR="0006701E" w:rsidRPr="00FE5DEB" w:rsidRDefault="0006701E" w:rsidP="0006701E">
            <w:pPr>
              <w:pStyle w:val="a3"/>
              <w:widowControl w:val="0"/>
              <w:numPr>
                <w:ilvl w:val="1"/>
                <w:numId w:val="25"/>
              </w:numPr>
              <w:autoSpaceDE w:val="0"/>
              <w:autoSpaceDN w:val="0"/>
              <w:adjustRightInd w:val="0"/>
              <w:spacing w:after="200"/>
              <w:ind w:left="0" w:firstLine="0"/>
              <w:contextualSpacing/>
              <w:jc w:val="both"/>
              <w:rPr>
                <w:rFonts w:ascii="Tahoma" w:hAnsi="Tahoma" w:cs="Tahoma"/>
                <w:sz w:val="18"/>
                <w:szCs w:val="20"/>
              </w:rPr>
            </w:pPr>
            <w:r w:rsidRPr="00FE5DEB">
              <w:rPr>
                <w:rFonts w:ascii="Tahoma" w:hAnsi="Tahoma" w:cs="Tahoma"/>
                <w:sz w:val="18"/>
                <w:szCs w:val="20"/>
              </w:rPr>
              <w:t>Каждая из Сторон, заключая настоящий Договор, подтверждает и гарантирует, что:</w:t>
            </w:r>
          </w:p>
        </w:tc>
      </w:tr>
      <w:tr w:rsidR="0006701E" w:rsidRPr="00FE5DEB" w14:paraId="3147B610" w14:textId="77777777" w:rsidTr="00353E84">
        <w:tc>
          <w:tcPr>
            <w:tcW w:w="4962" w:type="dxa"/>
          </w:tcPr>
          <w:p w14:paraId="17720450"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t xml:space="preserve">15.1.1. is valid under the laws of the government in which the legal entity is duly registered and under record of </w:t>
            </w:r>
            <w:r w:rsidRPr="00FE5DEB">
              <w:rPr>
                <w:rFonts w:ascii="Tahoma" w:hAnsi="Tahoma" w:cs="Tahoma"/>
                <w:spacing w:val="-1"/>
                <w:sz w:val="18"/>
                <w:lang w:val="en-US"/>
              </w:rPr>
              <w:lastRenderedPageBreak/>
              <w:t xml:space="preserve">all competent authorities of the corresponding government; </w:t>
            </w:r>
          </w:p>
        </w:tc>
        <w:tc>
          <w:tcPr>
            <w:tcW w:w="5386" w:type="dxa"/>
          </w:tcPr>
          <w:p w14:paraId="0C1C35C6"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lastRenderedPageBreak/>
              <w:t xml:space="preserve">является действующей и должным образом зарегистрированной в стране регистрации и поставленной на учет во все компетентные </w:t>
            </w:r>
            <w:r w:rsidRPr="00FE5DEB">
              <w:rPr>
                <w:rFonts w:ascii="Tahoma" w:hAnsi="Tahoma" w:cs="Tahoma"/>
                <w:sz w:val="18"/>
                <w:szCs w:val="20"/>
              </w:rPr>
              <w:lastRenderedPageBreak/>
              <w:t>государственные органы;</w:t>
            </w:r>
          </w:p>
        </w:tc>
      </w:tr>
      <w:tr w:rsidR="0006701E" w:rsidRPr="00FE5DEB" w14:paraId="10C3283C" w14:textId="77777777" w:rsidTr="00353E84">
        <w:tc>
          <w:tcPr>
            <w:tcW w:w="4962" w:type="dxa"/>
          </w:tcPr>
          <w:p w14:paraId="27204214"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lastRenderedPageBreak/>
              <w:t xml:space="preserve">15.1.2. the person concluding this Agreement on behalf of the Party has all necessary powers to conclude it at the time of signing this Agreement; </w:t>
            </w:r>
          </w:p>
        </w:tc>
        <w:tc>
          <w:tcPr>
            <w:tcW w:w="5386" w:type="dxa"/>
          </w:tcPr>
          <w:p w14:paraId="1B93D0EF"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tc>
      </w:tr>
      <w:tr w:rsidR="0006701E" w:rsidRPr="00FE5DEB" w14:paraId="569B1F0A" w14:textId="77777777" w:rsidTr="00353E84">
        <w:tc>
          <w:tcPr>
            <w:tcW w:w="4962" w:type="dxa"/>
          </w:tcPr>
          <w:p w14:paraId="29EB3D3F"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t xml:space="preserve">15.1.3. the information provided to each other is reliable and communicated to the extent necessary for the proper implementation of the terms of this Agreement, without any exceptions, distortions or inaccuracies; </w:t>
            </w:r>
          </w:p>
        </w:tc>
        <w:tc>
          <w:tcPr>
            <w:tcW w:w="5386" w:type="dxa"/>
          </w:tcPr>
          <w:p w14:paraId="40995D3F"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tc>
      </w:tr>
      <w:tr w:rsidR="0006701E" w:rsidRPr="00FE5DEB" w14:paraId="1AEF3CDA" w14:textId="77777777" w:rsidTr="00353E84">
        <w:tc>
          <w:tcPr>
            <w:tcW w:w="4962" w:type="dxa"/>
          </w:tcPr>
          <w:p w14:paraId="1802A4B7"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t>15.1.4. has no restrictions and prohibitions to prevent, restrict and/ or making it impossible of this Agreement conclusion;</w:t>
            </w:r>
          </w:p>
        </w:tc>
        <w:tc>
          <w:tcPr>
            <w:tcW w:w="5386" w:type="dxa"/>
          </w:tcPr>
          <w:p w14:paraId="3875D167"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t>не имеет ограничений и запретов, препятствующих, ограничивающих и/или делающих невозможным заключить настоящий Договор;</w:t>
            </w:r>
          </w:p>
        </w:tc>
      </w:tr>
      <w:tr w:rsidR="0006701E" w:rsidRPr="00FE5DEB" w14:paraId="31DE6CBC" w14:textId="77777777" w:rsidTr="00353E84">
        <w:tc>
          <w:tcPr>
            <w:tcW w:w="4962" w:type="dxa"/>
          </w:tcPr>
          <w:p w14:paraId="66FE4844" w14:textId="77777777" w:rsidR="0006701E" w:rsidRPr="00FE5DEB" w:rsidRDefault="0006701E" w:rsidP="0006701E">
            <w:pPr>
              <w:pStyle w:val="af2"/>
              <w:numPr>
                <w:ilvl w:val="1"/>
                <w:numId w:val="20"/>
              </w:numPr>
              <w:ind w:left="0" w:firstLine="0"/>
              <w:jc w:val="both"/>
              <w:rPr>
                <w:rFonts w:ascii="Tahoma" w:hAnsi="Tahoma" w:cs="Tahoma"/>
                <w:spacing w:val="-1"/>
                <w:sz w:val="18"/>
                <w:lang w:val="en-GB"/>
              </w:rPr>
            </w:pPr>
            <w:r w:rsidRPr="00FE5DEB">
              <w:rPr>
                <w:rFonts w:ascii="Tahoma" w:hAnsi="Tahoma" w:cs="Tahoma"/>
                <w:spacing w:val="-1"/>
                <w:sz w:val="18"/>
                <w:lang w:val="en-GB"/>
              </w:rPr>
              <w:t>Each Party is independently liable for a violation of clause 15.1 of this Agreement, as well as for consequences arising from such a violation.</w:t>
            </w:r>
          </w:p>
        </w:tc>
        <w:tc>
          <w:tcPr>
            <w:tcW w:w="5386" w:type="dxa"/>
          </w:tcPr>
          <w:p w14:paraId="44274713" w14:textId="77777777" w:rsidR="0006701E" w:rsidRPr="00FE5DEB" w:rsidRDefault="0006701E" w:rsidP="0006701E">
            <w:pPr>
              <w:pStyle w:val="a3"/>
              <w:widowControl w:val="0"/>
              <w:numPr>
                <w:ilvl w:val="1"/>
                <w:numId w:val="25"/>
              </w:numPr>
              <w:autoSpaceDE w:val="0"/>
              <w:autoSpaceDN w:val="0"/>
              <w:adjustRightInd w:val="0"/>
              <w:spacing w:after="200"/>
              <w:ind w:left="0" w:firstLine="0"/>
              <w:contextualSpacing/>
              <w:jc w:val="both"/>
              <w:rPr>
                <w:rFonts w:ascii="Tahoma" w:hAnsi="Tahoma" w:cs="Tahoma"/>
                <w:sz w:val="18"/>
                <w:szCs w:val="20"/>
              </w:rPr>
            </w:pPr>
            <w:r w:rsidRPr="00FE5DEB">
              <w:rPr>
                <w:rFonts w:ascii="Tahoma" w:hAnsi="Tahoma" w:cs="Tahoma"/>
                <w:sz w:val="18"/>
                <w:szCs w:val="20"/>
              </w:rPr>
              <w:t>Каждая Сторона самостоятельно несет ответственность за нарушение п. 15.1 настоящего Договора, а также за последствия, наступившие ввиду такого нарушения.</w:t>
            </w:r>
          </w:p>
        </w:tc>
      </w:tr>
      <w:tr w:rsidR="0006701E" w:rsidRPr="00FE5DEB" w14:paraId="40B10249" w14:textId="77777777" w:rsidTr="00353E84">
        <w:tc>
          <w:tcPr>
            <w:tcW w:w="4962" w:type="dxa"/>
          </w:tcPr>
          <w:p w14:paraId="3CFE310E" w14:textId="77777777" w:rsidR="0006701E" w:rsidRPr="00FE5DEB" w:rsidRDefault="0006701E" w:rsidP="0006701E">
            <w:pPr>
              <w:pStyle w:val="af2"/>
              <w:numPr>
                <w:ilvl w:val="1"/>
                <w:numId w:val="20"/>
              </w:numPr>
              <w:ind w:left="0" w:firstLine="0"/>
              <w:jc w:val="both"/>
              <w:rPr>
                <w:rFonts w:ascii="Tahoma" w:hAnsi="Tahoma" w:cs="Tahoma"/>
                <w:spacing w:val="-1"/>
                <w:sz w:val="18"/>
                <w:lang w:val="en-GB"/>
              </w:rPr>
            </w:pPr>
            <w:r w:rsidRPr="00FE5DEB">
              <w:rPr>
                <w:rFonts w:ascii="Tahoma" w:hAnsi="Tahoma" w:cs="Tahoma"/>
                <w:spacing w:val="-1"/>
                <w:sz w:val="18"/>
                <w:lang w:val="en-GB"/>
              </w:rPr>
              <w:t>Each Party is solely responsible for the timely execution and extension of the validity of all necessary permits/licenses and other documents necessary for the implementation of activities provided for by this Agreement.</w:t>
            </w:r>
          </w:p>
        </w:tc>
        <w:tc>
          <w:tcPr>
            <w:tcW w:w="5386" w:type="dxa"/>
          </w:tcPr>
          <w:p w14:paraId="7EACA7DF" w14:textId="77777777" w:rsidR="0006701E" w:rsidRPr="00FE5DEB" w:rsidRDefault="0006701E" w:rsidP="0006701E">
            <w:pPr>
              <w:pStyle w:val="a3"/>
              <w:widowControl w:val="0"/>
              <w:numPr>
                <w:ilvl w:val="1"/>
                <w:numId w:val="25"/>
              </w:numPr>
              <w:autoSpaceDE w:val="0"/>
              <w:autoSpaceDN w:val="0"/>
              <w:adjustRightInd w:val="0"/>
              <w:spacing w:after="200"/>
              <w:ind w:left="0" w:firstLine="0"/>
              <w:contextualSpacing/>
              <w:jc w:val="both"/>
              <w:rPr>
                <w:rFonts w:ascii="Tahoma" w:hAnsi="Tahoma" w:cs="Tahoma"/>
                <w:sz w:val="18"/>
                <w:szCs w:val="20"/>
              </w:rPr>
            </w:pPr>
            <w:r w:rsidRPr="00FE5DEB">
              <w:rPr>
                <w:rFonts w:ascii="Tahoma" w:hAnsi="Tahoma" w:cs="Tahoma"/>
                <w:sz w:val="18"/>
                <w:szCs w:val="20"/>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tc>
      </w:tr>
      <w:tr w:rsidR="0006701E" w:rsidRPr="00FE5DEB" w14:paraId="574DB6A1" w14:textId="77777777" w:rsidTr="00353E84">
        <w:tc>
          <w:tcPr>
            <w:tcW w:w="4962" w:type="dxa"/>
          </w:tcPr>
          <w:p w14:paraId="61B17020" w14:textId="77777777" w:rsidR="0006701E" w:rsidRPr="00FE5DEB" w:rsidRDefault="0006701E" w:rsidP="00353E84">
            <w:pPr>
              <w:pStyle w:val="af2"/>
              <w:jc w:val="center"/>
              <w:rPr>
                <w:rFonts w:ascii="Tahoma" w:hAnsi="Tahoma" w:cs="Tahoma"/>
                <w:b/>
                <w:spacing w:val="-1"/>
                <w:sz w:val="18"/>
                <w:lang w:val="en-US"/>
              </w:rPr>
            </w:pPr>
            <w:r w:rsidRPr="00FE5DEB">
              <w:rPr>
                <w:rFonts w:ascii="Tahoma" w:hAnsi="Tahoma" w:cs="Tahoma"/>
                <w:b/>
                <w:spacing w:val="-1"/>
                <w:sz w:val="18"/>
                <w:lang w:val="en-US"/>
              </w:rPr>
              <w:t>Signature of the Parties</w:t>
            </w:r>
          </w:p>
        </w:tc>
        <w:tc>
          <w:tcPr>
            <w:tcW w:w="5386" w:type="dxa"/>
          </w:tcPr>
          <w:p w14:paraId="6F277202" w14:textId="77777777" w:rsidR="0006701E" w:rsidRPr="00FE5DEB" w:rsidRDefault="0006701E" w:rsidP="00353E84">
            <w:pPr>
              <w:pStyle w:val="af2"/>
              <w:jc w:val="center"/>
              <w:rPr>
                <w:rFonts w:ascii="Tahoma" w:hAnsi="Tahoma" w:cs="Tahoma"/>
                <w:b/>
                <w:sz w:val="18"/>
                <w:szCs w:val="28"/>
              </w:rPr>
            </w:pPr>
            <w:r w:rsidRPr="00FE5DEB">
              <w:rPr>
                <w:rFonts w:ascii="Tahoma" w:hAnsi="Tahoma" w:cs="Tahoma"/>
                <w:b/>
                <w:sz w:val="18"/>
                <w:szCs w:val="28"/>
              </w:rPr>
              <w:t>Подписи Сторон</w:t>
            </w:r>
          </w:p>
        </w:tc>
      </w:tr>
      <w:tr w:rsidR="0006701E" w:rsidRPr="00FE5DEB" w14:paraId="3D9D9A8E" w14:textId="77777777" w:rsidTr="00353E84">
        <w:tc>
          <w:tcPr>
            <w:tcW w:w="4962" w:type="dxa"/>
          </w:tcPr>
          <w:p w14:paraId="5B641AB9" w14:textId="77777777" w:rsidR="0006701E" w:rsidRPr="00FE5DEB" w:rsidRDefault="0006701E" w:rsidP="00353E84">
            <w:pPr>
              <w:pStyle w:val="af2"/>
              <w:jc w:val="both"/>
              <w:rPr>
                <w:rFonts w:ascii="Tahoma" w:hAnsi="Tahoma" w:cs="Tahoma"/>
                <w:b/>
                <w:sz w:val="18"/>
                <w:szCs w:val="28"/>
                <w:lang w:val="en-US"/>
              </w:rPr>
            </w:pPr>
          </w:p>
          <w:p w14:paraId="2A621C0D" w14:textId="77777777" w:rsidR="0006701E" w:rsidRPr="00FE5DEB" w:rsidRDefault="0006701E" w:rsidP="00353E84">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10DAE755" w14:textId="77777777" w:rsidR="0006701E" w:rsidRPr="00FE5DEB" w:rsidRDefault="0006701E" w:rsidP="00353E84">
            <w:pPr>
              <w:pStyle w:val="af2"/>
              <w:jc w:val="center"/>
              <w:rPr>
                <w:rFonts w:ascii="Tahoma" w:hAnsi="Tahoma" w:cs="Tahoma"/>
                <w:b/>
                <w:sz w:val="18"/>
                <w:szCs w:val="28"/>
                <w:lang w:val="en-US"/>
              </w:rPr>
            </w:pPr>
          </w:p>
          <w:p w14:paraId="38E95BBB" w14:textId="77777777" w:rsidR="0006701E" w:rsidRPr="00FE5DEB" w:rsidRDefault="0006701E" w:rsidP="00353E84">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6B70E315" w14:textId="77777777" w:rsidR="0006701E" w:rsidRPr="00FE5DEB" w:rsidRDefault="0006701E" w:rsidP="00353E84">
            <w:pPr>
              <w:pStyle w:val="af2"/>
              <w:jc w:val="both"/>
              <w:rPr>
                <w:rFonts w:ascii="Tahoma" w:hAnsi="Tahoma" w:cs="Tahoma"/>
                <w:b/>
                <w:sz w:val="18"/>
                <w:szCs w:val="28"/>
                <w:lang w:val="en-US"/>
              </w:rPr>
            </w:pPr>
          </w:p>
          <w:p w14:paraId="64C487C6" w14:textId="77777777" w:rsidR="0006701E" w:rsidRPr="00FE5DEB" w:rsidRDefault="0006701E" w:rsidP="00353E84">
            <w:pPr>
              <w:pStyle w:val="af2"/>
              <w:jc w:val="both"/>
              <w:rPr>
                <w:rFonts w:ascii="Tahoma" w:hAnsi="Tahoma" w:cs="Tahoma"/>
                <w:b/>
                <w:sz w:val="18"/>
                <w:szCs w:val="28"/>
                <w:lang w:val="en-US"/>
              </w:rPr>
            </w:pPr>
          </w:p>
          <w:p w14:paraId="6299AD8A" w14:textId="77777777" w:rsidR="0006701E" w:rsidRPr="00FE5DEB" w:rsidRDefault="0006701E" w:rsidP="00353E84">
            <w:pPr>
              <w:pStyle w:val="af2"/>
              <w:jc w:val="both"/>
              <w:rPr>
                <w:rFonts w:ascii="Tahoma" w:hAnsi="Tahoma" w:cs="Tahoma"/>
                <w:spacing w:val="-1"/>
                <w:sz w:val="1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386" w:type="dxa"/>
          </w:tcPr>
          <w:p w14:paraId="3CA37594" w14:textId="77777777" w:rsidR="0006701E" w:rsidRPr="00E71F2E" w:rsidRDefault="0006701E" w:rsidP="00353E84">
            <w:pPr>
              <w:pStyle w:val="af2"/>
              <w:jc w:val="both"/>
              <w:rPr>
                <w:rFonts w:ascii="Tahoma" w:hAnsi="Tahoma" w:cs="Tahoma"/>
                <w:b/>
                <w:sz w:val="18"/>
                <w:szCs w:val="28"/>
                <w:lang w:val="en-US"/>
              </w:rPr>
            </w:pPr>
          </w:p>
          <w:p w14:paraId="65E27E90" w14:textId="77777777" w:rsidR="0006701E" w:rsidRPr="00FE5DEB" w:rsidRDefault="0006701E" w:rsidP="00353E84">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3D1E4550" w14:textId="77777777" w:rsidR="0006701E" w:rsidRPr="00FE5DEB" w:rsidRDefault="0006701E" w:rsidP="00353E84">
            <w:pPr>
              <w:pStyle w:val="af2"/>
              <w:jc w:val="center"/>
              <w:rPr>
                <w:rFonts w:ascii="Tahoma" w:hAnsi="Tahoma" w:cs="Tahoma"/>
                <w:b/>
                <w:sz w:val="18"/>
                <w:szCs w:val="28"/>
              </w:rPr>
            </w:pPr>
          </w:p>
          <w:p w14:paraId="4D55D039" w14:textId="77777777" w:rsidR="0006701E" w:rsidRPr="00FE5DEB" w:rsidRDefault="0006701E" w:rsidP="00353E84">
            <w:pPr>
              <w:pStyle w:val="af2"/>
              <w:jc w:val="both"/>
              <w:rPr>
                <w:rFonts w:ascii="Tahoma" w:hAnsi="Tahoma" w:cs="Tahoma"/>
                <w:b/>
                <w:sz w:val="18"/>
                <w:szCs w:val="28"/>
              </w:rPr>
            </w:pPr>
            <w:r w:rsidRPr="00FE5DEB">
              <w:rPr>
                <w:rFonts w:ascii="Tahoma" w:hAnsi="Tahoma" w:cs="Tahoma"/>
                <w:b/>
                <w:sz w:val="18"/>
                <w:szCs w:val="28"/>
              </w:rPr>
              <w:t>ЗАО «Альфа Телеком»</w:t>
            </w:r>
          </w:p>
          <w:p w14:paraId="70220374" w14:textId="77777777" w:rsidR="0006701E" w:rsidRPr="00FE5DEB" w:rsidRDefault="0006701E" w:rsidP="00353E84">
            <w:pPr>
              <w:pStyle w:val="af2"/>
              <w:jc w:val="both"/>
              <w:rPr>
                <w:rFonts w:ascii="Tahoma" w:hAnsi="Tahoma" w:cs="Tahoma"/>
                <w:b/>
                <w:sz w:val="18"/>
                <w:szCs w:val="28"/>
              </w:rPr>
            </w:pPr>
          </w:p>
          <w:p w14:paraId="63EB76CB" w14:textId="77777777" w:rsidR="0006701E" w:rsidRPr="00FE5DEB" w:rsidRDefault="0006701E" w:rsidP="00353E84">
            <w:pPr>
              <w:pStyle w:val="af2"/>
              <w:jc w:val="both"/>
              <w:rPr>
                <w:rFonts w:ascii="Tahoma" w:hAnsi="Tahoma" w:cs="Tahoma"/>
                <w:b/>
                <w:sz w:val="18"/>
                <w:szCs w:val="28"/>
              </w:rPr>
            </w:pPr>
          </w:p>
          <w:p w14:paraId="5B393B1C" w14:textId="77777777" w:rsidR="0006701E" w:rsidRPr="00FE5DEB" w:rsidRDefault="0006701E" w:rsidP="00353E84">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6701E">
              <w:rPr>
                <w:rFonts w:ascii="Tahoma" w:hAnsi="Tahoma" w:cs="Tahoma"/>
                <w:sz w:val="18"/>
                <w:szCs w:val="28"/>
              </w:rPr>
              <w:t>__</w:t>
            </w:r>
            <w:r w:rsidRPr="00FE5DEB">
              <w:rPr>
                <w:rFonts w:ascii="Tahoma" w:hAnsi="Tahoma" w:cs="Tahoma"/>
                <w:sz w:val="18"/>
                <w:szCs w:val="28"/>
              </w:rPr>
              <w:t>____</w:t>
            </w:r>
          </w:p>
        </w:tc>
      </w:tr>
      <w:tr w:rsidR="0006701E" w:rsidRPr="00FE5DEB" w14:paraId="7FD029CF" w14:textId="77777777" w:rsidTr="00353E84">
        <w:tc>
          <w:tcPr>
            <w:tcW w:w="4962" w:type="dxa"/>
          </w:tcPr>
          <w:p w14:paraId="623F1D50" w14:textId="77777777" w:rsidR="0006701E" w:rsidRPr="00FE5DEB" w:rsidRDefault="0006701E" w:rsidP="00353E84">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2A547D33" w14:textId="77777777" w:rsidR="0006701E" w:rsidRPr="00FE5DEB" w:rsidRDefault="0006701E" w:rsidP="00353E84">
            <w:pPr>
              <w:pStyle w:val="af2"/>
              <w:jc w:val="center"/>
              <w:rPr>
                <w:rFonts w:ascii="Tahoma" w:hAnsi="Tahoma" w:cs="Tahoma"/>
                <w:b/>
                <w:color w:val="000000" w:themeColor="text1"/>
                <w:sz w:val="18"/>
                <w:lang w:val="en-US"/>
              </w:rPr>
            </w:pPr>
          </w:p>
          <w:p w14:paraId="0653E007" w14:textId="77777777" w:rsidR="0006701E" w:rsidRPr="00FE5DEB" w:rsidRDefault="0006701E" w:rsidP="00353E84">
            <w:pPr>
              <w:pStyle w:val="af2"/>
              <w:jc w:val="center"/>
              <w:rPr>
                <w:rFonts w:ascii="Tahoma" w:hAnsi="Tahoma" w:cs="Tahoma"/>
                <w:b/>
                <w:color w:val="000000" w:themeColor="text1"/>
                <w:sz w:val="18"/>
                <w:lang w:val="en-US"/>
              </w:rPr>
            </w:pPr>
          </w:p>
          <w:p w14:paraId="5AC61F7E" w14:textId="77777777" w:rsidR="0006701E" w:rsidRPr="00FE5DEB" w:rsidRDefault="0006701E" w:rsidP="00353E84">
            <w:pPr>
              <w:pStyle w:val="af2"/>
              <w:jc w:val="center"/>
              <w:rPr>
                <w:rFonts w:ascii="Tahoma" w:hAnsi="Tahoma" w:cs="Tahoma"/>
                <w:b/>
                <w:color w:val="000000" w:themeColor="text1"/>
                <w:sz w:val="18"/>
                <w:lang w:val="en-US"/>
              </w:rPr>
            </w:pPr>
          </w:p>
          <w:p w14:paraId="7DB31264" w14:textId="77777777" w:rsidR="0006701E" w:rsidRPr="00FE5DEB" w:rsidRDefault="0006701E" w:rsidP="00353E84">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59D57C90" w14:textId="77777777" w:rsidR="0006701E" w:rsidRPr="00FE5DEB" w:rsidRDefault="0006701E" w:rsidP="00353E84">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6E18926D" w14:textId="77777777" w:rsidR="0006701E" w:rsidRPr="00FE5DEB" w:rsidRDefault="0006701E" w:rsidP="00353E84">
            <w:pPr>
              <w:pStyle w:val="af2"/>
              <w:jc w:val="both"/>
              <w:rPr>
                <w:rFonts w:ascii="Tahoma" w:hAnsi="Tahoma" w:cs="Tahoma"/>
                <w:color w:val="000000" w:themeColor="text1"/>
                <w:sz w:val="18"/>
                <w:lang w:val="en-GB"/>
              </w:rPr>
            </w:pPr>
          </w:p>
          <w:p w14:paraId="3FB651F0" w14:textId="77777777" w:rsidR="0006701E" w:rsidRPr="00FE5DEB" w:rsidRDefault="0006701E" w:rsidP="00353E84">
            <w:pPr>
              <w:pStyle w:val="af2"/>
              <w:jc w:val="both"/>
              <w:rPr>
                <w:rFonts w:ascii="Tahoma" w:hAnsi="Tahoma" w:cs="Tahoma"/>
                <w:color w:val="000000" w:themeColor="text1"/>
                <w:sz w:val="18"/>
                <w:lang w:val="en-GB"/>
              </w:rPr>
            </w:pPr>
          </w:p>
          <w:p w14:paraId="50724538" w14:textId="77777777" w:rsidR="0006701E" w:rsidRPr="00FE5DEB" w:rsidRDefault="0006701E" w:rsidP="00353E84">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4AD657CD" w14:textId="77777777" w:rsidR="0006701E" w:rsidRPr="00FE5DEB" w:rsidRDefault="0006701E" w:rsidP="00353E84">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1BF320E0" w14:textId="77777777" w:rsidR="0006701E" w:rsidRPr="00FE5DEB" w:rsidRDefault="0006701E" w:rsidP="00353E84">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5940FD34" w14:textId="77777777" w:rsidR="0006701E" w:rsidRPr="00FE5DEB" w:rsidRDefault="0006701E" w:rsidP="00353E84">
            <w:pPr>
              <w:pStyle w:val="af2"/>
              <w:jc w:val="center"/>
              <w:rPr>
                <w:rFonts w:ascii="Tahoma" w:hAnsi="Tahoma" w:cs="Tahoma"/>
                <w:b/>
                <w:color w:val="000000" w:themeColor="text1"/>
                <w:sz w:val="18"/>
                <w:lang w:val="en-US"/>
              </w:rPr>
            </w:pPr>
          </w:p>
          <w:p w14:paraId="2D3E86D6" w14:textId="77777777" w:rsidR="0006701E" w:rsidRPr="00FE5DEB" w:rsidRDefault="0006701E" w:rsidP="00353E84">
            <w:pPr>
              <w:pStyle w:val="af2"/>
              <w:jc w:val="center"/>
              <w:rPr>
                <w:rFonts w:ascii="Tahoma" w:hAnsi="Tahoma" w:cs="Tahoma"/>
                <w:b/>
                <w:color w:val="000000" w:themeColor="text1"/>
                <w:sz w:val="18"/>
                <w:lang w:val="en-US"/>
              </w:rPr>
            </w:pPr>
          </w:p>
          <w:p w14:paraId="52C79C81" w14:textId="77777777" w:rsidR="0006701E" w:rsidRPr="00FE5DEB" w:rsidRDefault="0006701E" w:rsidP="00353E84">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4ECBD5C2" w14:textId="77777777" w:rsidR="0006701E" w:rsidRPr="00FE5DEB" w:rsidRDefault="0006701E" w:rsidP="00353E84">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7CD44598" w14:textId="77777777" w:rsidR="0006701E" w:rsidRPr="00FE5DEB" w:rsidRDefault="0006701E" w:rsidP="00353E84">
            <w:pPr>
              <w:pStyle w:val="af2"/>
              <w:jc w:val="both"/>
              <w:rPr>
                <w:rFonts w:ascii="Tahoma" w:hAnsi="Tahoma" w:cs="Tahoma"/>
                <w:color w:val="000000" w:themeColor="text1"/>
                <w:sz w:val="18"/>
                <w:lang w:val="en-US"/>
              </w:rPr>
            </w:pPr>
          </w:p>
        </w:tc>
        <w:tc>
          <w:tcPr>
            <w:tcW w:w="5386" w:type="dxa"/>
          </w:tcPr>
          <w:p w14:paraId="767EDB6A" w14:textId="77777777" w:rsidR="0006701E" w:rsidRPr="00FE5DEB" w:rsidRDefault="0006701E" w:rsidP="00353E84">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7BB473CE" w14:textId="77777777" w:rsidR="0006701E" w:rsidRPr="00FE5DEB" w:rsidRDefault="0006701E" w:rsidP="00353E84">
            <w:pPr>
              <w:pStyle w:val="af2"/>
              <w:jc w:val="center"/>
              <w:rPr>
                <w:rFonts w:ascii="Tahoma" w:hAnsi="Tahoma" w:cs="Tahoma"/>
                <w:b/>
                <w:color w:val="000000" w:themeColor="text1"/>
                <w:sz w:val="18"/>
              </w:rPr>
            </w:pPr>
          </w:p>
          <w:p w14:paraId="54CBA13E" w14:textId="77777777" w:rsidR="0006701E" w:rsidRPr="00FE5DEB" w:rsidRDefault="0006701E" w:rsidP="00353E84">
            <w:pPr>
              <w:pStyle w:val="af2"/>
              <w:jc w:val="center"/>
              <w:rPr>
                <w:rFonts w:ascii="Tahoma" w:hAnsi="Tahoma" w:cs="Tahoma"/>
                <w:b/>
                <w:color w:val="000000" w:themeColor="text1"/>
                <w:sz w:val="18"/>
              </w:rPr>
            </w:pPr>
          </w:p>
          <w:p w14:paraId="22F5A7A9" w14:textId="77777777" w:rsidR="0006701E" w:rsidRPr="00FE5DEB" w:rsidRDefault="0006701E" w:rsidP="00353E84">
            <w:pPr>
              <w:pStyle w:val="af2"/>
              <w:jc w:val="center"/>
              <w:rPr>
                <w:rFonts w:ascii="Tahoma" w:hAnsi="Tahoma" w:cs="Tahoma"/>
                <w:b/>
                <w:color w:val="000000" w:themeColor="text1"/>
                <w:sz w:val="18"/>
              </w:rPr>
            </w:pPr>
          </w:p>
          <w:p w14:paraId="452DB398" w14:textId="77777777" w:rsidR="0006701E" w:rsidRPr="00FE5DEB" w:rsidRDefault="0006701E" w:rsidP="00353E84">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054FA6B7" w14:textId="77777777" w:rsidR="0006701E" w:rsidRPr="0006701E" w:rsidRDefault="0006701E" w:rsidP="00353E84">
            <w:pPr>
              <w:pStyle w:val="af2"/>
              <w:jc w:val="both"/>
              <w:rPr>
                <w:rFonts w:ascii="Tahoma" w:hAnsi="Tahoma" w:cs="Tahoma"/>
                <w:b/>
                <w:color w:val="000000" w:themeColor="text1"/>
                <w:sz w:val="18"/>
              </w:rPr>
            </w:pPr>
            <w:r w:rsidRPr="0006701E">
              <w:rPr>
                <w:rFonts w:ascii="Tahoma" w:hAnsi="Tahoma" w:cs="Tahoma"/>
                <w:b/>
                <w:color w:val="000000" w:themeColor="text1"/>
                <w:sz w:val="18"/>
              </w:rPr>
              <w:t>_______</w:t>
            </w:r>
          </w:p>
          <w:p w14:paraId="5BBB5B73" w14:textId="77777777" w:rsidR="0006701E" w:rsidRPr="00FE5DEB" w:rsidRDefault="0006701E" w:rsidP="00353E84">
            <w:pPr>
              <w:pStyle w:val="af2"/>
              <w:jc w:val="both"/>
              <w:rPr>
                <w:rFonts w:ascii="Tahoma" w:hAnsi="Tahoma" w:cs="Tahoma"/>
                <w:color w:val="000000" w:themeColor="text1"/>
                <w:sz w:val="18"/>
              </w:rPr>
            </w:pPr>
          </w:p>
          <w:p w14:paraId="3DB0219F" w14:textId="77777777" w:rsidR="0006701E" w:rsidRPr="00FE5DEB" w:rsidRDefault="0006701E" w:rsidP="00353E84">
            <w:pPr>
              <w:pStyle w:val="af2"/>
              <w:jc w:val="both"/>
              <w:rPr>
                <w:rFonts w:ascii="Tahoma" w:hAnsi="Tahoma" w:cs="Tahoma"/>
                <w:color w:val="000000" w:themeColor="text1"/>
                <w:sz w:val="18"/>
              </w:rPr>
            </w:pPr>
          </w:p>
          <w:p w14:paraId="2906983F" w14:textId="77777777" w:rsidR="0006701E" w:rsidRDefault="0006701E" w:rsidP="00353E84">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6701E">
              <w:rPr>
                <w:rFonts w:ascii="Tahoma" w:hAnsi="Tahoma" w:cs="Tahoma"/>
                <w:sz w:val="18"/>
                <w:szCs w:val="28"/>
              </w:rPr>
              <w:t>__</w:t>
            </w:r>
            <w:r w:rsidRPr="00FE5DEB">
              <w:rPr>
                <w:rFonts w:ascii="Tahoma" w:hAnsi="Tahoma" w:cs="Tahoma"/>
                <w:sz w:val="18"/>
                <w:szCs w:val="28"/>
              </w:rPr>
              <w:t>____</w:t>
            </w:r>
          </w:p>
          <w:p w14:paraId="7D0B674C" w14:textId="77777777" w:rsidR="0006701E" w:rsidRPr="00FE5DEB" w:rsidRDefault="0006701E" w:rsidP="00353E84">
            <w:pPr>
              <w:pStyle w:val="af2"/>
              <w:jc w:val="both"/>
              <w:rPr>
                <w:rFonts w:ascii="Tahoma" w:hAnsi="Tahoma" w:cs="Tahoma"/>
                <w:sz w:val="18"/>
                <w:szCs w:val="19"/>
              </w:rPr>
            </w:pPr>
            <w:r>
              <w:rPr>
                <w:rFonts w:ascii="Tahoma" w:hAnsi="Tahoma" w:cs="Tahoma"/>
                <w:color w:val="000000" w:themeColor="text1"/>
                <w:sz w:val="18"/>
              </w:rPr>
              <w:t>Должность</w:t>
            </w:r>
          </w:p>
          <w:p w14:paraId="3986DA93" w14:textId="77777777" w:rsidR="0006701E" w:rsidRPr="00FE5DEB" w:rsidRDefault="0006701E" w:rsidP="00353E84">
            <w:pPr>
              <w:pStyle w:val="af2"/>
              <w:jc w:val="both"/>
              <w:rPr>
                <w:rFonts w:ascii="Tahoma" w:hAnsi="Tahoma" w:cs="Tahoma"/>
                <w:sz w:val="18"/>
                <w:szCs w:val="19"/>
              </w:rPr>
            </w:pPr>
          </w:p>
          <w:p w14:paraId="057C1EEF" w14:textId="77777777" w:rsidR="0006701E" w:rsidRPr="00FE5DEB" w:rsidRDefault="0006701E" w:rsidP="00353E84">
            <w:pPr>
              <w:pStyle w:val="af2"/>
              <w:jc w:val="both"/>
              <w:rPr>
                <w:rFonts w:ascii="Tahoma" w:hAnsi="Tahoma" w:cs="Tahoma"/>
                <w:sz w:val="18"/>
                <w:szCs w:val="19"/>
              </w:rPr>
            </w:pPr>
          </w:p>
          <w:p w14:paraId="05BB6F06" w14:textId="77777777" w:rsidR="0006701E" w:rsidRPr="00FE5DEB" w:rsidRDefault="0006701E" w:rsidP="00353E84">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029EF580" w14:textId="77777777" w:rsidR="0006701E" w:rsidRDefault="0006701E" w:rsidP="00353E84">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6701E">
              <w:rPr>
                <w:rFonts w:ascii="Tahoma" w:hAnsi="Tahoma" w:cs="Tahoma"/>
                <w:sz w:val="18"/>
                <w:szCs w:val="28"/>
              </w:rPr>
              <w:t>__</w:t>
            </w:r>
            <w:r w:rsidRPr="00FE5DEB">
              <w:rPr>
                <w:rFonts w:ascii="Tahoma" w:hAnsi="Tahoma" w:cs="Tahoma"/>
                <w:sz w:val="18"/>
                <w:szCs w:val="28"/>
              </w:rPr>
              <w:t>____</w:t>
            </w:r>
          </w:p>
          <w:p w14:paraId="273CEB72" w14:textId="77777777" w:rsidR="0006701E" w:rsidRPr="00FE5DEB" w:rsidRDefault="0006701E" w:rsidP="00353E84">
            <w:pPr>
              <w:pStyle w:val="af2"/>
              <w:jc w:val="both"/>
              <w:rPr>
                <w:rFonts w:ascii="Tahoma" w:hAnsi="Tahoma" w:cs="Tahoma"/>
                <w:sz w:val="18"/>
                <w:szCs w:val="19"/>
              </w:rPr>
            </w:pPr>
            <w:r>
              <w:rPr>
                <w:rFonts w:ascii="Tahoma" w:hAnsi="Tahoma" w:cs="Tahoma"/>
                <w:color w:val="000000" w:themeColor="text1"/>
                <w:sz w:val="18"/>
              </w:rPr>
              <w:t>Должность</w:t>
            </w:r>
          </w:p>
          <w:p w14:paraId="672133E1" w14:textId="77777777" w:rsidR="0006701E" w:rsidRPr="00FE5DEB" w:rsidRDefault="0006701E" w:rsidP="00353E84">
            <w:pPr>
              <w:pStyle w:val="af2"/>
              <w:jc w:val="both"/>
              <w:rPr>
                <w:rFonts w:ascii="Tahoma" w:hAnsi="Tahoma" w:cs="Tahoma"/>
                <w:color w:val="000000" w:themeColor="text1"/>
                <w:sz w:val="20"/>
              </w:rPr>
            </w:pPr>
          </w:p>
        </w:tc>
      </w:tr>
    </w:tbl>
    <w:p w14:paraId="735C6AE2" w14:textId="2F83389D" w:rsidR="00000F65" w:rsidRDefault="00000F65" w:rsidP="0006701E">
      <w:pPr>
        <w:pStyle w:val="ab"/>
        <w:jc w:val="left"/>
        <w:rPr>
          <w:rFonts w:ascii="Tahoma" w:hAnsi="Tahoma" w:cs="Tahoma"/>
          <w:b/>
          <w:sz w:val="19"/>
          <w:szCs w:val="19"/>
          <w:lang w:val="en-US"/>
        </w:rPr>
      </w:pPr>
    </w:p>
    <w:p w14:paraId="0D9082C3" w14:textId="77777777" w:rsidR="00000F65" w:rsidRDefault="00000F65">
      <w:pPr>
        <w:spacing w:after="0" w:line="240" w:lineRule="auto"/>
        <w:rPr>
          <w:rFonts w:ascii="Tahoma" w:hAnsi="Tahoma" w:cs="Tahoma"/>
          <w:b/>
          <w:sz w:val="19"/>
          <w:szCs w:val="19"/>
          <w:lang w:val="en-US"/>
        </w:rPr>
      </w:pPr>
    </w:p>
    <w:p w14:paraId="0DEB35E0" w14:textId="77777777" w:rsidR="00000F65" w:rsidRDefault="00000F65">
      <w:pPr>
        <w:spacing w:after="0" w:line="240" w:lineRule="auto"/>
        <w:rPr>
          <w:rFonts w:ascii="Tahoma" w:hAnsi="Tahoma" w:cs="Tahoma"/>
          <w:b/>
          <w:sz w:val="19"/>
          <w:szCs w:val="19"/>
          <w:lang w:val="en-US"/>
        </w:rPr>
      </w:pPr>
    </w:p>
    <w:p w14:paraId="0FC9CEC2" w14:textId="77777777" w:rsidR="00000F65" w:rsidRDefault="00000F65">
      <w:pPr>
        <w:spacing w:after="0" w:line="240" w:lineRule="auto"/>
        <w:rPr>
          <w:rFonts w:ascii="Tahoma" w:hAnsi="Tahoma" w:cs="Tahoma"/>
          <w:b/>
          <w:sz w:val="19"/>
          <w:szCs w:val="19"/>
          <w:lang w:val="en-US"/>
        </w:rPr>
      </w:pPr>
    </w:p>
    <w:p w14:paraId="69924E2F" w14:textId="77777777" w:rsidR="00000F65" w:rsidRDefault="00000F65">
      <w:pPr>
        <w:spacing w:after="0" w:line="240" w:lineRule="auto"/>
        <w:rPr>
          <w:rFonts w:ascii="Tahoma" w:hAnsi="Tahoma" w:cs="Tahoma"/>
          <w:b/>
          <w:sz w:val="19"/>
          <w:szCs w:val="19"/>
          <w:lang w:val="en-US"/>
        </w:rPr>
      </w:pPr>
    </w:p>
    <w:p w14:paraId="78FB7165" w14:textId="77777777" w:rsidR="00000F65" w:rsidRDefault="00000F65">
      <w:pPr>
        <w:spacing w:after="0" w:line="240" w:lineRule="auto"/>
        <w:rPr>
          <w:rFonts w:ascii="Tahoma" w:hAnsi="Tahoma" w:cs="Tahoma"/>
          <w:b/>
          <w:sz w:val="19"/>
          <w:szCs w:val="19"/>
          <w:lang w:val="en-US"/>
        </w:rPr>
      </w:pPr>
    </w:p>
    <w:p w14:paraId="574C3F59" w14:textId="77777777" w:rsidR="00000F65" w:rsidRDefault="00000F65">
      <w:pPr>
        <w:spacing w:after="0" w:line="240" w:lineRule="auto"/>
        <w:rPr>
          <w:rFonts w:ascii="Tahoma" w:hAnsi="Tahoma" w:cs="Tahoma"/>
          <w:b/>
          <w:sz w:val="19"/>
          <w:szCs w:val="19"/>
          <w:lang w:val="en-US"/>
        </w:rPr>
      </w:pPr>
    </w:p>
    <w:p w14:paraId="654CECF4" w14:textId="77777777" w:rsidR="00000F65" w:rsidRDefault="00000F65">
      <w:pPr>
        <w:spacing w:after="0" w:line="240" w:lineRule="auto"/>
        <w:rPr>
          <w:rFonts w:ascii="Tahoma" w:hAnsi="Tahoma" w:cs="Tahoma"/>
          <w:b/>
          <w:sz w:val="19"/>
          <w:szCs w:val="19"/>
          <w:lang w:val="en-US"/>
        </w:rPr>
      </w:pPr>
    </w:p>
    <w:p w14:paraId="18F39AFA" w14:textId="77777777" w:rsidR="00000F65" w:rsidRDefault="00000F65">
      <w:pPr>
        <w:spacing w:after="0" w:line="240" w:lineRule="auto"/>
        <w:rPr>
          <w:rFonts w:ascii="Tahoma" w:hAnsi="Tahoma" w:cs="Tahoma"/>
          <w:b/>
          <w:sz w:val="19"/>
          <w:szCs w:val="19"/>
          <w:lang w:val="en-US"/>
        </w:rPr>
      </w:pPr>
    </w:p>
    <w:p w14:paraId="5E881903" w14:textId="77777777" w:rsidR="00000F65" w:rsidRDefault="00000F65">
      <w:pPr>
        <w:spacing w:after="0" w:line="240" w:lineRule="auto"/>
        <w:rPr>
          <w:rFonts w:ascii="Tahoma" w:hAnsi="Tahoma" w:cs="Tahoma"/>
          <w:b/>
          <w:sz w:val="19"/>
          <w:szCs w:val="19"/>
          <w:lang w:val="en-US"/>
        </w:rPr>
      </w:pPr>
    </w:p>
    <w:p w14:paraId="4CF5B54B" w14:textId="77777777" w:rsidR="00000F65" w:rsidRDefault="00000F65">
      <w:pPr>
        <w:spacing w:after="0" w:line="240" w:lineRule="auto"/>
        <w:rPr>
          <w:rFonts w:ascii="Tahoma" w:hAnsi="Tahoma" w:cs="Tahoma"/>
          <w:b/>
          <w:sz w:val="19"/>
          <w:szCs w:val="19"/>
          <w:lang w:val="en-US"/>
        </w:rPr>
      </w:pPr>
    </w:p>
    <w:p w14:paraId="35BBCDC1" w14:textId="77777777" w:rsidR="00000F65" w:rsidRDefault="00000F65">
      <w:pPr>
        <w:spacing w:after="0" w:line="240" w:lineRule="auto"/>
        <w:rPr>
          <w:rFonts w:ascii="Tahoma" w:hAnsi="Tahoma" w:cs="Tahoma"/>
          <w:b/>
          <w:sz w:val="19"/>
          <w:szCs w:val="19"/>
          <w:lang w:val="en-US"/>
        </w:rPr>
      </w:pPr>
    </w:p>
    <w:p w14:paraId="12E0FC44" w14:textId="77777777" w:rsidR="00000F65" w:rsidRDefault="00000F65">
      <w:pPr>
        <w:spacing w:after="0" w:line="240" w:lineRule="auto"/>
        <w:rPr>
          <w:rFonts w:ascii="Tahoma" w:hAnsi="Tahoma" w:cs="Tahoma"/>
          <w:b/>
          <w:sz w:val="19"/>
          <w:szCs w:val="19"/>
          <w:lang w:val="en-US"/>
        </w:rPr>
      </w:pPr>
    </w:p>
    <w:p w14:paraId="349971C1" w14:textId="77777777" w:rsidR="00000F65" w:rsidRDefault="00000F65">
      <w:pPr>
        <w:spacing w:after="0" w:line="240" w:lineRule="auto"/>
        <w:rPr>
          <w:rFonts w:ascii="Tahoma" w:hAnsi="Tahoma" w:cs="Tahoma"/>
          <w:b/>
          <w:sz w:val="19"/>
          <w:szCs w:val="19"/>
          <w:lang w:val="en-US"/>
        </w:rPr>
      </w:pPr>
    </w:p>
    <w:p w14:paraId="5849BB25" w14:textId="77777777" w:rsidR="00000F65" w:rsidRDefault="00000F65">
      <w:pPr>
        <w:spacing w:after="0" w:line="240" w:lineRule="auto"/>
        <w:rPr>
          <w:rFonts w:ascii="Tahoma" w:hAnsi="Tahoma" w:cs="Tahoma"/>
          <w:b/>
          <w:sz w:val="19"/>
          <w:szCs w:val="19"/>
          <w:lang w:val="en-US"/>
        </w:rPr>
      </w:pPr>
    </w:p>
    <w:p w14:paraId="188E3C9C" w14:textId="0F533483" w:rsidR="00000F65" w:rsidRPr="00FE5DEB" w:rsidRDefault="00000F65" w:rsidP="00F67142">
      <w:pPr>
        <w:spacing w:after="0" w:line="240" w:lineRule="auto"/>
        <w:rPr>
          <w:sz w:val="20"/>
        </w:rPr>
      </w:pPr>
      <w:r>
        <w:rPr>
          <w:rFonts w:ascii="Tahoma" w:hAnsi="Tahoma" w:cs="Tahoma"/>
          <w:b/>
          <w:sz w:val="19"/>
          <w:szCs w:val="19"/>
          <w:lang w:val="en-US"/>
        </w:rPr>
        <w:br w:type="page"/>
      </w:r>
    </w:p>
    <w:p w14:paraId="23B7E7F1" w14:textId="77777777" w:rsidR="00000F65" w:rsidRPr="00FE5DEB" w:rsidRDefault="00000F65" w:rsidP="00000F65">
      <w:pPr>
        <w:tabs>
          <w:tab w:val="left" w:pos="5460"/>
        </w:tabs>
        <w:spacing w:line="240" w:lineRule="auto"/>
        <w:rPr>
          <w:sz w:val="20"/>
        </w:rPr>
        <w:sectPr w:rsidR="00000F65" w:rsidRPr="00FE5DEB" w:rsidSect="007C299A">
          <w:footerReference w:type="default" r:id="rId13"/>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tbl>
      <w:tblPr>
        <w:tblW w:w="10065" w:type="dxa"/>
        <w:tblInd w:w="-284" w:type="dxa"/>
        <w:tblBorders>
          <w:insideV w:val="dotted" w:sz="4" w:space="0" w:color="auto"/>
        </w:tblBorders>
        <w:tblLayout w:type="fixed"/>
        <w:tblCellMar>
          <w:left w:w="92" w:type="dxa"/>
          <w:right w:w="92" w:type="dxa"/>
        </w:tblCellMar>
        <w:tblLook w:val="00A0" w:firstRow="1" w:lastRow="0" w:firstColumn="1" w:lastColumn="0" w:noHBand="0" w:noVBand="0"/>
      </w:tblPr>
      <w:tblGrid>
        <w:gridCol w:w="5025"/>
        <w:gridCol w:w="5040"/>
      </w:tblGrid>
      <w:tr w:rsidR="00000F65" w:rsidRPr="00FE5DEB" w14:paraId="4B12DC05" w14:textId="77777777" w:rsidTr="007C299A">
        <w:tc>
          <w:tcPr>
            <w:tcW w:w="5025" w:type="dxa"/>
          </w:tcPr>
          <w:p w14:paraId="6149D606" w14:textId="151CBC31"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lastRenderedPageBreak/>
              <w:t xml:space="preserve">Annex No.1 to the Agreement No. </w:t>
            </w:r>
            <w:r>
              <w:rPr>
                <w:rFonts w:ascii="Tahoma" w:hAnsi="Tahoma" w:cs="Tahoma"/>
                <w:b/>
                <w:sz w:val="18"/>
                <w:szCs w:val="28"/>
                <w:lang w:val="en-US"/>
              </w:rPr>
              <w:t>______</w:t>
            </w:r>
            <w:r w:rsidRPr="00FE5DEB">
              <w:rPr>
                <w:rFonts w:ascii="Tahoma" w:hAnsi="Tahoma" w:cs="Tahoma"/>
                <w:b/>
                <w:sz w:val="18"/>
                <w:szCs w:val="28"/>
                <w:lang w:val="en-US"/>
              </w:rPr>
              <w:t xml:space="preserve"> out of </w:t>
            </w:r>
            <w:r>
              <w:rPr>
                <w:rFonts w:ascii="Tahoma" w:hAnsi="Tahoma" w:cs="Tahoma"/>
                <w:b/>
                <w:sz w:val="18"/>
                <w:szCs w:val="28"/>
                <w:lang w:val="en-US"/>
              </w:rPr>
              <w:t>_____________</w:t>
            </w:r>
            <w:r w:rsidRPr="00FE5DEB">
              <w:rPr>
                <w:rFonts w:ascii="Tahoma" w:hAnsi="Tahoma" w:cs="Tahoma"/>
                <w:b/>
                <w:sz w:val="18"/>
                <w:szCs w:val="28"/>
                <w:lang w:val="en-US"/>
              </w:rPr>
              <w:t xml:space="preserve"> 202</w:t>
            </w:r>
            <w:r w:rsidRPr="00F67142">
              <w:rPr>
                <w:rFonts w:ascii="Tahoma" w:hAnsi="Tahoma" w:cs="Tahoma"/>
                <w:b/>
                <w:sz w:val="18"/>
                <w:szCs w:val="28"/>
                <w:lang w:val="en-US"/>
              </w:rPr>
              <w:t>3</w:t>
            </w:r>
            <w:r w:rsidRPr="00FE5DEB">
              <w:rPr>
                <w:rFonts w:ascii="Tahoma" w:hAnsi="Tahoma" w:cs="Tahoma"/>
                <w:b/>
                <w:sz w:val="18"/>
                <w:szCs w:val="28"/>
                <w:lang w:val="en-US"/>
              </w:rPr>
              <w:t xml:space="preserve">: </w:t>
            </w:r>
          </w:p>
          <w:p w14:paraId="68A49D56"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Data Clearing Services</w:t>
            </w:r>
          </w:p>
        </w:tc>
        <w:tc>
          <w:tcPr>
            <w:tcW w:w="5040" w:type="dxa"/>
          </w:tcPr>
          <w:p w14:paraId="0E34E16F"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Приложение №1 Договору </w:t>
            </w:r>
          </w:p>
          <w:p w14:paraId="1DB91619" w14:textId="320A2948"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 </w:t>
            </w:r>
            <w:r w:rsidRPr="00894817">
              <w:rPr>
                <w:rFonts w:ascii="Tahoma" w:hAnsi="Tahoma" w:cs="Tahoma"/>
                <w:b/>
                <w:sz w:val="18"/>
                <w:szCs w:val="28"/>
              </w:rPr>
              <w:t>________</w:t>
            </w:r>
            <w:r w:rsidRPr="00FE5DEB">
              <w:rPr>
                <w:rFonts w:ascii="Tahoma" w:hAnsi="Tahoma" w:cs="Tahoma"/>
                <w:b/>
                <w:sz w:val="18"/>
                <w:szCs w:val="28"/>
              </w:rPr>
              <w:t xml:space="preserve"> от </w:t>
            </w:r>
            <w:r w:rsidRPr="00894817">
              <w:rPr>
                <w:rFonts w:ascii="Tahoma" w:hAnsi="Tahoma" w:cs="Tahoma"/>
                <w:b/>
                <w:sz w:val="18"/>
                <w:szCs w:val="28"/>
              </w:rPr>
              <w:t>______</w:t>
            </w:r>
            <w:r w:rsidRPr="00FE5DEB">
              <w:rPr>
                <w:rFonts w:ascii="Tahoma" w:hAnsi="Tahoma" w:cs="Tahoma"/>
                <w:b/>
                <w:sz w:val="18"/>
                <w:szCs w:val="28"/>
              </w:rPr>
              <w:t xml:space="preserve"> 202</w:t>
            </w:r>
            <w:r>
              <w:rPr>
                <w:rFonts w:ascii="Tahoma" w:hAnsi="Tahoma" w:cs="Tahoma"/>
                <w:b/>
                <w:sz w:val="18"/>
                <w:szCs w:val="28"/>
              </w:rPr>
              <w:t>3</w:t>
            </w:r>
            <w:r w:rsidRPr="00FE5DEB">
              <w:rPr>
                <w:rFonts w:ascii="Tahoma" w:hAnsi="Tahoma" w:cs="Tahoma"/>
                <w:b/>
                <w:sz w:val="18"/>
                <w:szCs w:val="28"/>
              </w:rPr>
              <w:t xml:space="preserve">: </w:t>
            </w:r>
          </w:p>
          <w:p w14:paraId="60918E74"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Услуги Дата Клиринга</w:t>
            </w:r>
          </w:p>
        </w:tc>
      </w:tr>
      <w:tr w:rsidR="00000F65" w:rsidRPr="00FE5DEB" w14:paraId="116A68AD" w14:textId="77777777" w:rsidTr="007C299A">
        <w:tc>
          <w:tcPr>
            <w:tcW w:w="5025" w:type="dxa"/>
          </w:tcPr>
          <w:p w14:paraId="2D8F8A87" w14:textId="77777777" w:rsidR="00000F65" w:rsidRPr="00FE5DEB" w:rsidRDefault="00000F65" w:rsidP="007C299A">
            <w:pPr>
              <w:pStyle w:val="af2"/>
              <w:jc w:val="both"/>
              <w:rPr>
                <w:rFonts w:ascii="Tahoma" w:hAnsi="Tahoma" w:cs="Tahoma"/>
                <w:sz w:val="18"/>
                <w:szCs w:val="28"/>
              </w:rPr>
            </w:pPr>
          </w:p>
        </w:tc>
        <w:tc>
          <w:tcPr>
            <w:tcW w:w="5040" w:type="dxa"/>
          </w:tcPr>
          <w:p w14:paraId="76C2274B" w14:textId="77777777" w:rsidR="00000F65" w:rsidRPr="00FE5DEB" w:rsidRDefault="00000F65" w:rsidP="007C299A">
            <w:pPr>
              <w:pStyle w:val="af2"/>
              <w:jc w:val="both"/>
              <w:rPr>
                <w:rFonts w:ascii="Tahoma" w:hAnsi="Tahoma" w:cs="Tahoma"/>
                <w:sz w:val="18"/>
                <w:szCs w:val="28"/>
              </w:rPr>
            </w:pPr>
          </w:p>
        </w:tc>
      </w:tr>
      <w:tr w:rsidR="00000F65" w:rsidRPr="00FE5DEB" w14:paraId="52950019" w14:textId="77777777" w:rsidTr="007C299A">
        <w:tc>
          <w:tcPr>
            <w:tcW w:w="5025" w:type="dxa"/>
          </w:tcPr>
          <w:p w14:paraId="3A3E7536" w14:textId="77777777" w:rsidR="00000F65" w:rsidRPr="00FE5DEB" w:rsidRDefault="00000F65" w:rsidP="007C299A">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1</w:t>
            </w:r>
            <w:r w:rsidRPr="00FE5DEB">
              <w:rPr>
                <w:rFonts w:ascii="Tahoma" w:hAnsi="Tahoma" w:cs="Tahoma"/>
                <w:sz w:val="18"/>
                <w:szCs w:val="28"/>
                <w:lang w:val="en-GB"/>
              </w:rPr>
              <w:t xml:space="preserve"> (the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Pr>
                <w:rFonts w:ascii="Tahoma" w:hAnsi="Tahoma" w:cs="Tahoma"/>
                <w:sz w:val="18"/>
                <w:szCs w:val="28"/>
                <w:lang w:val="en-US"/>
              </w:rPr>
              <w:t>___________</w:t>
            </w:r>
            <w:r w:rsidRPr="00FE5DEB">
              <w:rPr>
                <w:rFonts w:ascii="Tahoma" w:hAnsi="Tahoma" w:cs="Tahoma"/>
                <w:sz w:val="18"/>
                <w:szCs w:val="28"/>
                <w:lang w:val="en-GB"/>
              </w:rPr>
              <w:t xml:space="preserve"> between </w:t>
            </w:r>
            <w:r>
              <w:rPr>
                <w:rFonts w:ascii="Tahoma" w:hAnsi="Tahoma" w:cs="Tahoma"/>
                <w:sz w:val="18"/>
                <w:szCs w:val="28"/>
                <w:lang w:val="en-US"/>
              </w:rPr>
              <w:t>_________</w:t>
            </w:r>
            <w:r w:rsidRPr="00FE5DEB">
              <w:rPr>
                <w:rFonts w:ascii="Tahoma" w:hAnsi="Tahoma" w:cs="Tahoma"/>
                <w:sz w:val="18"/>
                <w:szCs w:val="28"/>
                <w:lang w:val="en-GB"/>
              </w:rPr>
              <w:t xml:space="preserve"> acting as the Performer and Alfa Telecom CJSC acting as the Customer. </w:t>
            </w:r>
          </w:p>
          <w:p w14:paraId="09237395" w14:textId="77777777" w:rsidR="00000F65" w:rsidRPr="00FE5DEB" w:rsidRDefault="00000F65" w:rsidP="007C299A">
            <w:pPr>
              <w:pStyle w:val="af2"/>
              <w:jc w:val="both"/>
              <w:rPr>
                <w:rFonts w:ascii="Tahoma" w:hAnsi="Tahoma" w:cs="Tahoma"/>
                <w:sz w:val="18"/>
                <w:szCs w:val="28"/>
                <w:lang w:val="en-GB"/>
              </w:rPr>
            </w:pPr>
          </w:p>
        </w:tc>
        <w:tc>
          <w:tcPr>
            <w:tcW w:w="5040" w:type="dxa"/>
          </w:tcPr>
          <w:p w14:paraId="3015E23D" w14:textId="7F339FC0" w:rsidR="00000F65" w:rsidRPr="00FE5DEB" w:rsidRDefault="00000F65" w:rsidP="00F67142">
            <w:pPr>
              <w:pStyle w:val="ab"/>
              <w:spacing w:after="216"/>
              <w:jc w:val="both"/>
              <w:rPr>
                <w:rFonts w:ascii="Tahoma" w:hAnsi="Tahoma" w:cs="Tahoma"/>
                <w:sz w:val="18"/>
                <w:szCs w:val="28"/>
              </w:rPr>
            </w:pPr>
            <w:r w:rsidRPr="00FE5DEB">
              <w:rPr>
                <w:rFonts w:ascii="Tahoma" w:hAnsi="Tahoma" w:cs="Tahoma"/>
                <w:sz w:val="18"/>
                <w:szCs w:val="28"/>
              </w:rPr>
              <w:t>Настоящее Приложение №1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 (</w:t>
            </w:r>
            <w:r>
              <w:rPr>
                <w:rFonts w:ascii="Tahoma" w:hAnsi="Tahoma" w:cs="Tahoma"/>
                <w:sz w:val="18"/>
                <w:szCs w:val="20"/>
              </w:rPr>
              <w:t>DCH, FCH, NRTRDE, SCCP, GRX-IPX, LTE, VOLTE</w:t>
            </w:r>
            <w:r w:rsidRPr="00FE5DEB">
              <w:rPr>
                <w:rFonts w:ascii="Tahoma" w:hAnsi="Tahoma" w:cs="Tahoma"/>
                <w:sz w:val="18"/>
                <w:szCs w:val="20"/>
              </w:rPr>
              <w:t xml:space="preserve">) </w:t>
            </w:r>
            <w:r w:rsidRPr="00FE5DEB">
              <w:rPr>
                <w:rFonts w:ascii="Tahoma" w:hAnsi="Tahoma" w:cs="Tahoma"/>
                <w:sz w:val="18"/>
                <w:szCs w:val="28"/>
              </w:rPr>
              <w:t xml:space="preserve">(далее по тексту «Договор»), подписанного </w:t>
            </w:r>
            <w:r w:rsidRPr="00894817">
              <w:rPr>
                <w:rFonts w:ascii="Tahoma" w:hAnsi="Tahoma" w:cs="Tahoma"/>
                <w:sz w:val="18"/>
                <w:szCs w:val="28"/>
              </w:rPr>
              <w:t>_______</w:t>
            </w:r>
            <w:r w:rsidRPr="00FE5DEB">
              <w:rPr>
                <w:rFonts w:ascii="Tahoma" w:hAnsi="Tahoma" w:cs="Tahoma"/>
                <w:sz w:val="18"/>
                <w:szCs w:val="28"/>
              </w:rPr>
              <w:t xml:space="preserve"> 202</w:t>
            </w:r>
            <w:r>
              <w:rPr>
                <w:rFonts w:ascii="Tahoma" w:hAnsi="Tahoma" w:cs="Tahoma"/>
                <w:sz w:val="18"/>
                <w:szCs w:val="28"/>
                <w:lang w:val="ru-RU"/>
              </w:rPr>
              <w:t>3</w:t>
            </w:r>
            <w:r w:rsidRPr="00FE5DEB">
              <w:rPr>
                <w:rFonts w:ascii="Tahoma" w:hAnsi="Tahoma" w:cs="Tahoma"/>
                <w:sz w:val="18"/>
                <w:szCs w:val="28"/>
              </w:rPr>
              <w:t xml:space="preserve"> года между </w:t>
            </w:r>
            <w:r w:rsidRPr="00894817">
              <w:rPr>
                <w:rFonts w:ascii="Tahoma" w:hAnsi="Tahoma" w:cs="Tahoma"/>
                <w:sz w:val="18"/>
                <w:szCs w:val="28"/>
              </w:rPr>
              <w:t>________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tc>
      </w:tr>
      <w:tr w:rsidR="00000F65" w:rsidRPr="00FE5DEB" w14:paraId="19BEC2EC" w14:textId="77777777" w:rsidTr="007C299A">
        <w:tc>
          <w:tcPr>
            <w:tcW w:w="5025" w:type="dxa"/>
          </w:tcPr>
          <w:p w14:paraId="393192ED" w14:textId="77777777" w:rsidR="00000F65" w:rsidRPr="00FE5DEB" w:rsidRDefault="00000F65" w:rsidP="00000F65">
            <w:pPr>
              <w:pStyle w:val="af2"/>
              <w:numPr>
                <w:ilvl w:val="0"/>
                <w:numId w:val="46"/>
              </w:numPr>
              <w:ind w:left="239" w:hanging="239"/>
              <w:jc w:val="both"/>
              <w:rPr>
                <w:rFonts w:ascii="Tahoma" w:hAnsi="Tahoma" w:cs="Tahoma"/>
                <w:sz w:val="18"/>
                <w:szCs w:val="28"/>
              </w:rPr>
            </w:pPr>
            <w:r w:rsidRPr="00FE5DEB">
              <w:rPr>
                <w:rFonts w:ascii="Tahoma" w:hAnsi="Tahoma" w:cs="Tahoma"/>
                <w:b/>
                <w:bCs/>
                <w:sz w:val="18"/>
                <w:szCs w:val="28"/>
                <w:lang w:val="en-US"/>
              </w:rPr>
              <w:t>Scope</w:t>
            </w:r>
          </w:p>
        </w:tc>
        <w:tc>
          <w:tcPr>
            <w:tcW w:w="5040" w:type="dxa"/>
          </w:tcPr>
          <w:p w14:paraId="3DDE71C1" w14:textId="77777777" w:rsidR="00000F65" w:rsidRPr="00FE5DEB" w:rsidRDefault="00000F65" w:rsidP="00000F65">
            <w:pPr>
              <w:pStyle w:val="af2"/>
              <w:numPr>
                <w:ilvl w:val="0"/>
                <w:numId w:val="47"/>
              </w:numPr>
              <w:ind w:left="648" w:hanging="324"/>
              <w:jc w:val="both"/>
              <w:rPr>
                <w:rFonts w:ascii="Tahoma" w:hAnsi="Tahoma" w:cs="Tahoma"/>
                <w:b/>
                <w:sz w:val="18"/>
                <w:szCs w:val="28"/>
              </w:rPr>
            </w:pPr>
            <w:r w:rsidRPr="00FE5DEB">
              <w:rPr>
                <w:rFonts w:ascii="Tahoma" w:hAnsi="Tahoma" w:cs="Tahoma"/>
                <w:b/>
                <w:sz w:val="18"/>
                <w:szCs w:val="28"/>
              </w:rPr>
              <w:t>Предмет</w:t>
            </w:r>
          </w:p>
        </w:tc>
      </w:tr>
      <w:tr w:rsidR="00000F65" w:rsidRPr="00FE5DEB" w14:paraId="7906EEF8" w14:textId="77777777" w:rsidTr="007C299A">
        <w:tc>
          <w:tcPr>
            <w:tcW w:w="5025" w:type="dxa"/>
          </w:tcPr>
          <w:p w14:paraId="464887F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will provide the Customer with Data Clearing Services (the “Service”).</w:t>
            </w:r>
          </w:p>
        </w:tc>
        <w:tc>
          <w:tcPr>
            <w:tcW w:w="5040" w:type="dxa"/>
          </w:tcPr>
          <w:p w14:paraId="6795CDD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Исполнитель предоставляет Заказчику Услугу клиринга данных (далее по тексту «Услуга»).</w:t>
            </w:r>
          </w:p>
        </w:tc>
      </w:tr>
      <w:tr w:rsidR="00000F65" w:rsidRPr="00FE5DEB" w14:paraId="604A20E4" w14:textId="77777777" w:rsidTr="007C299A">
        <w:tc>
          <w:tcPr>
            <w:tcW w:w="5025" w:type="dxa"/>
          </w:tcPr>
          <w:p w14:paraId="1A0AAAF0"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Data Clearing Services comprise the validation, verification, conversion and processing of TAP files as well as reporting the file status to the Customer (i.e. on-line</w:t>
            </w:r>
            <w:r>
              <w:rPr>
                <w:rFonts w:ascii="Tahoma" w:hAnsi="Tahoma" w:cs="Tahoma"/>
                <w:bCs/>
                <w:sz w:val="18"/>
                <w:szCs w:val="28"/>
                <w:lang w:val="en-US"/>
              </w:rPr>
              <w:t xml:space="preserve"> report tools, etc.).</w:t>
            </w:r>
          </w:p>
        </w:tc>
        <w:tc>
          <w:tcPr>
            <w:tcW w:w="5040" w:type="dxa"/>
          </w:tcPr>
          <w:p w14:paraId="264C82F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Услуга клиринга данных включает в себя проверку (валидацию), верификацию, конвертацию и обработку </w:t>
            </w:r>
            <w:r w:rsidRPr="00FE5DEB">
              <w:rPr>
                <w:rFonts w:ascii="Tahoma" w:hAnsi="Tahoma" w:cs="Tahoma"/>
                <w:sz w:val="18"/>
                <w:szCs w:val="28"/>
                <w:lang w:val="en-US"/>
              </w:rPr>
              <w:t>TAP</w:t>
            </w:r>
            <w:r w:rsidRPr="00FE5DEB">
              <w:rPr>
                <w:rFonts w:ascii="Tahoma" w:hAnsi="Tahoma" w:cs="Tahoma"/>
                <w:sz w:val="18"/>
                <w:szCs w:val="28"/>
              </w:rPr>
              <w:t xml:space="preserve"> файлов, а также предоставление отчетов о статусах файла Заказчику (к примеру, онлайн веб инструменты, и т.п.).</w:t>
            </w:r>
          </w:p>
        </w:tc>
      </w:tr>
      <w:tr w:rsidR="00000F65" w:rsidRPr="00FE5DEB" w14:paraId="02FCD871" w14:textId="77777777" w:rsidTr="007C299A">
        <w:tc>
          <w:tcPr>
            <w:tcW w:w="5025" w:type="dxa"/>
          </w:tcPr>
          <w:p w14:paraId="16DCA3C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Unless stated otherwise in this Annex, the Data Clearing Services will be provided in full accordance with the industry standard set up by working groups such as the GSMA.</w:t>
            </w:r>
          </w:p>
          <w:p w14:paraId="29838759" w14:textId="77777777" w:rsidR="00000F65" w:rsidRPr="00FE5DEB" w:rsidRDefault="00000F65" w:rsidP="007C299A">
            <w:pPr>
              <w:pStyle w:val="af2"/>
              <w:jc w:val="both"/>
              <w:rPr>
                <w:rFonts w:ascii="Tahoma" w:hAnsi="Tahoma" w:cs="Tahoma"/>
                <w:bCs/>
                <w:sz w:val="18"/>
                <w:szCs w:val="28"/>
                <w:lang w:val="en-US"/>
              </w:rPr>
            </w:pPr>
          </w:p>
          <w:p w14:paraId="35EC1F73" w14:textId="77777777" w:rsidR="00000F65" w:rsidRPr="00FE5DEB" w:rsidRDefault="00000F65" w:rsidP="007C299A">
            <w:pPr>
              <w:pStyle w:val="af2"/>
              <w:jc w:val="both"/>
              <w:rPr>
                <w:rFonts w:ascii="Tahoma" w:hAnsi="Tahoma" w:cs="Tahoma"/>
                <w:bCs/>
                <w:sz w:val="18"/>
                <w:szCs w:val="28"/>
                <w:lang w:val="en-US"/>
              </w:rPr>
            </w:pPr>
          </w:p>
        </w:tc>
        <w:tc>
          <w:tcPr>
            <w:tcW w:w="5040" w:type="dxa"/>
          </w:tcPr>
          <w:p w14:paraId="3E7F488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Если иное не указано в настоящем Приложении, Услуга клиринга данных предоставляется в полном соответствии с отраслевым стандартом установленными рабочими группами такие как Ассоциация </w:t>
            </w:r>
            <w:r w:rsidRPr="00FE5DEB">
              <w:rPr>
                <w:rFonts w:ascii="Tahoma" w:hAnsi="Tahoma" w:cs="Tahoma"/>
                <w:sz w:val="18"/>
                <w:szCs w:val="28"/>
                <w:lang w:val="en-US"/>
              </w:rPr>
              <w:t>GSMA</w:t>
            </w:r>
            <w:r w:rsidRPr="00FE5DEB">
              <w:rPr>
                <w:rFonts w:ascii="Tahoma" w:hAnsi="Tahoma" w:cs="Tahoma"/>
                <w:sz w:val="18"/>
                <w:szCs w:val="28"/>
              </w:rPr>
              <w:t>.</w:t>
            </w:r>
          </w:p>
          <w:p w14:paraId="340D72E0" w14:textId="77777777" w:rsidR="00000F65" w:rsidRPr="00FE5DEB" w:rsidRDefault="00000F65" w:rsidP="007C299A">
            <w:pPr>
              <w:pStyle w:val="af2"/>
              <w:jc w:val="both"/>
              <w:rPr>
                <w:rFonts w:ascii="Tahoma" w:hAnsi="Tahoma" w:cs="Tahoma"/>
                <w:sz w:val="18"/>
                <w:szCs w:val="28"/>
              </w:rPr>
            </w:pPr>
          </w:p>
        </w:tc>
      </w:tr>
      <w:tr w:rsidR="00000F65" w:rsidRPr="00FE5DEB" w14:paraId="49D6ED65" w14:textId="77777777" w:rsidTr="007C299A">
        <w:tc>
          <w:tcPr>
            <w:tcW w:w="5025" w:type="dxa"/>
          </w:tcPr>
          <w:p w14:paraId="39080B18" w14:textId="77777777" w:rsidR="00000F65" w:rsidRPr="00FE5DEB" w:rsidRDefault="00000F65" w:rsidP="00000F65">
            <w:pPr>
              <w:pStyle w:val="af2"/>
              <w:numPr>
                <w:ilvl w:val="0"/>
                <w:numId w:val="46"/>
              </w:numPr>
              <w:ind w:left="239" w:hanging="239"/>
              <w:jc w:val="both"/>
              <w:rPr>
                <w:rFonts w:ascii="Tahoma" w:hAnsi="Tahoma" w:cs="Tahoma"/>
                <w:b/>
                <w:bCs/>
                <w:sz w:val="18"/>
                <w:szCs w:val="28"/>
              </w:rPr>
            </w:pPr>
            <w:bookmarkStart w:id="2" w:name="_Toc526526501"/>
            <w:r w:rsidRPr="00FE5DEB">
              <w:rPr>
                <w:rFonts w:ascii="Tahoma" w:hAnsi="Tahoma" w:cs="Tahoma"/>
                <w:b/>
                <w:sz w:val="18"/>
                <w:szCs w:val="20"/>
              </w:rPr>
              <w:t xml:space="preserve">Service </w:t>
            </w:r>
            <w:r w:rsidRPr="00FE5DEB">
              <w:rPr>
                <w:rFonts w:ascii="Tahoma" w:hAnsi="Tahoma" w:cs="Tahoma"/>
                <w:b/>
                <w:bCs/>
                <w:sz w:val="18"/>
                <w:szCs w:val="28"/>
                <w:lang w:val="en-US"/>
              </w:rPr>
              <w:t>description</w:t>
            </w:r>
            <w:r w:rsidRPr="00FE5DEB">
              <w:rPr>
                <w:rFonts w:ascii="Tahoma" w:hAnsi="Tahoma" w:cs="Tahoma"/>
                <w:b/>
                <w:sz w:val="18"/>
                <w:szCs w:val="20"/>
              </w:rPr>
              <w:t xml:space="preserve"> and features</w:t>
            </w:r>
            <w:bookmarkEnd w:id="2"/>
          </w:p>
        </w:tc>
        <w:tc>
          <w:tcPr>
            <w:tcW w:w="5040" w:type="dxa"/>
          </w:tcPr>
          <w:p w14:paraId="049E595D" w14:textId="77777777" w:rsidR="00000F65" w:rsidRPr="00FE5DEB" w:rsidRDefault="00000F65" w:rsidP="00000F65">
            <w:pPr>
              <w:pStyle w:val="af2"/>
              <w:numPr>
                <w:ilvl w:val="0"/>
                <w:numId w:val="47"/>
              </w:numPr>
              <w:ind w:left="648" w:hanging="324"/>
              <w:jc w:val="both"/>
              <w:rPr>
                <w:rFonts w:ascii="Tahoma" w:hAnsi="Tahoma" w:cs="Tahoma"/>
                <w:b/>
                <w:sz w:val="18"/>
                <w:szCs w:val="28"/>
              </w:rPr>
            </w:pPr>
            <w:r w:rsidRPr="00FE5DEB">
              <w:rPr>
                <w:rFonts w:ascii="Tahoma" w:hAnsi="Tahoma" w:cs="Tahoma"/>
                <w:b/>
                <w:sz w:val="18"/>
                <w:szCs w:val="28"/>
              </w:rPr>
              <w:t xml:space="preserve">Описание и особенности Услуги </w:t>
            </w:r>
          </w:p>
        </w:tc>
      </w:tr>
      <w:tr w:rsidR="00000F65" w:rsidRPr="00FE5DEB" w14:paraId="1E53FF83" w14:textId="77777777" w:rsidTr="007C299A">
        <w:tc>
          <w:tcPr>
            <w:tcW w:w="5025" w:type="dxa"/>
          </w:tcPr>
          <w:p w14:paraId="555E26C3" w14:textId="77777777" w:rsidR="00000F65" w:rsidRPr="00FE5DEB" w:rsidRDefault="00000F65" w:rsidP="00000F65">
            <w:pPr>
              <w:pStyle w:val="af2"/>
              <w:numPr>
                <w:ilvl w:val="1"/>
                <w:numId w:val="47"/>
              </w:numPr>
              <w:ind w:left="558" w:hanging="558"/>
              <w:jc w:val="both"/>
              <w:rPr>
                <w:rFonts w:ascii="Tahoma" w:hAnsi="Tahoma" w:cs="Tahoma"/>
                <w:bCs/>
                <w:sz w:val="18"/>
                <w:szCs w:val="28"/>
                <w:lang w:val="en-US"/>
              </w:rPr>
            </w:pPr>
            <w:r w:rsidRPr="00FE5DEB">
              <w:rPr>
                <w:rFonts w:ascii="Tahoma" w:hAnsi="Tahoma" w:cs="Tahoma"/>
                <w:bCs/>
                <w:sz w:val="18"/>
                <w:szCs w:val="28"/>
                <w:lang w:val="en-US"/>
              </w:rPr>
              <w:t>When the Service is being provided the Performer’s obligation is to supply:</w:t>
            </w:r>
          </w:p>
        </w:tc>
        <w:tc>
          <w:tcPr>
            <w:tcW w:w="5040" w:type="dxa"/>
          </w:tcPr>
          <w:p w14:paraId="1801F656" w14:textId="77777777" w:rsidR="00000F65" w:rsidRPr="00FE5DEB" w:rsidRDefault="00000F65" w:rsidP="00000F65">
            <w:pPr>
              <w:pStyle w:val="af2"/>
              <w:numPr>
                <w:ilvl w:val="1"/>
                <w:numId w:val="46"/>
              </w:numPr>
              <w:ind w:left="426" w:hanging="426"/>
              <w:jc w:val="both"/>
              <w:rPr>
                <w:rFonts w:ascii="Tahoma" w:hAnsi="Tahoma" w:cs="Tahoma"/>
                <w:sz w:val="18"/>
                <w:szCs w:val="28"/>
              </w:rPr>
            </w:pPr>
            <w:r w:rsidRPr="00FE5DEB">
              <w:rPr>
                <w:rFonts w:ascii="Tahoma" w:hAnsi="Tahoma" w:cs="Tahoma"/>
                <w:sz w:val="18"/>
                <w:szCs w:val="28"/>
              </w:rPr>
              <w:t>При оказании Услуги Исполнитель обязуется обеспечить:</w:t>
            </w:r>
          </w:p>
        </w:tc>
      </w:tr>
      <w:tr w:rsidR="00000F65" w:rsidRPr="00FE5DEB" w14:paraId="6EF51984" w14:textId="77777777" w:rsidTr="007C299A">
        <w:tc>
          <w:tcPr>
            <w:tcW w:w="5025" w:type="dxa"/>
          </w:tcPr>
          <w:p w14:paraId="177DF5E5"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 xml:space="preserve">Set-up of file exchange connectivity between the Parties via the VPN connectivity with the Performer; </w:t>
            </w:r>
          </w:p>
          <w:p w14:paraId="564F1999"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Full compliance with current GSMA TAP and RAP standards for file validation, handling and file rejection management;</w:t>
            </w:r>
          </w:p>
          <w:p w14:paraId="3395E065"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Access to all applications via the Web based portal;</w:t>
            </w:r>
          </w:p>
          <w:p w14:paraId="17CE460E"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Business oriented validation approach</w:t>
            </w:r>
          </w:p>
          <w:p w14:paraId="5F6245E0"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automate repairs of specific TAP3 errors;</w:t>
            </w:r>
          </w:p>
          <w:p w14:paraId="581F8474"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Conversion between all TAP releases, including the latest TAP3.12 release;</w:t>
            </w:r>
          </w:p>
          <w:p w14:paraId="4C294D6D"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Online reporting suite with operational and marketing data coming straight from the processing of TAP and RAP files in the form of standard and/or customized reports.</w:t>
            </w:r>
          </w:p>
          <w:p w14:paraId="678C2F07" w14:textId="77777777" w:rsidR="00000F65" w:rsidRPr="00FE5DEB" w:rsidRDefault="00000F65" w:rsidP="007C299A">
            <w:pPr>
              <w:pStyle w:val="af2"/>
              <w:jc w:val="both"/>
              <w:rPr>
                <w:rFonts w:ascii="Tahoma" w:hAnsi="Tahoma" w:cs="Tahoma"/>
                <w:bCs/>
                <w:sz w:val="18"/>
                <w:szCs w:val="28"/>
                <w:lang w:val="en-US"/>
              </w:rPr>
            </w:pPr>
          </w:p>
          <w:p w14:paraId="07F516FB" w14:textId="77777777" w:rsidR="00000F65" w:rsidRPr="00FE5DEB" w:rsidRDefault="00000F65" w:rsidP="007C299A">
            <w:pPr>
              <w:pStyle w:val="af2"/>
              <w:jc w:val="both"/>
              <w:rPr>
                <w:rFonts w:ascii="Tahoma" w:hAnsi="Tahoma" w:cs="Tahoma"/>
                <w:bCs/>
                <w:sz w:val="18"/>
                <w:szCs w:val="28"/>
                <w:lang w:val="en-US"/>
              </w:rPr>
            </w:pPr>
          </w:p>
        </w:tc>
        <w:tc>
          <w:tcPr>
            <w:tcW w:w="5040" w:type="dxa"/>
          </w:tcPr>
          <w:p w14:paraId="607F6330"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Установку соединения между Сторонами для обмена файлами посредством </w:t>
            </w:r>
            <w:r w:rsidRPr="00FE5DEB">
              <w:rPr>
                <w:rFonts w:ascii="Tahoma" w:hAnsi="Tahoma" w:cs="Tahoma"/>
                <w:sz w:val="18"/>
                <w:szCs w:val="28"/>
                <w:lang w:val="en-US"/>
              </w:rPr>
              <w:t>VPN</w:t>
            </w:r>
            <w:r w:rsidRPr="00FE5DEB">
              <w:rPr>
                <w:rFonts w:ascii="Tahoma" w:hAnsi="Tahoma" w:cs="Tahoma"/>
                <w:sz w:val="18"/>
                <w:szCs w:val="28"/>
              </w:rPr>
              <w:t xml:space="preserve"> соединения с Исполнителем; </w:t>
            </w:r>
          </w:p>
          <w:p w14:paraId="120D17A2"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Полное соответствие с текущими </w:t>
            </w:r>
            <w:r w:rsidRPr="00FE5DEB">
              <w:rPr>
                <w:rFonts w:ascii="Tahoma" w:hAnsi="Tahoma" w:cs="Tahoma"/>
                <w:sz w:val="18"/>
                <w:szCs w:val="28"/>
                <w:lang w:val="en-US"/>
              </w:rPr>
              <w:t>TAP</w:t>
            </w:r>
            <w:r w:rsidRPr="00FE5DEB">
              <w:rPr>
                <w:rFonts w:ascii="Tahoma" w:hAnsi="Tahoma" w:cs="Tahoma"/>
                <w:sz w:val="18"/>
                <w:szCs w:val="28"/>
              </w:rPr>
              <w:t xml:space="preserve"> и </w:t>
            </w:r>
            <w:r w:rsidRPr="00FE5DEB">
              <w:rPr>
                <w:rFonts w:ascii="Tahoma" w:hAnsi="Tahoma" w:cs="Tahoma"/>
                <w:sz w:val="18"/>
                <w:szCs w:val="28"/>
                <w:lang w:val="en-US"/>
              </w:rPr>
              <w:t>RAP</w:t>
            </w:r>
            <w:r w:rsidRPr="00FE5DEB">
              <w:rPr>
                <w:rFonts w:ascii="Tahoma" w:hAnsi="Tahoma" w:cs="Tahoma"/>
                <w:sz w:val="18"/>
                <w:szCs w:val="28"/>
              </w:rPr>
              <w:t xml:space="preserve"> стандартам Ассоциации </w:t>
            </w:r>
            <w:r w:rsidRPr="00FE5DEB">
              <w:rPr>
                <w:rFonts w:ascii="Tahoma" w:hAnsi="Tahoma" w:cs="Tahoma"/>
                <w:sz w:val="18"/>
                <w:szCs w:val="28"/>
                <w:lang w:val="en-US"/>
              </w:rPr>
              <w:t>GSMA</w:t>
            </w:r>
            <w:r w:rsidRPr="00FE5DEB">
              <w:rPr>
                <w:rFonts w:ascii="Tahoma" w:hAnsi="Tahoma" w:cs="Tahoma"/>
                <w:sz w:val="18"/>
                <w:szCs w:val="28"/>
              </w:rPr>
              <w:t xml:space="preserve"> при управлении валидацией, обработкой и процессом отклонения файла; </w:t>
            </w:r>
          </w:p>
          <w:p w14:paraId="1B506A9C"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Доступ ко всем приложениям через Сетевой портал;</w:t>
            </w:r>
          </w:p>
          <w:p w14:paraId="7716A475"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Бизнес ориентированный подход при валидации; </w:t>
            </w:r>
          </w:p>
          <w:p w14:paraId="3AB008C7"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Автоматизацию исправления специфичных </w:t>
            </w:r>
            <w:r w:rsidRPr="00FE5DEB">
              <w:rPr>
                <w:rFonts w:ascii="Tahoma" w:hAnsi="Tahoma" w:cs="Tahoma"/>
                <w:sz w:val="18"/>
                <w:szCs w:val="28"/>
                <w:lang w:val="en-US"/>
              </w:rPr>
              <w:t>TAP</w:t>
            </w:r>
            <w:r w:rsidRPr="00FE5DEB">
              <w:rPr>
                <w:rFonts w:ascii="Tahoma" w:hAnsi="Tahoma" w:cs="Tahoma"/>
                <w:sz w:val="18"/>
                <w:szCs w:val="28"/>
              </w:rPr>
              <w:t>3 ошибок;</w:t>
            </w:r>
          </w:p>
          <w:p w14:paraId="0E4D7FE8"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Конвертацию всех </w:t>
            </w:r>
            <w:r w:rsidRPr="00FE5DEB">
              <w:rPr>
                <w:rFonts w:ascii="Tahoma" w:hAnsi="Tahoma" w:cs="Tahoma"/>
                <w:sz w:val="18"/>
                <w:szCs w:val="28"/>
                <w:lang w:val="en-US"/>
              </w:rPr>
              <w:t>TAP</w:t>
            </w:r>
            <w:r w:rsidRPr="00FE5DEB">
              <w:rPr>
                <w:rFonts w:ascii="Tahoma" w:hAnsi="Tahoma" w:cs="Tahoma"/>
                <w:sz w:val="18"/>
                <w:szCs w:val="28"/>
              </w:rPr>
              <w:t xml:space="preserve"> версий, включая последнюю версию </w:t>
            </w:r>
            <w:r w:rsidRPr="00FE5DEB">
              <w:rPr>
                <w:rFonts w:ascii="Tahoma" w:hAnsi="Tahoma" w:cs="Tahoma"/>
                <w:sz w:val="18"/>
                <w:szCs w:val="28"/>
                <w:lang w:val="en-US"/>
              </w:rPr>
              <w:t>TAP</w:t>
            </w:r>
            <w:r w:rsidRPr="00FE5DEB">
              <w:rPr>
                <w:rFonts w:ascii="Tahoma" w:hAnsi="Tahoma" w:cs="Tahoma"/>
                <w:sz w:val="18"/>
                <w:szCs w:val="28"/>
              </w:rPr>
              <w:t>3.12;</w:t>
            </w:r>
          </w:p>
          <w:p w14:paraId="4E3090F1"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Онлайн отчетность с операционными и маркетинговыми данными переходящая прямо из обработки </w:t>
            </w:r>
            <w:r w:rsidRPr="00FE5DEB">
              <w:rPr>
                <w:rFonts w:ascii="Tahoma" w:hAnsi="Tahoma" w:cs="Tahoma"/>
                <w:sz w:val="18"/>
                <w:szCs w:val="28"/>
                <w:lang w:val="en-US"/>
              </w:rPr>
              <w:t>TAP</w:t>
            </w:r>
            <w:r w:rsidRPr="00FE5DEB">
              <w:rPr>
                <w:rFonts w:ascii="Tahoma" w:hAnsi="Tahoma" w:cs="Tahoma"/>
                <w:sz w:val="18"/>
                <w:szCs w:val="28"/>
              </w:rPr>
              <w:t xml:space="preserve"> и </w:t>
            </w:r>
            <w:r w:rsidRPr="00FE5DEB">
              <w:rPr>
                <w:rFonts w:ascii="Tahoma" w:hAnsi="Tahoma" w:cs="Tahoma"/>
                <w:sz w:val="18"/>
                <w:szCs w:val="28"/>
                <w:lang w:val="en-US"/>
              </w:rPr>
              <w:t>RAP</w:t>
            </w:r>
            <w:r w:rsidRPr="00FE5DEB">
              <w:rPr>
                <w:rFonts w:ascii="Tahoma" w:hAnsi="Tahoma" w:cs="Tahoma"/>
                <w:sz w:val="18"/>
                <w:szCs w:val="28"/>
              </w:rPr>
              <w:t xml:space="preserve"> файлов в форме стандартной и/или специально модифицированный по требованиям клиента отчетности.</w:t>
            </w:r>
          </w:p>
          <w:p w14:paraId="38354717" w14:textId="77777777" w:rsidR="00000F65" w:rsidRPr="00FE5DEB" w:rsidRDefault="00000F65" w:rsidP="007C299A">
            <w:pPr>
              <w:pStyle w:val="af2"/>
              <w:jc w:val="both"/>
              <w:rPr>
                <w:rFonts w:ascii="Tahoma" w:hAnsi="Tahoma" w:cs="Tahoma"/>
                <w:sz w:val="18"/>
                <w:szCs w:val="28"/>
              </w:rPr>
            </w:pPr>
          </w:p>
        </w:tc>
      </w:tr>
      <w:tr w:rsidR="00000F65" w:rsidRPr="00FE5DEB" w14:paraId="578C55BB" w14:textId="77777777" w:rsidTr="007C299A">
        <w:tc>
          <w:tcPr>
            <w:tcW w:w="5025" w:type="dxa"/>
          </w:tcPr>
          <w:p w14:paraId="4BE0C6D4" w14:textId="77777777" w:rsidR="00000F65" w:rsidRPr="00FE5DEB" w:rsidRDefault="00000F65" w:rsidP="00000F65">
            <w:pPr>
              <w:pStyle w:val="af2"/>
              <w:numPr>
                <w:ilvl w:val="1"/>
                <w:numId w:val="47"/>
              </w:numPr>
              <w:ind w:left="558" w:hanging="558"/>
              <w:jc w:val="both"/>
              <w:rPr>
                <w:rFonts w:ascii="Tahoma" w:hAnsi="Tahoma" w:cs="Tahoma"/>
                <w:bCs/>
                <w:sz w:val="18"/>
                <w:szCs w:val="28"/>
                <w:lang w:val="en-US"/>
              </w:rPr>
            </w:pPr>
            <w:r w:rsidRPr="00FE5DEB">
              <w:rPr>
                <w:rFonts w:ascii="Tahoma" w:hAnsi="Tahoma" w:cs="Tahoma"/>
                <w:bCs/>
                <w:sz w:val="18"/>
                <w:szCs w:val="28"/>
                <w:lang w:val="en-US"/>
              </w:rPr>
              <w:t>The Data Clearing Services provided by Performer to Customer are described in detail below:</w:t>
            </w:r>
          </w:p>
        </w:tc>
        <w:tc>
          <w:tcPr>
            <w:tcW w:w="5040" w:type="dxa"/>
          </w:tcPr>
          <w:p w14:paraId="09387FD2" w14:textId="77777777" w:rsidR="00000F65" w:rsidRPr="00FE5DEB" w:rsidRDefault="00000F65" w:rsidP="00000F65">
            <w:pPr>
              <w:pStyle w:val="af2"/>
              <w:numPr>
                <w:ilvl w:val="1"/>
                <w:numId w:val="46"/>
              </w:numPr>
              <w:ind w:left="426" w:hanging="426"/>
              <w:jc w:val="both"/>
              <w:rPr>
                <w:rFonts w:ascii="Tahoma" w:hAnsi="Tahoma" w:cs="Tahoma"/>
                <w:sz w:val="18"/>
                <w:szCs w:val="28"/>
              </w:rPr>
            </w:pPr>
            <w:r w:rsidRPr="00FE5DEB">
              <w:rPr>
                <w:rFonts w:ascii="Tahoma" w:hAnsi="Tahoma" w:cs="Tahoma"/>
                <w:sz w:val="18"/>
                <w:szCs w:val="28"/>
              </w:rPr>
              <w:t>Подробности Услуги клиринга данных, предоставляемого Исполнителем Заказчику, указаны ниже:</w:t>
            </w:r>
          </w:p>
        </w:tc>
      </w:tr>
      <w:tr w:rsidR="00000F65" w:rsidRPr="00FE5DEB" w14:paraId="0E771EC3" w14:textId="77777777" w:rsidTr="007C299A">
        <w:tc>
          <w:tcPr>
            <w:tcW w:w="5025" w:type="dxa"/>
          </w:tcPr>
          <w:p w14:paraId="3DC1DAD9"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EDI Connectivity</w:t>
            </w:r>
          </w:p>
          <w:p w14:paraId="50F59098"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EDI Connectivity comprises the setting up, testing and operating of all EDI connections to the </w:t>
            </w:r>
            <w:r w:rsidRPr="00FE5DEB">
              <w:rPr>
                <w:rFonts w:ascii="Tahoma" w:hAnsi="Tahoma" w:cs="Tahoma"/>
                <w:bCs/>
                <w:sz w:val="18"/>
                <w:szCs w:val="28"/>
                <w:lang w:val="en-US"/>
              </w:rPr>
              <w:t>Customer</w:t>
            </w:r>
            <w:r w:rsidRPr="00FE5DEB">
              <w:rPr>
                <w:rFonts w:ascii="Tahoma" w:hAnsi="Tahoma" w:cs="Tahoma"/>
                <w:bCs/>
                <w:sz w:val="18"/>
                <w:szCs w:val="28"/>
                <w:lang w:val="en-GB"/>
              </w:rPr>
              <w:t xml:space="preserve">’s roaming partners.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 has one single point of access to all Roaming Partners, data clearing houses, financial clearing houses and roaming hubs in the telecommunication market of the whole world.</w:t>
            </w:r>
          </w:p>
        </w:tc>
        <w:tc>
          <w:tcPr>
            <w:tcW w:w="5040" w:type="dxa"/>
          </w:tcPr>
          <w:p w14:paraId="77B90848"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EDI</w:t>
            </w:r>
            <w:r w:rsidRPr="00FE5DEB">
              <w:rPr>
                <w:rFonts w:ascii="Tahoma" w:hAnsi="Tahoma" w:cs="Tahoma"/>
                <w:sz w:val="18"/>
                <w:szCs w:val="28"/>
              </w:rPr>
              <w:t xml:space="preserve"> соединение.</w:t>
            </w:r>
          </w:p>
          <w:p w14:paraId="107FB60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lang w:val="en-US"/>
              </w:rPr>
              <w:t>EDI</w:t>
            </w:r>
            <w:r w:rsidRPr="00FE5DEB">
              <w:rPr>
                <w:rFonts w:ascii="Tahoma" w:hAnsi="Tahoma" w:cs="Tahoma"/>
                <w:sz w:val="18"/>
                <w:szCs w:val="28"/>
              </w:rPr>
              <w:t xml:space="preserve"> соединение включает в себя конфигурацию, тестирование и работу всех </w:t>
            </w:r>
            <w:r w:rsidRPr="00FE5DEB">
              <w:rPr>
                <w:rFonts w:ascii="Tahoma" w:hAnsi="Tahoma" w:cs="Tahoma"/>
                <w:sz w:val="18"/>
                <w:szCs w:val="28"/>
                <w:lang w:val="en-US"/>
              </w:rPr>
              <w:t>EDI</w:t>
            </w:r>
            <w:r w:rsidRPr="00FE5DEB">
              <w:rPr>
                <w:rFonts w:ascii="Tahoma" w:hAnsi="Tahoma" w:cs="Tahoma"/>
                <w:sz w:val="18"/>
                <w:szCs w:val="28"/>
              </w:rPr>
              <w:t xml:space="preserve"> соединений к партнерам в роуминге Заказчика. Заказчик имеет единую точку для доступа ко всем партнерам в роуминге, агентам клиринга данных, агентам финансового клиринга и роуминг хабам на телекоммуникационном рынке всего мира.</w:t>
            </w:r>
          </w:p>
        </w:tc>
      </w:tr>
      <w:tr w:rsidR="00000F65" w:rsidRPr="00FE5DEB" w14:paraId="5C9B8C60" w14:textId="77777777" w:rsidTr="007C299A">
        <w:tc>
          <w:tcPr>
            <w:tcW w:w="5025" w:type="dxa"/>
          </w:tcPr>
          <w:p w14:paraId="0AE3C7C1"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TAP Handling</w:t>
            </w:r>
          </w:p>
          <w:p w14:paraId="5F72F155"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TAP handling comprises the processing of all incoming and outgoing TAP files exchanged with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Customer’s Roaming Partners and in any TAP release. If errors are detected in the files received from the Customer, the Performer report</w:t>
            </w:r>
            <w:r w:rsidRPr="00FE5DEB">
              <w:rPr>
                <w:rFonts w:ascii="Tahoma" w:hAnsi="Tahoma" w:cs="Tahoma"/>
                <w:bCs/>
                <w:sz w:val="18"/>
                <w:szCs w:val="28"/>
                <w:lang w:val="en-US"/>
              </w:rPr>
              <w:t>s the Customer about</w:t>
            </w:r>
            <w:r w:rsidRPr="00FE5DEB">
              <w:rPr>
                <w:rFonts w:ascii="Tahoma" w:hAnsi="Tahoma" w:cs="Tahoma"/>
                <w:bCs/>
                <w:sz w:val="18"/>
                <w:szCs w:val="28"/>
                <w:lang w:val="en-GB"/>
              </w:rPr>
              <w:t xml:space="preserve"> them and</w:t>
            </w:r>
            <w:r w:rsidRPr="00FE5DEB">
              <w:rPr>
                <w:rFonts w:ascii="Tahoma" w:hAnsi="Tahoma" w:cs="Tahoma"/>
                <w:bCs/>
                <w:sz w:val="18"/>
                <w:szCs w:val="28"/>
                <w:lang w:val="en-US"/>
              </w:rPr>
              <w:t xml:space="preserve"> </w:t>
            </w:r>
            <w:r w:rsidRPr="00FE5DEB">
              <w:rPr>
                <w:rFonts w:ascii="Tahoma" w:hAnsi="Tahoma" w:cs="Tahoma"/>
                <w:bCs/>
                <w:sz w:val="18"/>
                <w:szCs w:val="28"/>
                <w:lang w:val="en-GB"/>
              </w:rPr>
              <w:t>applies automated and configurable error corrections.</w:t>
            </w:r>
          </w:p>
          <w:p w14:paraId="57A128E3"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files processed by the Performer (both incoming and outgoing) are archived and stored during the Agreement’s term. Online access to archived files is provided on storing period for the Customer via the online TAP file control tool integrated in the portal.</w:t>
            </w:r>
          </w:p>
        </w:tc>
        <w:tc>
          <w:tcPr>
            <w:tcW w:w="5040" w:type="dxa"/>
          </w:tcPr>
          <w:p w14:paraId="5CAA7297"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TAP</w:t>
            </w:r>
            <w:r w:rsidRPr="00FE5DEB">
              <w:rPr>
                <w:rFonts w:ascii="Tahoma" w:hAnsi="Tahoma" w:cs="Tahoma"/>
                <w:sz w:val="18"/>
                <w:szCs w:val="28"/>
              </w:rPr>
              <w:t xml:space="preserve"> </w:t>
            </w:r>
            <w:r w:rsidRPr="00FE5DEB">
              <w:rPr>
                <w:rFonts w:ascii="Tahoma" w:hAnsi="Tahoma" w:cs="Tahoma"/>
                <w:sz w:val="18"/>
                <w:szCs w:val="28"/>
                <w:lang w:val="en-US"/>
              </w:rPr>
              <w:t>обработка</w:t>
            </w:r>
            <w:r w:rsidRPr="00FE5DEB">
              <w:rPr>
                <w:rFonts w:ascii="Tahoma" w:hAnsi="Tahoma" w:cs="Tahoma"/>
                <w:sz w:val="18"/>
                <w:szCs w:val="28"/>
              </w:rPr>
              <w:t>.</w:t>
            </w:r>
          </w:p>
          <w:p w14:paraId="11FAFACD"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lang w:val="en-US"/>
              </w:rPr>
              <w:t>TAP</w:t>
            </w:r>
            <w:r w:rsidRPr="00FE5DEB">
              <w:rPr>
                <w:rFonts w:ascii="Tahoma" w:hAnsi="Tahoma" w:cs="Tahoma"/>
                <w:sz w:val="18"/>
                <w:szCs w:val="28"/>
              </w:rPr>
              <w:t xml:space="preserve"> обработка включает в себя обработку всех входящих и исходящих </w:t>
            </w:r>
            <w:r w:rsidRPr="00FE5DEB">
              <w:rPr>
                <w:rFonts w:ascii="Tahoma" w:hAnsi="Tahoma" w:cs="Tahoma"/>
                <w:sz w:val="18"/>
                <w:szCs w:val="28"/>
                <w:lang w:val="en-US"/>
              </w:rPr>
              <w:t>TAP</w:t>
            </w:r>
            <w:r w:rsidRPr="00FE5DEB">
              <w:rPr>
                <w:rFonts w:ascii="Tahoma" w:hAnsi="Tahoma" w:cs="Tahoma"/>
                <w:sz w:val="18"/>
                <w:szCs w:val="28"/>
              </w:rPr>
              <w:t xml:space="preserve"> файлов обмениваемых </w:t>
            </w:r>
            <w:r w:rsidRPr="00FE5DEB">
              <w:rPr>
                <w:rFonts w:ascii="Tahoma" w:hAnsi="Tahoma" w:cs="Tahoma"/>
                <w:sz w:val="18"/>
                <w:szCs w:val="28"/>
                <w:lang w:val="en-US"/>
              </w:rPr>
              <w:t>c</w:t>
            </w:r>
            <w:r w:rsidRPr="00FE5DEB">
              <w:rPr>
                <w:rFonts w:ascii="Tahoma" w:hAnsi="Tahoma" w:cs="Tahoma"/>
                <w:sz w:val="18"/>
                <w:szCs w:val="28"/>
              </w:rPr>
              <w:t xml:space="preserve"> партнерами в роуминге Заказчика и в любой версии </w:t>
            </w:r>
            <w:r w:rsidRPr="00FE5DEB">
              <w:rPr>
                <w:rFonts w:ascii="Tahoma" w:hAnsi="Tahoma" w:cs="Tahoma"/>
                <w:sz w:val="18"/>
                <w:szCs w:val="28"/>
                <w:lang w:val="en-US"/>
              </w:rPr>
              <w:t>TAP</w:t>
            </w:r>
            <w:r w:rsidRPr="00FE5DEB">
              <w:rPr>
                <w:rFonts w:ascii="Tahoma" w:hAnsi="Tahoma" w:cs="Tahoma"/>
                <w:sz w:val="18"/>
                <w:szCs w:val="28"/>
              </w:rPr>
              <w:t>. При обнаружении ошибок в файлах, полученных от Заказчика, Исполнитель информирует о них Заказчика в виде отчета и применяет автоматизированную и настраиваемую корректировку ошибок.</w:t>
            </w:r>
          </w:p>
          <w:p w14:paraId="64744C2F" w14:textId="77777777" w:rsidR="00000F65" w:rsidRPr="00FE5DEB" w:rsidRDefault="00000F65" w:rsidP="007C299A">
            <w:pPr>
              <w:pStyle w:val="af2"/>
              <w:spacing w:after="216"/>
              <w:jc w:val="both"/>
              <w:rPr>
                <w:rFonts w:ascii="Tahoma" w:hAnsi="Tahoma" w:cs="Tahoma"/>
                <w:sz w:val="18"/>
                <w:szCs w:val="28"/>
              </w:rPr>
            </w:pPr>
            <w:r w:rsidRPr="00FE5DEB">
              <w:rPr>
                <w:rFonts w:ascii="Tahoma" w:hAnsi="Tahoma" w:cs="Tahoma"/>
                <w:sz w:val="18"/>
                <w:szCs w:val="28"/>
              </w:rPr>
              <w:t xml:space="preserve">Файлы, обрабатываемые Исполнителем (как исходящие, так и входящие), архивируются и хранятся в течение срока действия Договора. Онлайн доступ к архивированным файлам предоставляется Заказчику на </w:t>
            </w:r>
            <w:r w:rsidRPr="00FE5DEB">
              <w:rPr>
                <w:rFonts w:ascii="Tahoma" w:hAnsi="Tahoma" w:cs="Tahoma"/>
                <w:sz w:val="18"/>
                <w:szCs w:val="28"/>
              </w:rPr>
              <w:lastRenderedPageBreak/>
              <w:t xml:space="preserve">период хранения посредством онлайн инструмента для мониторинга </w:t>
            </w:r>
            <w:r w:rsidRPr="00FE5DEB">
              <w:rPr>
                <w:rFonts w:ascii="Tahoma" w:hAnsi="Tahoma" w:cs="Tahoma"/>
                <w:sz w:val="18"/>
                <w:szCs w:val="28"/>
                <w:lang w:val="en-US"/>
              </w:rPr>
              <w:t>TAP</w:t>
            </w:r>
            <w:r w:rsidRPr="00FE5DEB">
              <w:rPr>
                <w:rFonts w:ascii="Tahoma" w:hAnsi="Tahoma" w:cs="Tahoma"/>
                <w:sz w:val="18"/>
                <w:szCs w:val="28"/>
              </w:rPr>
              <w:t xml:space="preserve"> файла, который интегрируется на веб-портале.</w:t>
            </w:r>
          </w:p>
        </w:tc>
      </w:tr>
      <w:tr w:rsidR="00000F65" w:rsidRPr="00FE5DEB" w14:paraId="1BBFE62D" w14:textId="77777777" w:rsidTr="007C299A">
        <w:tc>
          <w:tcPr>
            <w:tcW w:w="5025" w:type="dxa"/>
          </w:tcPr>
          <w:p w14:paraId="56652EE4"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lastRenderedPageBreak/>
              <w:t>IOT Check</w:t>
            </w:r>
          </w:p>
          <w:p w14:paraId="02C4CFE0"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With the IOT Check service,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 acquires the ability to validate the charges for outbound and inbound TAP files, together with detailed reporting capability and flexible handling of errors.</w:t>
            </w:r>
          </w:p>
          <w:p w14:paraId="53677F31"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Performer receives TAP files for processing, containing call charges according to the IOT between the </w:t>
            </w:r>
            <w:r w:rsidRPr="00FE5DEB">
              <w:rPr>
                <w:rFonts w:ascii="Tahoma" w:hAnsi="Tahoma" w:cs="Tahoma"/>
                <w:bCs/>
                <w:sz w:val="18"/>
                <w:szCs w:val="28"/>
                <w:lang w:val="en-US"/>
              </w:rPr>
              <w:t>Customer</w:t>
            </w:r>
            <w:r w:rsidRPr="00FE5DEB">
              <w:rPr>
                <w:rFonts w:ascii="Tahoma" w:hAnsi="Tahoma" w:cs="Tahoma"/>
                <w:bCs/>
                <w:sz w:val="18"/>
                <w:szCs w:val="28"/>
                <w:lang w:val="en-GB"/>
              </w:rPr>
              <w:t xml:space="preserve"> and each of its Roaming Partners. The IOT Check examines the records in TAP files for erroneous charges. The Performer receives and compares the charges against the IOT belonging to each Roaming Partner.</w:t>
            </w:r>
          </w:p>
          <w:p w14:paraId="44876B32"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When a file is assigned the status of “File with Errors” (based on IOT Check service thresholds), the file is then queried and analysed by </w:t>
            </w:r>
            <w:r w:rsidRPr="00FE5DEB">
              <w:rPr>
                <w:rFonts w:ascii="Tahoma" w:hAnsi="Tahoma" w:cs="Tahoma"/>
                <w:bCs/>
                <w:sz w:val="18"/>
                <w:szCs w:val="28"/>
                <w:lang w:val="en-US"/>
              </w:rPr>
              <w:t>t</w:t>
            </w:r>
            <w:r w:rsidRPr="00FE5DEB">
              <w:rPr>
                <w:rFonts w:ascii="Tahoma" w:hAnsi="Tahoma" w:cs="Tahoma"/>
                <w:bCs/>
                <w:sz w:val="18"/>
                <w:szCs w:val="28"/>
                <w:lang w:val="en-GB"/>
              </w:rPr>
              <w:t>he Performer who will take actions on the IOT errors detected (e.g. accept/reject error, update setup and reprocess the file, or contact the Customer for confirmation on applicable IOT).</w:t>
            </w:r>
          </w:p>
          <w:p w14:paraId="1A283954"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IOT Check reports are made available online to the Customer or information and statistical purposes. The reports are made available through the online reporting tool integrated in the Performer’s portal and also via electronic FTP delivery if required. The frequency of the reports (both overview and detailed IOT Check reports) is also configurable to provide the Customer with IOT Check information on a daily, weekly or monthly basis.</w:t>
            </w:r>
          </w:p>
        </w:tc>
        <w:tc>
          <w:tcPr>
            <w:tcW w:w="5040" w:type="dxa"/>
          </w:tcPr>
          <w:p w14:paraId="142C0F07"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IOT</w:t>
            </w:r>
            <w:r w:rsidRPr="00FE5DEB">
              <w:rPr>
                <w:rFonts w:ascii="Tahoma" w:hAnsi="Tahoma" w:cs="Tahoma"/>
                <w:sz w:val="18"/>
                <w:szCs w:val="28"/>
              </w:rPr>
              <w:t xml:space="preserve"> </w:t>
            </w:r>
            <w:r w:rsidRPr="00FE5DEB">
              <w:rPr>
                <w:rFonts w:ascii="Tahoma" w:hAnsi="Tahoma" w:cs="Tahoma"/>
                <w:sz w:val="18"/>
                <w:szCs w:val="28"/>
                <w:lang w:val="en-US"/>
              </w:rPr>
              <w:t>Проверка</w:t>
            </w:r>
          </w:p>
          <w:p w14:paraId="79494C44"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sz w:val="18"/>
                <w:szCs w:val="28"/>
              </w:rPr>
              <w:t xml:space="preserve">С </w:t>
            </w:r>
            <w:r w:rsidRPr="00FE5DEB">
              <w:rPr>
                <w:rFonts w:ascii="Tahoma" w:hAnsi="Tahoma" w:cs="Tahoma"/>
                <w:bCs/>
                <w:sz w:val="18"/>
                <w:szCs w:val="28"/>
              </w:rPr>
              <w:t xml:space="preserve">услугой проверки </w:t>
            </w:r>
            <w:r w:rsidRPr="00FE5DEB">
              <w:rPr>
                <w:rFonts w:ascii="Tahoma" w:hAnsi="Tahoma" w:cs="Tahoma"/>
                <w:bCs/>
                <w:sz w:val="18"/>
                <w:szCs w:val="28"/>
                <w:lang w:val="en-GB"/>
              </w:rPr>
              <w:t>IOT</w:t>
            </w:r>
            <w:r w:rsidRPr="00FE5DEB">
              <w:rPr>
                <w:rFonts w:ascii="Tahoma" w:hAnsi="Tahoma" w:cs="Tahoma"/>
                <w:bCs/>
                <w:sz w:val="18"/>
                <w:szCs w:val="28"/>
              </w:rPr>
              <w:t xml:space="preserve">, Заказчик получает возможность подтверждать тарифы для исходящих и входящих </w:t>
            </w:r>
            <w:r w:rsidRPr="00FE5DEB">
              <w:rPr>
                <w:rFonts w:ascii="Tahoma" w:hAnsi="Tahoma" w:cs="Tahoma"/>
                <w:bCs/>
                <w:sz w:val="18"/>
                <w:szCs w:val="28"/>
                <w:lang w:val="en-GB"/>
              </w:rPr>
              <w:t>TAP</w:t>
            </w:r>
            <w:r w:rsidRPr="00FE5DEB">
              <w:rPr>
                <w:rFonts w:ascii="Tahoma" w:hAnsi="Tahoma" w:cs="Tahoma"/>
                <w:bCs/>
                <w:sz w:val="18"/>
                <w:szCs w:val="28"/>
              </w:rPr>
              <w:t xml:space="preserve"> файлов, совместно с возможностью детализированной отчетности и гибкому управлению ошибками.</w:t>
            </w:r>
          </w:p>
          <w:p w14:paraId="0BFFCCE9"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Исполнитель получает для обработки </w:t>
            </w:r>
            <w:r w:rsidRPr="00FE5DEB">
              <w:rPr>
                <w:rFonts w:ascii="Tahoma" w:hAnsi="Tahoma" w:cs="Tahoma"/>
                <w:bCs/>
                <w:sz w:val="18"/>
                <w:szCs w:val="28"/>
                <w:lang w:val="en-GB"/>
              </w:rPr>
              <w:t>TAP</w:t>
            </w:r>
            <w:r w:rsidRPr="00FE5DEB">
              <w:rPr>
                <w:rFonts w:ascii="Tahoma" w:hAnsi="Tahoma" w:cs="Tahoma"/>
                <w:bCs/>
                <w:sz w:val="18"/>
                <w:szCs w:val="28"/>
              </w:rPr>
              <w:t xml:space="preserve"> файлы, содержащие тарификацию звонков согласно </w:t>
            </w:r>
            <w:r w:rsidRPr="00FE5DEB">
              <w:rPr>
                <w:rFonts w:ascii="Tahoma" w:hAnsi="Tahoma" w:cs="Tahoma"/>
                <w:bCs/>
                <w:sz w:val="18"/>
                <w:szCs w:val="28"/>
                <w:lang w:val="en-GB"/>
              </w:rPr>
              <w:t>IOT</w:t>
            </w:r>
            <w:r w:rsidRPr="00FE5DEB">
              <w:rPr>
                <w:rFonts w:ascii="Tahoma" w:hAnsi="Tahoma" w:cs="Tahoma"/>
                <w:bCs/>
                <w:sz w:val="18"/>
                <w:szCs w:val="28"/>
              </w:rPr>
              <w:t xml:space="preserve"> между Заказчиком и каждым его партнером в роуминге. Проверка </w:t>
            </w:r>
            <w:r w:rsidRPr="00FE5DEB">
              <w:rPr>
                <w:rFonts w:ascii="Tahoma" w:hAnsi="Tahoma" w:cs="Tahoma"/>
                <w:bCs/>
                <w:sz w:val="18"/>
                <w:szCs w:val="28"/>
                <w:lang w:val="en-GB"/>
              </w:rPr>
              <w:t>IOT</w:t>
            </w:r>
            <w:r w:rsidRPr="00FE5DEB">
              <w:rPr>
                <w:rFonts w:ascii="Tahoma" w:hAnsi="Tahoma" w:cs="Tahoma"/>
                <w:bCs/>
                <w:sz w:val="18"/>
                <w:szCs w:val="28"/>
              </w:rPr>
              <w:t xml:space="preserve"> исследует записи в </w:t>
            </w:r>
            <w:r w:rsidRPr="00FE5DEB">
              <w:rPr>
                <w:rFonts w:ascii="Tahoma" w:hAnsi="Tahoma" w:cs="Tahoma"/>
                <w:bCs/>
                <w:sz w:val="18"/>
                <w:szCs w:val="28"/>
                <w:lang w:val="en-GB"/>
              </w:rPr>
              <w:t>TAP</w:t>
            </w:r>
            <w:r w:rsidRPr="00FE5DEB">
              <w:rPr>
                <w:rFonts w:ascii="Tahoma" w:hAnsi="Tahoma" w:cs="Tahoma"/>
                <w:bCs/>
                <w:sz w:val="18"/>
                <w:szCs w:val="28"/>
              </w:rPr>
              <w:t xml:space="preserve"> файлах на предмет выявления ошибочных начислений. Исполнитель получает и сравнивает эти начисления с </w:t>
            </w:r>
            <w:r w:rsidRPr="00FE5DEB">
              <w:rPr>
                <w:rFonts w:ascii="Tahoma" w:hAnsi="Tahoma" w:cs="Tahoma"/>
                <w:bCs/>
                <w:sz w:val="18"/>
                <w:szCs w:val="28"/>
                <w:lang w:val="en-GB"/>
              </w:rPr>
              <w:t>IOT</w:t>
            </w:r>
            <w:r w:rsidRPr="00FE5DEB">
              <w:rPr>
                <w:rFonts w:ascii="Tahoma" w:hAnsi="Tahoma" w:cs="Tahoma"/>
                <w:bCs/>
                <w:sz w:val="18"/>
                <w:szCs w:val="28"/>
              </w:rPr>
              <w:t xml:space="preserve"> принадлежащий каждому партнеру в роуминге.</w:t>
            </w:r>
          </w:p>
          <w:p w14:paraId="6F64B207"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Когда файлу назначается статус «Файл с ошибками» (основанный на услуге порогов </w:t>
            </w:r>
            <w:r w:rsidRPr="00FE5DEB">
              <w:rPr>
                <w:rFonts w:ascii="Tahoma" w:hAnsi="Tahoma" w:cs="Tahoma"/>
                <w:bCs/>
                <w:sz w:val="18"/>
                <w:szCs w:val="28"/>
                <w:lang w:val="en-GB"/>
              </w:rPr>
              <w:t>IOT</w:t>
            </w:r>
            <w:r w:rsidRPr="00FE5DEB">
              <w:rPr>
                <w:rFonts w:ascii="Tahoma" w:hAnsi="Tahoma" w:cs="Tahoma"/>
                <w:bCs/>
                <w:sz w:val="18"/>
                <w:szCs w:val="28"/>
              </w:rPr>
              <w:t xml:space="preserve"> проверки) файл уточняется и анализируется Исполнителем, который проводит работу над обнаружением </w:t>
            </w:r>
            <w:r w:rsidRPr="00FE5DEB">
              <w:rPr>
                <w:rFonts w:ascii="Tahoma" w:hAnsi="Tahoma" w:cs="Tahoma"/>
                <w:bCs/>
                <w:sz w:val="18"/>
                <w:szCs w:val="28"/>
                <w:lang w:val="en-GB"/>
              </w:rPr>
              <w:t>IOT</w:t>
            </w:r>
            <w:r w:rsidRPr="00FE5DEB">
              <w:rPr>
                <w:rFonts w:ascii="Tahoma" w:hAnsi="Tahoma" w:cs="Tahoma"/>
                <w:bCs/>
                <w:sz w:val="18"/>
                <w:szCs w:val="28"/>
              </w:rPr>
              <w:t xml:space="preserve"> ошибок (к примеру принятие/отклонение ошибки, обновление настройки и повторная обработка файлов, или уведомление Заказчика о подтверждении применимого </w:t>
            </w:r>
            <w:r w:rsidRPr="00FE5DEB">
              <w:rPr>
                <w:rFonts w:ascii="Tahoma" w:hAnsi="Tahoma" w:cs="Tahoma"/>
                <w:bCs/>
                <w:sz w:val="18"/>
                <w:szCs w:val="28"/>
                <w:lang w:val="en-GB"/>
              </w:rPr>
              <w:t>IOT</w:t>
            </w:r>
            <w:r w:rsidRPr="00FE5DEB">
              <w:rPr>
                <w:rFonts w:ascii="Tahoma" w:hAnsi="Tahoma" w:cs="Tahoma"/>
                <w:bCs/>
                <w:sz w:val="18"/>
                <w:szCs w:val="28"/>
              </w:rPr>
              <w:t>).</w:t>
            </w:r>
          </w:p>
          <w:p w14:paraId="050E96E8" w14:textId="77777777" w:rsidR="00000F65" w:rsidRPr="00FE5DEB" w:rsidRDefault="00000F65" w:rsidP="007C299A">
            <w:pPr>
              <w:pStyle w:val="af2"/>
              <w:spacing w:after="216"/>
              <w:jc w:val="both"/>
              <w:rPr>
                <w:sz w:val="18"/>
              </w:rPr>
            </w:pPr>
            <w:r w:rsidRPr="00FE5DEB">
              <w:rPr>
                <w:rFonts w:ascii="Tahoma" w:hAnsi="Tahoma" w:cs="Tahoma"/>
                <w:bCs/>
                <w:sz w:val="18"/>
                <w:szCs w:val="28"/>
              </w:rPr>
              <w:t xml:space="preserve">Отчеты проверки </w:t>
            </w:r>
            <w:r w:rsidRPr="00FE5DEB">
              <w:rPr>
                <w:rFonts w:ascii="Tahoma" w:hAnsi="Tahoma" w:cs="Tahoma"/>
                <w:bCs/>
                <w:sz w:val="18"/>
                <w:szCs w:val="28"/>
                <w:lang w:val="en-GB"/>
              </w:rPr>
              <w:t>IOT</w:t>
            </w:r>
            <w:r w:rsidRPr="00FE5DEB">
              <w:rPr>
                <w:rFonts w:ascii="Tahoma" w:hAnsi="Tahoma" w:cs="Tahoma"/>
                <w:bCs/>
                <w:sz w:val="18"/>
                <w:szCs w:val="28"/>
              </w:rPr>
              <w:t xml:space="preserve"> доступны онлайн для Заказчика или информации, а также в целях статистики. Отчеты доступны посредством онлайн инструмента отчетности интегрированного на портале Исполнителя и посредством направления данных по </w:t>
            </w:r>
            <w:r w:rsidRPr="00FE5DEB">
              <w:rPr>
                <w:rFonts w:ascii="Tahoma" w:hAnsi="Tahoma" w:cs="Tahoma"/>
                <w:bCs/>
                <w:sz w:val="18"/>
                <w:szCs w:val="28"/>
                <w:lang w:val="en-GB"/>
              </w:rPr>
              <w:t>FTP</w:t>
            </w:r>
            <w:r w:rsidRPr="00FE5DEB">
              <w:rPr>
                <w:rFonts w:ascii="Tahoma" w:hAnsi="Tahoma" w:cs="Tahoma"/>
                <w:bCs/>
                <w:sz w:val="18"/>
                <w:szCs w:val="28"/>
              </w:rPr>
              <w:t xml:space="preserve">, если требуется. Частота отчетов (как просмотр так и детализированные отчеты по </w:t>
            </w:r>
            <w:r w:rsidRPr="00FE5DEB">
              <w:rPr>
                <w:rFonts w:ascii="Tahoma" w:hAnsi="Tahoma" w:cs="Tahoma"/>
                <w:bCs/>
                <w:sz w:val="18"/>
                <w:szCs w:val="28"/>
                <w:lang w:val="en-GB"/>
              </w:rPr>
              <w:t>IOT</w:t>
            </w:r>
            <w:r w:rsidRPr="00FE5DEB">
              <w:rPr>
                <w:rFonts w:ascii="Tahoma" w:hAnsi="Tahoma" w:cs="Tahoma"/>
                <w:bCs/>
                <w:sz w:val="18"/>
                <w:szCs w:val="28"/>
              </w:rPr>
              <w:t xml:space="preserve"> проверке) также является настраиваемой для предоставления Заказчику информации по проверке </w:t>
            </w:r>
            <w:r w:rsidRPr="00FE5DEB">
              <w:rPr>
                <w:rFonts w:ascii="Tahoma" w:hAnsi="Tahoma" w:cs="Tahoma"/>
                <w:bCs/>
                <w:sz w:val="18"/>
                <w:szCs w:val="28"/>
                <w:lang w:val="en-GB"/>
              </w:rPr>
              <w:t>IOT</w:t>
            </w:r>
            <w:r w:rsidRPr="00FE5DEB">
              <w:rPr>
                <w:rFonts w:ascii="Tahoma" w:hAnsi="Tahoma" w:cs="Tahoma"/>
                <w:bCs/>
                <w:sz w:val="18"/>
                <w:szCs w:val="28"/>
              </w:rPr>
              <w:t xml:space="preserve"> на ежедневной, еженедельной или ежемесячной основе.</w:t>
            </w:r>
          </w:p>
        </w:tc>
      </w:tr>
      <w:tr w:rsidR="00000F65" w:rsidRPr="00FE5DEB" w14:paraId="1F930205" w14:textId="77777777" w:rsidTr="007C299A">
        <w:tc>
          <w:tcPr>
            <w:tcW w:w="5025" w:type="dxa"/>
          </w:tcPr>
          <w:p w14:paraId="2BEE000D" w14:textId="77777777" w:rsidR="00000F65" w:rsidRPr="00FE5DEB" w:rsidRDefault="00000F65" w:rsidP="00000F65">
            <w:pPr>
              <w:pStyle w:val="af2"/>
              <w:numPr>
                <w:ilvl w:val="2"/>
                <w:numId w:val="46"/>
              </w:numPr>
              <w:ind w:left="732" w:hanging="648"/>
              <w:jc w:val="both"/>
              <w:rPr>
                <w:rFonts w:ascii="Tahoma" w:hAnsi="Tahoma" w:cs="Tahoma"/>
                <w:bCs/>
                <w:sz w:val="18"/>
                <w:szCs w:val="28"/>
                <w:lang w:val="en-US"/>
              </w:rPr>
            </w:pPr>
            <w:r w:rsidRPr="00FE5DEB">
              <w:rPr>
                <w:rFonts w:ascii="Tahoma" w:hAnsi="Tahoma" w:cs="Tahoma"/>
                <w:bCs/>
                <w:sz w:val="18"/>
                <w:szCs w:val="28"/>
                <w:lang w:val="en-US"/>
              </w:rPr>
              <w:t xml:space="preserve">Extended RAP </w:t>
            </w:r>
            <w:r w:rsidRPr="00FE5DEB">
              <w:rPr>
                <w:rFonts w:ascii="Tahoma" w:hAnsi="Tahoma" w:cs="Tahoma"/>
                <w:bCs/>
                <w:sz w:val="18"/>
                <w:szCs w:val="28"/>
                <w:lang w:val="en-GB"/>
              </w:rPr>
              <w:t>Support</w:t>
            </w:r>
          </w:p>
          <w:p w14:paraId="6484B2E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Extended RAP Support service is intended to reduce operational tasks and workflow of the Customer’s roaming operation teams. The Performer handles the investigation and analysis of RAP files exchanged for both inbound and outbound roaming. </w:t>
            </w:r>
          </w:p>
          <w:p w14:paraId="51D16E3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will, on behalf of the Customer, carry out all tasks related to:</w:t>
            </w:r>
          </w:p>
          <w:p w14:paraId="6A7E035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w:t>
            </w:r>
            <w:r w:rsidRPr="00FE5DEB">
              <w:rPr>
                <w:rFonts w:ascii="Tahoma" w:hAnsi="Tahoma" w:cs="Tahoma"/>
                <w:bCs/>
                <w:sz w:val="18"/>
                <w:szCs w:val="28"/>
                <w:lang w:val="en-US"/>
              </w:rPr>
              <w:tab/>
              <w:t>The investigation and handling of RAP files received</w:t>
            </w:r>
          </w:p>
          <w:p w14:paraId="7F529510"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w:t>
            </w:r>
            <w:r w:rsidRPr="00FE5DEB">
              <w:rPr>
                <w:rFonts w:ascii="Tahoma" w:hAnsi="Tahoma" w:cs="Tahoma"/>
                <w:bCs/>
                <w:sz w:val="18"/>
                <w:szCs w:val="28"/>
                <w:lang w:val="en-US"/>
              </w:rPr>
              <w:tab/>
              <w:t>The approval/rejection of disputes to RAP files sent on behalf of the Customer.</w:t>
            </w:r>
          </w:p>
          <w:p w14:paraId="1E2D8811"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provides visibility on the status of RAP files and disputes via online tools.</w:t>
            </w:r>
          </w:p>
        </w:tc>
        <w:tc>
          <w:tcPr>
            <w:tcW w:w="5040" w:type="dxa"/>
          </w:tcPr>
          <w:p w14:paraId="53C9B463"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Расширенная</w:t>
            </w:r>
            <w:r w:rsidRPr="00FE5DEB">
              <w:rPr>
                <w:rFonts w:ascii="Tahoma" w:hAnsi="Tahoma" w:cs="Tahoma"/>
                <w:sz w:val="18"/>
                <w:szCs w:val="28"/>
              </w:rPr>
              <w:t xml:space="preserve"> поддержка</w:t>
            </w:r>
            <w:r w:rsidRPr="00FE5DEB">
              <w:rPr>
                <w:rFonts w:ascii="Tahoma" w:hAnsi="Tahoma" w:cs="Tahoma"/>
                <w:sz w:val="18"/>
                <w:szCs w:val="28"/>
                <w:lang w:val="en-US"/>
              </w:rPr>
              <w:t xml:space="preserve"> RAP</w:t>
            </w:r>
          </w:p>
          <w:p w14:paraId="7C1A2D5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Услуга расширенной </w:t>
            </w:r>
            <w:r w:rsidRPr="00FE5DEB">
              <w:rPr>
                <w:rFonts w:ascii="Tahoma" w:hAnsi="Tahoma" w:cs="Tahoma"/>
                <w:sz w:val="18"/>
                <w:szCs w:val="28"/>
                <w:lang w:val="en-US"/>
              </w:rPr>
              <w:t>RAP</w:t>
            </w:r>
            <w:r w:rsidRPr="00FE5DEB">
              <w:rPr>
                <w:rFonts w:ascii="Tahoma" w:hAnsi="Tahoma" w:cs="Tahoma"/>
                <w:sz w:val="18"/>
                <w:szCs w:val="28"/>
              </w:rPr>
              <w:t xml:space="preserve"> поддержки предназначена для уменьшения операционных задач и рабочих процессов оперативных групп по роумингу Заказчика. Исполнитель производит исследование и анализ </w:t>
            </w:r>
            <w:r w:rsidRPr="00FE5DEB">
              <w:rPr>
                <w:rFonts w:ascii="Tahoma" w:hAnsi="Tahoma" w:cs="Tahoma"/>
                <w:sz w:val="18"/>
                <w:szCs w:val="28"/>
                <w:lang w:val="en-US"/>
              </w:rPr>
              <w:t>RAP</w:t>
            </w:r>
            <w:r w:rsidRPr="00FE5DEB">
              <w:rPr>
                <w:rFonts w:ascii="Tahoma" w:hAnsi="Tahoma" w:cs="Tahoma"/>
                <w:sz w:val="18"/>
                <w:szCs w:val="28"/>
              </w:rPr>
              <w:t xml:space="preserve"> файлов, обмениваемых как по входящему, так и по исходящему роумингу.</w:t>
            </w:r>
          </w:p>
          <w:p w14:paraId="134ACB6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Исполнитель от имени Заказчика выполняет все работы касательно:</w:t>
            </w:r>
          </w:p>
          <w:p w14:paraId="376A3C68" w14:textId="77777777" w:rsidR="00000F65" w:rsidRPr="00FE5DEB" w:rsidRDefault="00000F65" w:rsidP="00000F65">
            <w:pPr>
              <w:pStyle w:val="af2"/>
              <w:numPr>
                <w:ilvl w:val="0"/>
                <w:numId w:val="55"/>
              </w:numPr>
              <w:ind w:left="648" w:hanging="324"/>
              <w:jc w:val="both"/>
              <w:rPr>
                <w:rFonts w:ascii="Tahoma" w:hAnsi="Tahoma" w:cs="Tahoma"/>
                <w:sz w:val="18"/>
                <w:szCs w:val="28"/>
              </w:rPr>
            </w:pPr>
            <w:r w:rsidRPr="00FE5DEB">
              <w:rPr>
                <w:rFonts w:ascii="Tahoma" w:hAnsi="Tahoma" w:cs="Tahoma"/>
                <w:sz w:val="18"/>
                <w:szCs w:val="28"/>
              </w:rPr>
              <w:t xml:space="preserve">Исследование и обработка полученных </w:t>
            </w:r>
            <w:r w:rsidRPr="00FE5DEB">
              <w:rPr>
                <w:rFonts w:ascii="Tahoma" w:hAnsi="Tahoma" w:cs="Tahoma"/>
                <w:sz w:val="18"/>
                <w:szCs w:val="28"/>
                <w:lang w:val="en-US"/>
              </w:rPr>
              <w:t>RAP</w:t>
            </w:r>
            <w:r w:rsidRPr="00FE5DEB">
              <w:rPr>
                <w:rFonts w:ascii="Tahoma" w:hAnsi="Tahoma" w:cs="Tahoma"/>
                <w:sz w:val="18"/>
                <w:szCs w:val="28"/>
              </w:rPr>
              <w:t xml:space="preserve"> файлами</w:t>
            </w:r>
          </w:p>
          <w:p w14:paraId="019C43A4" w14:textId="77777777" w:rsidR="00000F65" w:rsidRPr="00FE5DEB" w:rsidRDefault="00000F65" w:rsidP="00000F65">
            <w:pPr>
              <w:pStyle w:val="af2"/>
              <w:numPr>
                <w:ilvl w:val="0"/>
                <w:numId w:val="55"/>
              </w:numPr>
              <w:ind w:left="648" w:hanging="324"/>
              <w:jc w:val="both"/>
              <w:rPr>
                <w:rFonts w:ascii="Tahoma" w:hAnsi="Tahoma" w:cs="Tahoma"/>
                <w:sz w:val="18"/>
                <w:szCs w:val="28"/>
              </w:rPr>
            </w:pPr>
            <w:r w:rsidRPr="00FE5DEB">
              <w:rPr>
                <w:rFonts w:ascii="Tahoma" w:hAnsi="Tahoma" w:cs="Tahoma"/>
                <w:sz w:val="18"/>
                <w:szCs w:val="28"/>
              </w:rPr>
              <w:t xml:space="preserve">Подтверждение/отклонение споров по </w:t>
            </w:r>
            <w:r w:rsidRPr="00FE5DEB">
              <w:rPr>
                <w:rFonts w:ascii="Tahoma" w:hAnsi="Tahoma" w:cs="Tahoma"/>
                <w:sz w:val="18"/>
                <w:szCs w:val="28"/>
                <w:lang w:val="en-US"/>
              </w:rPr>
              <w:t>RAP</w:t>
            </w:r>
            <w:r w:rsidRPr="00FE5DEB">
              <w:rPr>
                <w:rFonts w:ascii="Tahoma" w:hAnsi="Tahoma" w:cs="Tahoma"/>
                <w:sz w:val="18"/>
                <w:szCs w:val="28"/>
              </w:rPr>
              <w:t xml:space="preserve"> файлам, отправленных от имени Заказчика.</w:t>
            </w:r>
          </w:p>
          <w:p w14:paraId="62DBA698" w14:textId="77777777" w:rsidR="00000F65" w:rsidRPr="00FE5DEB" w:rsidRDefault="00000F65" w:rsidP="007C299A">
            <w:pPr>
              <w:pStyle w:val="af2"/>
              <w:spacing w:after="216"/>
              <w:jc w:val="both"/>
              <w:rPr>
                <w:rFonts w:ascii="Tahoma" w:hAnsi="Tahoma" w:cs="Tahoma"/>
                <w:sz w:val="18"/>
                <w:szCs w:val="28"/>
              </w:rPr>
            </w:pPr>
            <w:r w:rsidRPr="00FE5DEB">
              <w:rPr>
                <w:rFonts w:ascii="Tahoma" w:hAnsi="Tahoma" w:cs="Tahoma"/>
                <w:sz w:val="18"/>
                <w:szCs w:val="28"/>
              </w:rPr>
              <w:t xml:space="preserve">Исполнитель предоставляет обзор статуса </w:t>
            </w:r>
            <w:r w:rsidRPr="00FE5DEB">
              <w:rPr>
                <w:rFonts w:ascii="Tahoma" w:hAnsi="Tahoma" w:cs="Tahoma"/>
                <w:sz w:val="18"/>
                <w:szCs w:val="28"/>
                <w:lang w:val="en-US"/>
              </w:rPr>
              <w:t>RAP</w:t>
            </w:r>
            <w:r w:rsidRPr="00FE5DEB">
              <w:rPr>
                <w:rFonts w:ascii="Tahoma" w:hAnsi="Tahoma" w:cs="Tahoma"/>
                <w:sz w:val="18"/>
                <w:szCs w:val="28"/>
              </w:rPr>
              <w:t xml:space="preserve"> файлов и споров по ним посредством онлайн инструментов.</w:t>
            </w:r>
          </w:p>
        </w:tc>
      </w:tr>
      <w:tr w:rsidR="00000F65" w:rsidRPr="00FE5DEB" w14:paraId="1ED9A027" w14:textId="77777777" w:rsidTr="007C299A">
        <w:tc>
          <w:tcPr>
            <w:tcW w:w="5025" w:type="dxa"/>
          </w:tcPr>
          <w:p w14:paraId="65C12EDD"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TAP Conversion</w:t>
            </w:r>
          </w:p>
          <w:p w14:paraId="3F2FC534"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TAP Conversion service supports conversion between any TAP3 releases. With the use of TAP Conversion, the Customer is not obliged to implement the latest GSMA TADIG TAP specifications. Depending on the agreement with the partner, the Performer will be responsible for converting files sent from the Customer to the latest release of TAP, or the release of its Roaming Partner. </w:t>
            </w:r>
          </w:p>
          <w:p w14:paraId="26AD2B77"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The Customer</w:t>
            </w:r>
            <w:r w:rsidRPr="00FE5DEB">
              <w:rPr>
                <w:rFonts w:ascii="Tahoma" w:hAnsi="Tahoma" w:cs="Tahoma"/>
                <w:bCs/>
                <w:sz w:val="18"/>
                <w:szCs w:val="28"/>
                <w:lang w:val="en-GB"/>
              </w:rPr>
              <w:t xml:space="preserve"> appoints the Performer as Customer Conversion Agent (as defined by the GSMA). As Conversion Agent, the Performer may use Customer’s data when this is necessary for the conversion process and/or for error diagnosis and correction.</w:t>
            </w:r>
          </w:p>
          <w:p w14:paraId="5C694A52"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w:t>
            </w:r>
            <w:r w:rsidRPr="00FE5DEB">
              <w:rPr>
                <w:rFonts w:ascii="Tahoma" w:hAnsi="Tahoma" w:cs="Tahoma"/>
                <w:bCs/>
                <w:sz w:val="18"/>
                <w:szCs w:val="28"/>
                <w:lang w:val="en-US"/>
              </w:rPr>
              <w:t xml:space="preserve">Customer </w:t>
            </w:r>
            <w:r w:rsidRPr="00FE5DEB">
              <w:rPr>
                <w:rFonts w:ascii="Tahoma" w:hAnsi="Tahoma" w:cs="Tahoma"/>
                <w:bCs/>
                <w:sz w:val="18"/>
                <w:szCs w:val="28"/>
                <w:lang w:val="en-GB"/>
              </w:rPr>
              <w:t>shall have the sole responsibility to provide all information necessary for the conversion of Customer data, and understands that lack of compliance with this obligation may cause conversion errors, thus delaying the processing of data. The Performer shall report such errors to the Customer as soon as possible and the Customer shall provide the Performer with the missing information without undue delay.</w:t>
            </w:r>
          </w:p>
          <w:p w14:paraId="4E5520AD" w14:textId="77777777" w:rsidR="00000F65" w:rsidRPr="00FE5DEB" w:rsidRDefault="00000F65" w:rsidP="007C299A">
            <w:pPr>
              <w:pStyle w:val="af2"/>
              <w:ind w:left="239"/>
              <w:jc w:val="both"/>
              <w:rPr>
                <w:rFonts w:ascii="Tahoma" w:hAnsi="Tahoma" w:cs="Tahoma"/>
                <w:bCs/>
                <w:sz w:val="18"/>
                <w:szCs w:val="28"/>
                <w:lang w:val="en-GB"/>
              </w:rPr>
            </w:pPr>
          </w:p>
        </w:tc>
        <w:tc>
          <w:tcPr>
            <w:tcW w:w="5040" w:type="dxa"/>
          </w:tcPr>
          <w:p w14:paraId="32D3747A"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TAP</w:t>
            </w:r>
            <w:r w:rsidRPr="00FE5DEB">
              <w:rPr>
                <w:rFonts w:ascii="Tahoma" w:hAnsi="Tahoma" w:cs="Tahoma"/>
                <w:sz w:val="18"/>
                <w:szCs w:val="28"/>
              </w:rPr>
              <w:t xml:space="preserve"> конвертация</w:t>
            </w:r>
          </w:p>
          <w:p w14:paraId="752827CF"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Услуга конвертации </w:t>
            </w:r>
            <w:r w:rsidRPr="00FE5DEB">
              <w:rPr>
                <w:rFonts w:ascii="Tahoma" w:hAnsi="Tahoma" w:cs="Tahoma"/>
                <w:sz w:val="18"/>
                <w:szCs w:val="28"/>
                <w:lang w:val="en-US"/>
              </w:rPr>
              <w:t>TAP</w:t>
            </w:r>
            <w:r w:rsidRPr="00FE5DEB">
              <w:rPr>
                <w:rFonts w:ascii="Tahoma" w:hAnsi="Tahoma" w:cs="Tahoma"/>
                <w:sz w:val="18"/>
                <w:szCs w:val="28"/>
              </w:rPr>
              <w:t xml:space="preserve"> поддерживает конвертацию между любыми версиями </w:t>
            </w:r>
            <w:r w:rsidRPr="00FE5DEB">
              <w:rPr>
                <w:rFonts w:ascii="Tahoma" w:hAnsi="Tahoma" w:cs="Tahoma"/>
                <w:sz w:val="18"/>
                <w:szCs w:val="28"/>
                <w:lang w:val="en-US"/>
              </w:rPr>
              <w:t>TAP</w:t>
            </w:r>
            <w:r w:rsidRPr="00FE5DEB">
              <w:rPr>
                <w:rFonts w:ascii="Tahoma" w:hAnsi="Tahoma" w:cs="Tahoma"/>
                <w:sz w:val="18"/>
                <w:szCs w:val="28"/>
              </w:rPr>
              <w:t xml:space="preserve">3. С использованием </w:t>
            </w:r>
            <w:r w:rsidRPr="00FE5DEB">
              <w:rPr>
                <w:rFonts w:ascii="Tahoma" w:hAnsi="Tahoma" w:cs="Tahoma"/>
                <w:sz w:val="18"/>
                <w:szCs w:val="28"/>
                <w:lang w:val="en-US"/>
              </w:rPr>
              <w:t>TAP</w:t>
            </w:r>
            <w:r w:rsidRPr="00FE5DEB">
              <w:rPr>
                <w:rFonts w:ascii="Tahoma" w:hAnsi="Tahoma" w:cs="Tahoma"/>
                <w:sz w:val="18"/>
                <w:szCs w:val="28"/>
              </w:rPr>
              <w:t xml:space="preserve"> конвертации, Заказчику нет необходимости в установке последней спецификации</w:t>
            </w:r>
            <w:r w:rsidRPr="00FE5DEB">
              <w:rPr>
                <w:rFonts w:ascii="Tahoma" w:hAnsi="Tahoma" w:cs="Tahoma"/>
                <w:bCs/>
                <w:sz w:val="18"/>
                <w:szCs w:val="28"/>
              </w:rPr>
              <w:t xml:space="preserve"> </w:t>
            </w:r>
            <w:r w:rsidRPr="00FE5DEB">
              <w:rPr>
                <w:rFonts w:ascii="Tahoma" w:hAnsi="Tahoma" w:cs="Tahoma"/>
                <w:bCs/>
                <w:sz w:val="18"/>
                <w:szCs w:val="28"/>
                <w:lang w:val="en-GB"/>
              </w:rPr>
              <w:t>TADIG</w:t>
            </w:r>
            <w:r w:rsidRPr="00FE5DEB">
              <w:rPr>
                <w:rFonts w:ascii="Tahoma" w:hAnsi="Tahoma" w:cs="Tahoma"/>
                <w:bCs/>
                <w:sz w:val="18"/>
                <w:szCs w:val="28"/>
              </w:rPr>
              <w:t xml:space="preserve"> </w:t>
            </w:r>
            <w:r w:rsidRPr="00FE5DEB">
              <w:rPr>
                <w:rFonts w:ascii="Tahoma" w:hAnsi="Tahoma" w:cs="Tahoma"/>
                <w:bCs/>
                <w:sz w:val="18"/>
                <w:szCs w:val="28"/>
                <w:lang w:val="en-GB"/>
              </w:rPr>
              <w:t>TAP</w:t>
            </w:r>
            <w:r w:rsidRPr="00FE5DEB">
              <w:rPr>
                <w:rFonts w:ascii="Tahoma" w:hAnsi="Tahoma" w:cs="Tahoma"/>
                <w:bCs/>
                <w:sz w:val="18"/>
                <w:szCs w:val="28"/>
              </w:rPr>
              <w:t xml:space="preserve"> согласно Ассоциации </w:t>
            </w:r>
            <w:r w:rsidRPr="00FE5DEB">
              <w:rPr>
                <w:rFonts w:ascii="Tahoma" w:hAnsi="Tahoma" w:cs="Tahoma"/>
                <w:bCs/>
                <w:sz w:val="18"/>
                <w:szCs w:val="28"/>
                <w:lang w:val="en-GB"/>
              </w:rPr>
              <w:t>GSMA</w:t>
            </w:r>
            <w:r w:rsidRPr="00FE5DEB">
              <w:rPr>
                <w:rFonts w:ascii="Tahoma" w:hAnsi="Tahoma" w:cs="Tahoma"/>
                <w:sz w:val="18"/>
                <w:szCs w:val="28"/>
              </w:rPr>
              <w:t xml:space="preserve">. В зависимости от соглашения с партнером, Исполнитель несет ответственность за конвертацию файлов, отправленных Заказчиком, на последнюю версию </w:t>
            </w:r>
            <w:r w:rsidRPr="00FE5DEB">
              <w:rPr>
                <w:rFonts w:ascii="Tahoma" w:hAnsi="Tahoma" w:cs="Tahoma"/>
                <w:sz w:val="18"/>
                <w:szCs w:val="28"/>
                <w:lang w:val="en-US"/>
              </w:rPr>
              <w:t>TAP</w:t>
            </w:r>
            <w:r w:rsidRPr="00FE5DEB">
              <w:rPr>
                <w:rFonts w:ascii="Tahoma" w:hAnsi="Tahoma" w:cs="Tahoma"/>
                <w:sz w:val="18"/>
                <w:szCs w:val="28"/>
              </w:rPr>
              <w:t>, или версию партнера в роуминге.</w:t>
            </w:r>
          </w:p>
          <w:p w14:paraId="208C38F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Заказчик назначает Исполнителя своим Агентом по конвертации (как определено Ассоциацией </w:t>
            </w:r>
            <w:r w:rsidRPr="00FE5DEB">
              <w:rPr>
                <w:rFonts w:ascii="Tahoma" w:hAnsi="Tahoma" w:cs="Tahoma"/>
                <w:sz w:val="18"/>
                <w:szCs w:val="28"/>
                <w:lang w:val="en-US"/>
              </w:rPr>
              <w:t>GSMA</w:t>
            </w:r>
            <w:r w:rsidRPr="00FE5DEB">
              <w:rPr>
                <w:rFonts w:ascii="Tahoma" w:hAnsi="Tahoma" w:cs="Tahoma"/>
                <w:sz w:val="18"/>
                <w:szCs w:val="28"/>
              </w:rPr>
              <w:t>). Выступая в качестве Агента по конвертации, Исполнитель может использовать данные Заказчика при необходимости для процесса конвертации и/или диагностики ошибки и исправления.</w:t>
            </w:r>
          </w:p>
          <w:p w14:paraId="3E71626C" w14:textId="77777777" w:rsidR="00000F65" w:rsidRPr="00FE5DEB" w:rsidRDefault="00000F65" w:rsidP="007C299A">
            <w:pPr>
              <w:pStyle w:val="af2"/>
              <w:spacing w:after="216"/>
              <w:jc w:val="both"/>
              <w:rPr>
                <w:rFonts w:ascii="Tahoma" w:hAnsi="Tahoma" w:cs="Tahoma"/>
                <w:sz w:val="18"/>
                <w:szCs w:val="28"/>
              </w:rPr>
            </w:pPr>
            <w:r w:rsidRPr="00FE5DEB">
              <w:rPr>
                <w:rFonts w:ascii="Tahoma" w:hAnsi="Tahoma" w:cs="Tahoma"/>
                <w:sz w:val="18"/>
                <w:szCs w:val="28"/>
              </w:rPr>
              <w:t xml:space="preserve">Заказчик несет полную ответственность за предоставление всей необходимой информации для конвертации данных клиента и осознает, что несоответствие данному обязательству может повлечь ошибки по конвертации, такие как задержку обработки данных. Исполнитель уведомляет Заказчика о таких ошибках как только будет возможным и Заказчик </w:t>
            </w:r>
            <w:r w:rsidRPr="00FE5DEB">
              <w:rPr>
                <w:rFonts w:ascii="Tahoma" w:hAnsi="Tahoma" w:cs="Tahoma"/>
                <w:sz w:val="18"/>
                <w:szCs w:val="28"/>
              </w:rPr>
              <w:lastRenderedPageBreak/>
              <w:t>предоставляет Исполнителю недостающую информацию без промедления.</w:t>
            </w:r>
          </w:p>
        </w:tc>
      </w:tr>
      <w:tr w:rsidR="00000F65" w:rsidRPr="00FE5DEB" w14:paraId="1C5D27A6" w14:textId="77777777" w:rsidTr="007C299A">
        <w:tc>
          <w:tcPr>
            <w:tcW w:w="5025" w:type="dxa"/>
          </w:tcPr>
          <w:p w14:paraId="1DE1C69F"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lastRenderedPageBreak/>
              <w:t>RTDR (Roaming Traffic Data Report)</w:t>
            </w:r>
          </w:p>
          <w:p w14:paraId="798D7C0E"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RTDR (Roaming Traffic Data Report) is a new standard for financial reporting set by the GSMA. RTDR defines a standard method for the exchange of financial information related to roaming traffic between two parties and it is used as the basis for producing and reconciling inter-operator invoices.</w:t>
            </w:r>
          </w:p>
          <w:p w14:paraId="43DD0B10"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RTDR creation and delivery service is compliant with the following GSMA documentation covering standard bilateral roaming and roaming hub scenarios, i.e. GSMA PRD BA.61, TD.91 and TD.92 that define the RTDR business requirements, the RTDR format specifications and the use of RTDR in the applicable roaming hubbing scenarios.</w:t>
            </w:r>
          </w:p>
          <w:p w14:paraId="11FE46E6"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RTDRs are generated on a monthly basis (daily option is also possible) and sent to financial clearing houses and to roaming hubs when applicable.</w:t>
            </w:r>
          </w:p>
          <w:p w14:paraId="62F2901D"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RTDRs generated by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will be in-line with the latest GSMA specifications.</w:t>
            </w:r>
          </w:p>
        </w:tc>
        <w:tc>
          <w:tcPr>
            <w:tcW w:w="5040" w:type="dxa"/>
          </w:tcPr>
          <w:p w14:paraId="0E8F88F9"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 по роуминговому трафику)</w:t>
            </w:r>
          </w:p>
          <w:p w14:paraId="3386632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 по роуминговому трафику) является новым стандартом для финансовой отчетности внедренного Ассоциацией </w:t>
            </w:r>
            <w:r w:rsidRPr="00FE5DEB">
              <w:rPr>
                <w:rFonts w:ascii="Tahoma" w:hAnsi="Tahoma" w:cs="Tahoma"/>
                <w:sz w:val="18"/>
                <w:szCs w:val="28"/>
                <w:lang w:val="en-US"/>
              </w:rPr>
              <w:t>GSMA</w:t>
            </w:r>
            <w:r w:rsidRPr="00FE5DEB">
              <w:rPr>
                <w:rFonts w:ascii="Tahoma" w:hAnsi="Tahoma" w:cs="Tahoma"/>
                <w:sz w:val="18"/>
                <w:szCs w:val="28"/>
              </w:rPr>
              <w:t xml:space="preserve">. </w:t>
            </w:r>
            <w:r w:rsidRPr="00FE5DEB">
              <w:rPr>
                <w:rFonts w:ascii="Tahoma" w:hAnsi="Tahoma" w:cs="Tahoma"/>
                <w:sz w:val="18"/>
                <w:szCs w:val="28"/>
                <w:lang w:val="en-US"/>
              </w:rPr>
              <w:t>RTDR</w:t>
            </w:r>
            <w:r w:rsidRPr="00FE5DEB">
              <w:rPr>
                <w:rFonts w:ascii="Tahoma" w:hAnsi="Tahoma" w:cs="Tahoma"/>
                <w:sz w:val="18"/>
                <w:szCs w:val="28"/>
              </w:rPr>
              <w:t xml:space="preserve"> определяет стандартный метод для обмена финансовой информацией касательно роумингового трафика между двумя сторонами и применяется как основа для выпуска и урегулирования межоператорских инвойсов.</w:t>
            </w:r>
          </w:p>
          <w:p w14:paraId="459730A1"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sz w:val="18"/>
                <w:szCs w:val="28"/>
              </w:rPr>
              <w:t xml:space="preserve">Услуга создания и доставки </w:t>
            </w:r>
            <w:r w:rsidRPr="00FE5DEB">
              <w:rPr>
                <w:rFonts w:ascii="Tahoma" w:hAnsi="Tahoma" w:cs="Tahoma"/>
                <w:sz w:val="18"/>
                <w:szCs w:val="28"/>
                <w:lang w:val="en-US"/>
              </w:rPr>
              <w:t>RTDR</w:t>
            </w:r>
            <w:r w:rsidRPr="00FE5DEB">
              <w:rPr>
                <w:rFonts w:ascii="Tahoma" w:hAnsi="Tahoma" w:cs="Tahoma"/>
                <w:sz w:val="18"/>
                <w:szCs w:val="28"/>
              </w:rPr>
              <w:t xml:space="preserve"> совместимы со следующими документациями Ассоциации </w:t>
            </w:r>
            <w:r w:rsidRPr="00FE5DEB">
              <w:rPr>
                <w:rFonts w:ascii="Tahoma" w:hAnsi="Tahoma" w:cs="Tahoma"/>
                <w:sz w:val="18"/>
                <w:szCs w:val="28"/>
                <w:lang w:val="en-US"/>
              </w:rPr>
              <w:t>GSMA</w:t>
            </w:r>
            <w:r w:rsidRPr="00FE5DEB">
              <w:rPr>
                <w:rFonts w:ascii="Tahoma" w:hAnsi="Tahoma" w:cs="Tahoma"/>
                <w:sz w:val="18"/>
                <w:szCs w:val="28"/>
              </w:rPr>
              <w:t xml:space="preserve"> охватывающие стандартные двусторонние роуминговые сценарии, а также роуминг хаб, такие как </w:t>
            </w:r>
            <w:r w:rsidRPr="00FE5DEB">
              <w:rPr>
                <w:rFonts w:ascii="Tahoma" w:hAnsi="Tahoma" w:cs="Tahoma"/>
                <w:bCs/>
                <w:sz w:val="18"/>
                <w:szCs w:val="28"/>
              </w:rPr>
              <w:t xml:space="preserve">постоянные справочные документации </w:t>
            </w:r>
            <w:r w:rsidRPr="00FE5DEB">
              <w:rPr>
                <w:rFonts w:ascii="Tahoma" w:hAnsi="Tahoma" w:cs="Tahoma"/>
                <w:bCs/>
                <w:sz w:val="18"/>
                <w:szCs w:val="28"/>
                <w:lang w:val="en-GB"/>
              </w:rPr>
              <w:t>BA</w:t>
            </w:r>
            <w:r w:rsidRPr="00FE5DEB">
              <w:rPr>
                <w:rFonts w:ascii="Tahoma" w:hAnsi="Tahoma" w:cs="Tahoma"/>
                <w:bCs/>
                <w:sz w:val="18"/>
                <w:szCs w:val="28"/>
              </w:rPr>
              <w:t xml:space="preserve">.61, </w:t>
            </w:r>
            <w:r w:rsidRPr="00FE5DEB">
              <w:rPr>
                <w:rFonts w:ascii="Tahoma" w:hAnsi="Tahoma" w:cs="Tahoma"/>
                <w:bCs/>
                <w:sz w:val="18"/>
                <w:szCs w:val="28"/>
                <w:lang w:val="en-GB"/>
              </w:rPr>
              <w:t>TD</w:t>
            </w:r>
            <w:r w:rsidRPr="00FE5DEB">
              <w:rPr>
                <w:rFonts w:ascii="Tahoma" w:hAnsi="Tahoma" w:cs="Tahoma"/>
                <w:bCs/>
                <w:sz w:val="18"/>
                <w:szCs w:val="28"/>
              </w:rPr>
              <w:t xml:space="preserve">.91 и </w:t>
            </w:r>
            <w:r w:rsidRPr="00FE5DEB">
              <w:rPr>
                <w:rFonts w:ascii="Tahoma" w:hAnsi="Tahoma" w:cs="Tahoma"/>
                <w:bCs/>
                <w:sz w:val="18"/>
                <w:szCs w:val="28"/>
                <w:lang w:val="en-GB"/>
              </w:rPr>
              <w:t>TD</w:t>
            </w:r>
            <w:r w:rsidRPr="00FE5DEB">
              <w:rPr>
                <w:rFonts w:ascii="Tahoma" w:hAnsi="Tahoma" w:cs="Tahoma"/>
                <w:bCs/>
                <w:sz w:val="18"/>
                <w:szCs w:val="28"/>
              </w:rPr>
              <w:t xml:space="preserve">.92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отвечающие требованиям </w:t>
            </w:r>
            <w:r w:rsidRPr="00FE5DEB">
              <w:rPr>
                <w:rFonts w:ascii="Tahoma" w:hAnsi="Tahoma" w:cs="Tahoma"/>
                <w:bCs/>
                <w:sz w:val="18"/>
                <w:szCs w:val="28"/>
                <w:lang w:val="en-US"/>
              </w:rPr>
              <w:t>RTDR</w:t>
            </w:r>
            <w:r w:rsidRPr="00FE5DEB">
              <w:rPr>
                <w:rFonts w:ascii="Tahoma" w:hAnsi="Tahoma" w:cs="Tahoma"/>
                <w:bCs/>
                <w:sz w:val="18"/>
                <w:szCs w:val="28"/>
              </w:rPr>
              <w:t xml:space="preserve"> бизнеса, формата спецификации RTDR и использования </w:t>
            </w:r>
            <w:r w:rsidRPr="00FE5DEB">
              <w:rPr>
                <w:rFonts w:ascii="Tahoma" w:hAnsi="Tahoma" w:cs="Tahoma"/>
                <w:bCs/>
                <w:sz w:val="18"/>
                <w:szCs w:val="28"/>
                <w:lang w:val="en-US"/>
              </w:rPr>
              <w:t>RTDR</w:t>
            </w:r>
            <w:r w:rsidRPr="00FE5DEB">
              <w:rPr>
                <w:rFonts w:ascii="Tahoma" w:hAnsi="Tahoma" w:cs="Tahoma"/>
                <w:bCs/>
                <w:sz w:val="18"/>
                <w:szCs w:val="28"/>
              </w:rPr>
              <w:t xml:space="preserve"> в применимых роуминг хаб сценариях.</w:t>
            </w:r>
          </w:p>
          <w:p w14:paraId="54315951"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отчеты формируются на ежемесячной основе (также возможно предоставление на ежедневной основе) и направляются финансовым клиринговым домам и роуминг хабам, если применимо.</w:t>
            </w:r>
          </w:p>
          <w:p w14:paraId="043C678C" w14:textId="77777777" w:rsidR="00000F65" w:rsidRPr="00FE5DEB" w:rsidRDefault="00000F65" w:rsidP="007C299A">
            <w:pPr>
              <w:pStyle w:val="af2"/>
              <w:spacing w:after="216"/>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отчеты формируются Исполнителем в соответствии со спецификациями Ассоциации </w:t>
            </w:r>
            <w:r w:rsidRPr="00FE5DEB">
              <w:rPr>
                <w:rFonts w:ascii="Tahoma" w:hAnsi="Tahoma" w:cs="Tahoma"/>
                <w:sz w:val="18"/>
                <w:szCs w:val="28"/>
                <w:lang w:val="en-US"/>
              </w:rPr>
              <w:t>GSMA</w:t>
            </w:r>
            <w:r w:rsidRPr="00FE5DEB">
              <w:rPr>
                <w:rFonts w:ascii="Tahoma" w:hAnsi="Tahoma" w:cs="Tahoma"/>
                <w:sz w:val="18"/>
                <w:szCs w:val="28"/>
              </w:rPr>
              <w:t>.</w:t>
            </w:r>
          </w:p>
        </w:tc>
      </w:tr>
      <w:tr w:rsidR="00000F65" w:rsidRPr="00FE5DEB" w14:paraId="36A3A38E" w14:textId="77777777" w:rsidTr="007C299A">
        <w:tc>
          <w:tcPr>
            <w:tcW w:w="5025" w:type="dxa"/>
          </w:tcPr>
          <w:p w14:paraId="3CC6D137"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Test Card Management Tool</w:t>
            </w:r>
          </w:p>
          <w:p w14:paraId="3254F084"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This online tool provided by</w:t>
            </w:r>
            <w:r w:rsidRPr="00FE5DEB">
              <w:rPr>
                <w:rFonts w:ascii="Tahoma" w:hAnsi="Tahoma" w:cs="Tahoma"/>
                <w:bCs/>
                <w:sz w:val="18"/>
                <w:szCs w:val="28"/>
                <w:lang w:val="en-US"/>
              </w:rPr>
              <w:t xml:space="preserve"> the</w:t>
            </w:r>
            <w:r w:rsidRPr="00FE5DEB">
              <w:rPr>
                <w:rFonts w:ascii="Tahoma" w:hAnsi="Tahoma" w:cs="Tahoma"/>
                <w:bCs/>
                <w:sz w:val="18"/>
                <w:szCs w:val="28"/>
                <w:lang w:val="en-GB"/>
              </w:rPr>
              <w:t xml:space="preserve"> Performer enables the maintenance of test card management information and the management of test MSISDNs and SIM cards.</w:t>
            </w:r>
          </w:p>
          <w:p w14:paraId="7F9BC101"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tool also allows the Customer to track the usage of test cards and therefore to detect any abuse of test SIM cards by Roaming Partners. This can be excessive or unauthorised usage, i.e. calls from another VPMN to the one that was provided with the test SIM cards.</w:t>
            </w:r>
          </w:p>
        </w:tc>
        <w:tc>
          <w:tcPr>
            <w:tcW w:w="5040" w:type="dxa"/>
          </w:tcPr>
          <w:p w14:paraId="15484764"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Инструмент</w:t>
            </w:r>
            <w:r w:rsidRPr="00FE5DEB">
              <w:rPr>
                <w:rFonts w:ascii="Tahoma" w:hAnsi="Tahoma" w:cs="Tahoma"/>
                <w:sz w:val="18"/>
                <w:szCs w:val="28"/>
              </w:rPr>
              <w:t xml:space="preserve"> Управления Тестовой Картой</w:t>
            </w:r>
          </w:p>
          <w:p w14:paraId="10E77CE8"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Такой онлайн инструмент, предоставляемый Исполнителем, дает возможность получить информацию по обслуживанию тестовой картой и управлению тестовыми MSISDN и SIM карт.</w:t>
            </w:r>
          </w:p>
          <w:p w14:paraId="1BAF7EE4" w14:textId="77777777" w:rsidR="00000F65" w:rsidRPr="00FE5DEB" w:rsidRDefault="00000F65" w:rsidP="007C299A">
            <w:pPr>
              <w:pStyle w:val="af2"/>
              <w:spacing w:after="240"/>
              <w:jc w:val="both"/>
              <w:rPr>
                <w:sz w:val="20"/>
              </w:rPr>
            </w:pPr>
            <w:r w:rsidRPr="00FE5DEB">
              <w:rPr>
                <w:rFonts w:ascii="Tahoma" w:hAnsi="Tahoma" w:cs="Tahoma"/>
                <w:sz w:val="18"/>
                <w:szCs w:val="28"/>
              </w:rPr>
              <w:t>Инструмент позволяет Заказчику отслеживать использование тестовых карт и тем самым обнаруживать любые злоупотребления тестовыми SIM картами со стороны партнеров в роуминге. Это может быть чрезмерное или неавторизированное использование, т.е. звонки с другой гостевой сети на тот, который был предоставлен с тестовыми SIM картами.</w:t>
            </w:r>
          </w:p>
        </w:tc>
      </w:tr>
      <w:tr w:rsidR="00000F65" w:rsidRPr="00FE5DEB" w14:paraId="4689BC27" w14:textId="77777777" w:rsidTr="007C299A">
        <w:tc>
          <w:tcPr>
            <w:tcW w:w="5025" w:type="dxa"/>
          </w:tcPr>
          <w:p w14:paraId="3EC6574D" w14:textId="77777777" w:rsidR="00000F65" w:rsidRPr="00FE5DEB" w:rsidRDefault="00000F65" w:rsidP="00000F65">
            <w:pPr>
              <w:pStyle w:val="af2"/>
              <w:numPr>
                <w:ilvl w:val="0"/>
                <w:numId w:val="46"/>
              </w:numPr>
              <w:ind w:left="239" w:hanging="239"/>
              <w:jc w:val="both"/>
              <w:rPr>
                <w:rFonts w:ascii="Tahoma" w:hAnsi="Tahoma" w:cs="Tahoma"/>
                <w:b/>
                <w:bCs/>
                <w:sz w:val="18"/>
                <w:szCs w:val="28"/>
                <w:lang w:val="en-GB"/>
              </w:rPr>
            </w:pPr>
            <w:r w:rsidRPr="00FE5DEB">
              <w:rPr>
                <w:rFonts w:ascii="Tahoma" w:hAnsi="Tahoma" w:cs="Tahoma"/>
                <w:b/>
                <w:bCs/>
                <w:sz w:val="18"/>
                <w:szCs w:val="28"/>
                <w:lang w:val="en-GB"/>
              </w:rPr>
              <w:t xml:space="preserve">Pricing </w:t>
            </w:r>
          </w:p>
          <w:p w14:paraId="5A100135" w14:textId="77777777" w:rsidR="00000F65" w:rsidRPr="00FE5DEB" w:rsidRDefault="00000F65" w:rsidP="00000F65">
            <w:pPr>
              <w:pStyle w:val="af2"/>
              <w:numPr>
                <w:ilvl w:val="1"/>
                <w:numId w:val="46"/>
              </w:numPr>
              <w:ind w:left="0" w:firstLine="0"/>
              <w:jc w:val="both"/>
              <w:rPr>
                <w:rFonts w:ascii="Tahoma" w:hAnsi="Tahoma" w:cs="Tahoma"/>
                <w:bCs/>
                <w:sz w:val="18"/>
                <w:szCs w:val="28"/>
                <w:lang w:val="en-GB"/>
              </w:rPr>
            </w:pPr>
            <w:r w:rsidRPr="00FE5DEB">
              <w:rPr>
                <w:rFonts w:ascii="Tahoma" w:hAnsi="Tahoma" w:cs="Tahoma"/>
                <w:bCs/>
                <w:sz w:val="18"/>
                <w:szCs w:val="28"/>
                <w:lang w:val="en-GB"/>
              </w:rPr>
              <w:t xml:space="preserve">The Service pricing is defined as per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w:t>
            </w:r>
            <w:r w:rsidRPr="00FE5DEB">
              <w:rPr>
                <w:rFonts w:ascii="Tahoma" w:hAnsi="Tahoma" w:cs="Tahoma"/>
                <w:b/>
                <w:sz w:val="18"/>
                <w:szCs w:val="28"/>
                <w:lang w:val="en-US"/>
              </w:rPr>
              <w:t xml:space="preserve"> </w:t>
            </w:r>
            <w:r w:rsidRPr="00FE5DEB">
              <w:rPr>
                <w:rFonts w:ascii="Tahoma" w:hAnsi="Tahoma" w:cs="Tahoma"/>
                <w:bCs/>
                <w:sz w:val="18"/>
                <w:szCs w:val="28"/>
                <w:lang w:val="en-GB"/>
              </w:rPr>
              <w:t xml:space="preserve"> </w:t>
            </w:r>
          </w:p>
        </w:tc>
        <w:tc>
          <w:tcPr>
            <w:tcW w:w="5040" w:type="dxa"/>
          </w:tcPr>
          <w:p w14:paraId="330B3F19" w14:textId="77777777" w:rsidR="00000F65" w:rsidRPr="00FE5DEB" w:rsidRDefault="00000F65" w:rsidP="00000F65">
            <w:pPr>
              <w:pStyle w:val="af2"/>
              <w:numPr>
                <w:ilvl w:val="0"/>
                <w:numId w:val="47"/>
              </w:numPr>
              <w:ind w:left="648" w:hanging="324"/>
              <w:jc w:val="both"/>
              <w:rPr>
                <w:rFonts w:ascii="Tahoma" w:hAnsi="Tahoma" w:cs="Tahoma"/>
                <w:b/>
                <w:sz w:val="18"/>
                <w:szCs w:val="28"/>
                <w:lang w:val="en-GB"/>
              </w:rPr>
            </w:pPr>
            <w:r w:rsidRPr="00FE5DEB">
              <w:rPr>
                <w:rFonts w:ascii="Tahoma" w:hAnsi="Tahoma" w:cs="Tahoma"/>
                <w:b/>
                <w:sz w:val="18"/>
                <w:szCs w:val="28"/>
              </w:rPr>
              <w:t>Цена</w:t>
            </w:r>
            <w:r w:rsidRPr="00FE5DEB">
              <w:rPr>
                <w:rFonts w:ascii="Tahoma" w:hAnsi="Tahoma" w:cs="Tahoma"/>
                <w:b/>
                <w:sz w:val="18"/>
                <w:szCs w:val="28"/>
                <w:lang w:val="en-GB"/>
              </w:rPr>
              <w:t xml:space="preserve"> </w:t>
            </w:r>
          </w:p>
          <w:p w14:paraId="51806AB0" w14:textId="77777777" w:rsidR="00000F65" w:rsidRPr="00FE5DEB" w:rsidRDefault="00000F65" w:rsidP="00000F65">
            <w:pPr>
              <w:pStyle w:val="af2"/>
              <w:numPr>
                <w:ilvl w:val="1"/>
                <w:numId w:val="47"/>
              </w:numPr>
              <w:ind w:left="0" w:firstLine="324"/>
              <w:jc w:val="both"/>
              <w:rPr>
                <w:rFonts w:ascii="Tahoma" w:hAnsi="Tahoma" w:cs="Tahoma"/>
                <w:sz w:val="18"/>
                <w:szCs w:val="28"/>
              </w:rPr>
            </w:pPr>
            <w:r w:rsidRPr="00FE5DEB">
              <w:rPr>
                <w:rFonts w:ascii="Tahoma" w:hAnsi="Tahoma" w:cs="Tahoma"/>
                <w:sz w:val="18"/>
                <w:szCs w:val="28"/>
              </w:rPr>
              <w:t xml:space="preserve">Стоимость Услуги указана в Договоре об оказании услуг </w:t>
            </w:r>
            <w:r w:rsidRPr="00FE5DEB">
              <w:rPr>
                <w:rFonts w:ascii="Tahoma" w:hAnsi="Tahoma" w:cs="Tahoma"/>
                <w:sz w:val="18"/>
                <w:szCs w:val="20"/>
              </w:rPr>
              <w:t xml:space="preserve">по обработке и агрегированию данных от партнеров по международному роумингу </w:t>
            </w:r>
            <w:r w:rsidRPr="00FE5DEB">
              <w:rPr>
                <w:rFonts w:ascii="Tahoma" w:hAnsi="Tahoma" w:cs="Tahoma"/>
                <w:sz w:val="18"/>
                <w:szCs w:val="28"/>
              </w:rPr>
              <w:t>(</w:t>
            </w:r>
            <w:r>
              <w:rPr>
                <w:rFonts w:ascii="Tahoma" w:hAnsi="Tahoma" w:cs="Tahoma"/>
                <w:sz w:val="18"/>
                <w:szCs w:val="20"/>
              </w:rPr>
              <w:t>DCH, FCH, NRTRDE, SCCP, GRX-IPX, LTE, VOLTE</w:t>
            </w:r>
            <w:r w:rsidRPr="00FE5DEB">
              <w:rPr>
                <w:rFonts w:ascii="Tahoma" w:hAnsi="Tahoma" w:cs="Tahoma"/>
                <w:sz w:val="18"/>
                <w:szCs w:val="20"/>
              </w:rPr>
              <w:t>)</w:t>
            </w:r>
            <w:r w:rsidRPr="00FE5DEB">
              <w:rPr>
                <w:rFonts w:ascii="Tahoma" w:hAnsi="Tahoma" w:cs="Tahoma"/>
                <w:sz w:val="18"/>
                <w:szCs w:val="28"/>
              </w:rPr>
              <w:t xml:space="preserve">. </w:t>
            </w:r>
          </w:p>
        </w:tc>
      </w:tr>
      <w:tr w:rsidR="00000F65" w:rsidRPr="00FE5DEB" w14:paraId="0B73F894" w14:textId="77777777" w:rsidTr="007C299A">
        <w:tc>
          <w:tcPr>
            <w:tcW w:w="10065" w:type="dxa"/>
            <w:gridSpan w:val="2"/>
          </w:tcPr>
          <w:p w14:paraId="2D03F252" w14:textId="77777777" w:rsidR="00000F65" w:rsidRPr="00FE5DEB" w:rsidRDefault="00000F65" w:rsidP="007C299A">
            <w:pPr>
              <w:pStyle w:val="af2"/>
              <w:jc w:val="both"/>
              <w:rPr>
                <w:rFonts w:ascii="Tahoma" w:hAnsi="Tahoma" w:cs="Tahoma"/>
                <w:sz w:val="18"/>
                <w:szCs w:val="28"/>
              </w:rPr>
            </w:pPr>
          </w:p>
        </w:tc>
      </w:tr>
      <w:tr w:rsidR="00000F65" w:rsidRPr="00FE5DEB" w14:paraId="5DFD5E58" w14:textId="77777777" w:rsidTr="007C299A">
        <w:tc>
          <w:tcPr>
            <w:tcW w:w="5025" w:type="dxa"/>
          </w:tcPr>
          <w:p w14:paraId="7B13EF7F" w14:textId="77777777" w:rsidR="00000F65" w:rsidRPr="00FE5DEB" w:rsidRDefault="00000F65" w:rsidP="00000F65">
            <w:pPr>
              <w:pStyle w:val="af2"/>
              <w:numPr>
                <w:ilvl w:val="1"/>
                <w:numId w:val="46"/>
              </w:numPr>
              <w:ind w:left="648" w:hanging="648"/>
              <w:jc w:val="both"/>
              <w:rPr>
                <w:rFonts w:ascii="Tahoma" w:hAnsi="Tahoma" w:cs="Tahoma"/>
                <w:bCs/>
                <w:sz w:val="18"/>
                <w:szCs w:val="28"/>
                <w:lang w:val="en-GB"/>
              </w:rPr>
            </w:pPr>
            <w:r w:rsidRPr="00FE5DEB">
              <w:rPr>
                <w:rFonts w:ascii="Tahoma" w:hAnsi="Tahoma" w:cs="Tahoma"/>
                <w:bCs/>
                <w:sz w:val="18"/>
                <w:szCs w:val="28"/>
                <w:lang w:val="en-GB"/>
              </w:rPr>
              <w:t xml:space="preserve">Customer Care contact points and escalation list </w:t>
            </w:r>
          </w:p>
          <w:p w14:paraId="46D7E202"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sz w:val="18"/>
                <w:lang w:val="en-US"/>
              </w:rPr>
              <w:t>Interaction in the maximum possible terms upon the Service is carried out between the Parties below contacts</w:t>
            </w:r>
            <w:r w:rsidRPr="00FE5DEB">
              <w:rPr>
                <w:rFonts w:ascii="Tahoma" w:hAnsi="Tahoma" w:cs="Tahoma"/>
                <w:bCs/>
                <w:sz w:val="18"/>
                <w:szCs w:val="28"/>
                <w:lang w:val="en-GB"/>
              </w:rPr>
              <w:t>.</w:t>
            </w:r>
          </w:p>
        </w:tc>
        <w:tc>
          <w:tcPr>
            <w:tcW w:w="5040" w:type="dxa"/>
          </w:tcPr>
          <w:p w14:paraId="63063EC4" w14:textId="77777777" w:rsidR="00000F65" w:rsidRPr="00FE5DEB" w:rsidRDefault="00000F65" w:rsidP="00000F65">
            <w:pPr>
              <w:pStyle w:val="af2"/>
              <w:numPr>
                <w:ilvl w:val="1"/>
                <w:numId w:val="47"/>
              </w:numPr>
              <w:ind w:left="972" w:hanging="648"/>
              <w:jc w:val="both"/>
              <w:rPr>
                <w:rFonts w:ascii="Tahoma" w:hAnsi="Tahoma" w:cs="Tahoma"/>
                <w:sz w:val="18"/>
                <w:szCs w:val="28"/>
              </w:rPr>
            </w:pPr>
            <w:r w:rsidRPr="00FE5DEB">
              <w:rPr>
                <w:rFonts w:ascii="Tahoma" w:hAnsi="Tahoma" w:cs="Tahoma"/>
                <w:sz w:val="18"/>
                <w:szCs w:val="28"/>
              </w:rPr>
              <w:t>Контактные адреса для обслуживания и лица для передачи заявки на устранение неисправности</w:t>
            </w:r>
          </w:p>
          <w:p w14:paraId="01A2CF75" w14:textId="77777777" w:rsidR="00000F65" w:rsidRPr="00FE5DEB" w:rsidRDefault="00000F65" w:rsidP="007C299A">
            <w:pPr>
              <w:spacing w:after="216" w:line="240" w:lineRule="auto"/>
              <w:jc w:val="both"/>
              <w:rPr>
                <w:sz w:val="20"/>
              </w:rPr>
            </w:pPr>
            <w:r w:rsidRPr="00FE5DEB">
              <w:rPr>
                <w:rFonts w:ascii="Tahoma" w:hAnsi="Tahoma" w:cs="Tahoma"/>
                <w:bCs/>
                <w:sz w:val="18"/>
              </w:rPr>
              <w:t xml:space="preserve">Взаимодействие в предельно возможные сроки по Услуге производится по следующим контактам Сторон: </w:t>
            </w:r>
          </w:p>
        </w:tc>
      </w:tr>
      <w:tr w:rsidR="00000F65" w:rsidRPr="00FE5DEB" w14:paraId="3DD05384" w14:textId="77777777" w:rsidTr="007C299A">
        <w:tc>
          <w:tcPr>
            <w:tcW w:w="10065" w:type="dxa"/>
            <w:gridSpan w:val="2"/>
          </w:tcPr>
          <w:tbl>
            <w:tblPr>
              <w:tblStyle w:val="a8"/>
              <w:tblW w:w="9876" w:type="dxa"/>
              <w:tblBorders>
                <w:insideH w:val="none" w:sz="0" w:space="0" w:color="auto"/>
                <w:insideV w:val="none" w:sz="0" w:space="0" w:color="auto"/>
              </w:tblBorders>
              <w:tblLayout w:type="fixed"/>
              <w:tblLook w:val="04A0" w:firstRow="1" w:lastRow="0" w:firstColumn="1" w:lastColumn="0" w:noHBand="0" w:noVBand="1"/>
            </w:tblPr>
            <w:tblGrid>
              <w:gridCol w:w="1695"/>
              <w:gridCol w:w="1895"/>
              <w:gridCol w:w="2127"/>
              <w:gridCol w:w="2317"/>
              <w:gridCol w:w="1842"/>
            </w:tblGrid>
            <w:tr w:rsidR="00000F65" w:rsidRPr="00FE5DEB" w14:paraId="2027FEEF" w14:textId="77777777" w:rsidTr="007C299A">
              <w:tc>
                <w:tcPr>
                  <w:tcW w:w="1695" w:type="dxa"/>
                  <w:tcBorders>
                    <w:bottom w:val="dotted" w:sz="4" w:space="0" w:color="auto"/>
                    <w:right w:val="dotted" w:sz="4" w:space="0" w:color="auto"/>
                  </w:tcBorders>
                </w:tcPr>
                <w:p w14:paraId="5C194191" w14:textId="77777777" w:rsidR="00000F65" w:rsidRPr="00FE5DEB" w:rsidRDefault="00000F65" w:rsidP="007C299A">
                  <w:pPr>
                    <w:pStyle w:val="af2"/>
                    <w:rPr>
                      <w:rFonts w:ascii="Tahoma" w:hAnsi="Tahoma" w:cs="Tahoma"/>
                      <w:sz w:val="14"/>
                      <w:szCs w:val="28"/>
                    </w:rPr>
                  </w:pPr>
                  <w:r w:rsidRPr="00FE5DEB">
                    <w:rPr>
                      <w:rFonts w:ascii="Tahoma" w:hAnsi="Tahoma" w:cs="Tahoma"/>
                      <w:sz w:val="14"/>
                      <w:szCs w:val="28"/>
                      <w:lang w:val="en-US"/>
                    </w:rPr>
                    <w:t>Contact point/</w:t>
                  </w:r>
                </w:p>
                <w:p w14:paraId="4FF536AF" w14:textId="77777777" w:rsidR="00000F65" w:rsidRPr="00FE5DEB" w:rsidRDefault="00000F65" w:rsidP="007C299A">
                  <w:pPr>
                    <w:pStyle w:val="af2"/>
                    <w:rPr>
                      <w:rFonts w:ascii="Tahoma" w:hAnsi="Tahoma" w:cs="Tahoma"/>
                      <w:sz w:val="14"/>
                      <w:szCs w:val="28"/>
                      <w:lang w:val="en-US"/>
                    </w:rPr>
                  </w:pPr>
                  <w:r w:rsidRPr="00FE5DEB">
                    <w:rPr>
                      <w:rFonts w:ascii="Tahoma" w:hAnsi="Tahoma" w:cs="Tahoma"/>
                      <w:sz w:val="14"/>
                      <w:szCs w:val="28"/>
                    </w:rPr>
                    <w:t>Контактное лицо</w:t>
                  </w:r>
                </w:p>
              </w:tc>
              <w:tc>
                <w:tcPr>
                  <w:tcW w:w="1895" w:type="dxa"/>
                  <w:tcBorders>
                    <w:top w:val="single" w:sz="4" w:space="0" w:color="auto"/>
                    <w:left w:val="dotted" w:sz="4" w:space="0" w:color="auto"/>
                    <w:bottom w:val="dotted" w:sz="4" w:space="0" w:color="auto"/>
                  </w:tcBorders>
                </w:tcPr>
                <w:p w14:paraId="0D3FBDB4" w14:textId="77777777" w:rsidR="00000F65" w:rsidRPr="00FE5DEB" w:rsidRDefault="00000F65" w:rsidP="007C299A">
                  <w:pPr>
                    <w:pStyle w:val="af2"/>
                    <w:jc w:val="both"/>
                    <w:rPr>
                      <w:rFonts w:ascii="Tahoma" w:hAnsi="Tahoma" w:cs="Tahoma"/>
                      <w:sz w:val="14"/>
                      <w:szCs w:val="28"/>
                      <w:lang w:val="en-US"/>
                    </w:rPr>
                  </w:pPr>
                  <w:r w:rsidRPr="00FE5DEB">
                    <w:rPr>
                      <w:rFonts w:ascii="Tahoma" w:hAnsi="Tahoma" w:cs="Tahoma"/>
                      <w:sz w:val="14"/>
                      <w:szCs w:val="28"/>
                      <w:lang w:val="en-US"/>
                    </w:rPr>
                    <w:t>Performer/</w:t>
                  </w:r>
                </w:p>
                <w:p w14:paraId="615D6BF8"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rPr>
                    <w:t xml:space="preserve">Исполнитель </w:t>
                  </w:r>
                </w:p>
              </w:tc>
              <w:tc>
                <w:tcPr>
                  <w:tcW w:w="2127" w:type="dxa"/>
                  <w:tcBorders>
                    <w:top w:val="single" w:sz="4" w:space="0" w:color="auto"/>
                    <w:left w:val="dotted" w:sz="4" w:space="0" w:color="auto"/>
                    <w:bottom w:val="dotted" w:sz="4" w:space="0" w:color="auto"/>
                    <w:right w:val="dotted" w:sz="4" w:space="0" w:color="auto"/>
                  </w:tcBorders>
                </w:tcPr>
                <w:p w14:paraId="5803F12B" w14:textId="77777777" w:rsidR="00000F65" w:rsidRPr="00FE5DEB" w:rsidRDefault="00000F65" w:rsidP="007C299A">
                  <w:pPr>
                    <w:pStyle w:val="af2"/>
                    <w:jc w:val="both"/>
                    <w:rPr>
                      <w:rFonts w:ascii="Tahoma" w:hAnsi="Tahoma" w:cs="Tahoma"/>
                      <w:sz w:val="14"/>
                      <w:szCs w:val="28"/>
                      <w:lang w:val="en-US"/>
                    </w:rPr>
                  </w:pPr>
                  <w:r w:rsidRPr="00FE5DEB">
                    <w:rPr>
                      <w:rFonts w:ascii="Tahoma" w:hAnsi="Tahoma" w:cs="Tahoma"/>
                      <w:sz w:val="14"/>
                      <w:szCs w:val="28"/>
                      <w:lang w:val="en-US"/>
                    </w:rPr>
                    <w:t xml:space="preserve">Performer’s escalation/ </w:t>
                  </w:r>
                </w:p>
                <w:p w14:paraId="2A47E3ED"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rPr>
                    <w:t xml:space="preserve">Эскалация Исполнителя </w:t>
                  </w:r>
                </w:p>
              </w:tc>
              <w:tc>
                <w:tcPr>
                  <w:tcW w:w="2317" w:type="dxa"/>
                  <w:tcBorders>
                    <w:top w:val="single" w:sz="4" w:space="0" w:color="auto"/>
                    <w:left w:val="dotted" w:sz="4" w:space="0" w:color="auto"/>
                    <w:bottom w:val="dotted" w:sz="4" w:space="0" w:color="auto"/>
                    <w:right w:val="dotted" w:sz="4" w:space="0" w:color="auto"/>
                  </w:tcBorders>
                </w:tcPr>
                <w:p w14:paraId="22FFC4C1"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lang w:val="en-US"/>
                    </w:rPr>
                    <w:t>Customer</w:t>
                  </w:r>
                  <w:r w:rsidRPr="00FE5DEB">
                    <w:rPr>
                      <w:rFonts w:ascii="Tahoma" w:hAnsi="Tahoma" w:cs="Tahoma"/>
                      <w:sz w:val="14"/>
                      <w:szCs w:val="28"/>
                    </w:rPr>
                    <w:t>/</w:t>
                  </w:r>
                </w:p>
                <w:p w14:paraId="492BE8CB"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rPr>
                    <w:t xml:space="preserve">Заказчик </w:t>
                  </w:r>
                </w:p>
              </w:tc>
              <w:tc>
                <w:tcPr>
                  <w:tcW w:w="1842" w:type="dxa"/>
                  <w:tcBorders>
                    <w:top w:val="single" w:sz="4" w:space="0" w:color="auto"/>
                    <w:left w:val="dotted" w:sz="4" w:space="0" w:color="auto"/>
                    <w:bottom w:val="dotted" w:sz="4" w:space="0" w:color="auto"/>
                  </w:tcBorders>
                </w:tcPr>
                <w:p w14:paraId="348E94EE"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lang w:val="en-US"/>
                    </w:rPr>
                    <w:t>Customer’s escalation</w:t>
                  </w:r>
                  <w:r w:rsidRPr="00FE5DEB">
                    <w:rPr>
                      <w:rFonts w:ascii="Tahoma" w:hAnsi="Tahoma" w:cs="Tahoma"/>
                      <w:sz w:val="14"/>
                      <w:szCs w:val="28"/>
                    </w:rPr>
                    <w:t>/</w:t>
                  </w:r>
                </w:p>
                <w:p w14:paraId="5CF4387D"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rPr>
                    <w:t xml:space="preserve">Эскалация заказчика </w:t>
                  </w:r>
                </w:p>
              </w:tc>
            </w:tr>
            <w:tr w:rsidR="00000F65" w:rsidRPr="00FE5DEB" w14:paraId="6CE920C3" w14:textId="77777777" w:rsidTr="007C299A">
              <w:tc>
                <w:tcPr>
                  <w:tcW w:w="1695" w:type="dxa"/>
                  <w:tcBorders>
                    <w:top w:val="dotted" w:sz="4" w:space="0" w:color="auto"/>
                    <w:bottom w:val="dotted" w:sz="4" w:space="0" w:color="auto"/>
                    <w:right w:val="dotted" w:sz="4" w:space="0" w:color="auto"/>
                  </w:tcBorders>
                </w:tcPr>
                <w:p w14:paraId="396BE367" w14:textId="77777777" w:rsidR="00000F65" w:rsidRPr="00FE5DEB" w:rsidRDefault="00000F65" w:rsidP="007C299A">
                  <w:pPr>
                    <w:pStyle w:val="af2"/>
                    <w:rPr>
                      <w:rFonts w:ascii="Tahoma" w:hAnsi="Tahoma" w:cs="Tahoma"/>
                      <w:sz w:val="14"/>
                      <w:szCs w:val="28"/>
                      <w:lang w:val="en-US"/>
                    </w:rPr>
                  </w:pPr>
                  <w:r w:rsidRPr="00FE5DEB">
                    <w:rPr>
                      <w:rFonts w:ascii="Tahoma" w:hAnsi="Tahoma" w:cs="Tahoma"/>
                      <w:sz w:val="14"/>
                      <w:szCs w:val="28"/>
                      <w:lang w:val="en-US"/>
                    </w:rPr>
                    <w:t>Support/</w:t>
                  </w:r>
                </w:p>
                <w:p w14:paraId="7AFFB251" w14:textId="77777777" w:rsidR="00000F65" w:rsidRPr="00FE5DEB" w:rsidRDefault="00000F65" w:rsidP="007C299A">
                  <w:pPr>
                    <w:pStyle w:val="af2"/>
                    <w:rPr>
                      <w:rFonts w:ascii="Tahoma" w:hAnsi="Tahoma" w:cs="Tahoma"/>
                      <w:sz w:val="14"/>
                      <w:szCs w:val="28"/>
                    </w:rPr>
                  </w:pPr>
                  <w:r w:rsidRPr="00FE5DEB">
                    <w:rPr>
                      <w:rFonts w:ascii="Tahoma" w:hAnsi="Tahoma" w:cs="Tahoma"/>
                      <w:sz w:val="14"/>
                      <w:szCs w:val="28"/>
                    </w:rPr>
                    <w:t xml:space="preserve">Поддержка </w:t>
                  </w:r>
                </w:p>
              </w:tc>
              <w:tc>
                <w:tcPr>
                  <w:tcW w:w="1895" w:type="dxa"/>
                  <w:tcBorders>
                    <w:top w:val="dotted" w:sz="4" w:space="0" w:color="auto"/>
                    <w:left w:val="dotted" w:sz="4" w:space="0" w:color="auto"/>
                    <w:bottom w:val="dotted" w:sz="4" w:space="0" w:color="auto"/>
                  </w:tcBorders>
                </w:tcPr>
                <w:p w14:paraId="3E68CDB4" w14:textId="77777777" w:rsidR="00000F65" w:rsidRPr="00FE5DEB" w:rsidRDefault="00000F65" w:rsidP="007C299A">
                  <w:pPr>
                    <w:pStyle w:val="af2"/>
                    <w:jc w:val="both"/>
                    <w:rPr>
                      <w:rFonts w:ascii="Tahoma" w:hAnsi="Tahoma" w:cs="Tahoma"/>
                      <w:sz w:val="14"/>
                      <w:szCs w:val="28"/>
                      <w:lang w:val="en-US"/>
                    </w:rPr>
                  </w:pPr>
                </w:p>
              </w:tc>
              <w:tc>
                <w:tcPr>
                  <w:tcW w:w="2127" w:type="dxa"/>
                  <w:tcBorders>
                    <w:top w:val="dotted" w:sz="4" w:space="0" w:color="auto"/>
                    <w:left w:val="dotted" w:sz="4" w:space="0" w:color="auto"/>
                    <w:bottom w:val="dotted" w:sz="4" w:space="0" w:color="auto"/>
                    <w:right w:val="dotted" w:sz="4" w:space="0" w:color="auto"/>
                  </w:tcBorders>
                </w:tcPr>
                <w:p w14:paraId="55A84B08" w14:textId="77777777" w:rsidR="00000F65" w:rsidRPr="00FE5DEB" w:rsidRDefault="00000F65" w:rsidP="007C299A">
                  <w:pPr>
                    <w:pStyle w:val="af2"/>
                    <w:jc w:val="both"/>
                    <w:rPr>
                      <w:rFonts w:ascii="Tahoma" w:hAnsi="Tahoma" w:cs="Tahoma"/>
                      <w:sz w:val="14"/>
                      <w:szCs w:val="28"/>
                      <w:lang w:val="en-US"/>
                    </w:rPr>
                  </w:pPr>
                </w:p>
              </w:tc>
              <w:tc>
                <w:tcPr>
                  <w:tcW w:w="2317" w:type="dxa"/>
                  <w:tcBorders>
                    <w:top w:val="dotted" w:sz="4" w:space="0" w:color="auto"/>
                    <w:left w:val="dotted" w:sz="4" w:space="0" w:color="auto"/>
                    <w:bottom w:val="dotted" w:sz="4" w:space="0" w:color="auto"/>
                    <w:right w:val="dotted" w:sz="4" w:space="0" w:color="auto"/>
                  </w:tcBorders>
                </w:tcPr>
                <w:p w14:paraId="3453472D" w14:textId="77777777" w:rsidR="00000F65" w:rsidRPr="00FE5DEB" w:rsidRDefault="00000F65" w:rsidP="007C299A">
                  <w:pPr>
                    <w:pStyle w:val="af2"/>
                    <w:jc w:val="both"/>
                    <w:rPr>
                      <w:rFonts w:ascii="Tahoma" w:hAnsi="Tahoma" w:cs="Tahoma"/>
                      <w:sz w:val="14"/>
                      <w:szCs w:val="28"/>
                      <w:lang w:val="de-CH"/>
                    </w:rPr>
                  </w:pPr>
                  <w:r w:rsidRPr="00FE5DEB">
                    <w:rPr>
                      <w:rFonts w:ascii="Tahoma" w:hAnsi="Tahoma" w:cs="Tahoma"/>
                      <w:sz w:val="14"/>
                      <w:szCs w:val="28"/>
                      <w:lang w:val="de-CH"/>
                    </w:rPr>
                    <w:t xml:space="preserve">Veronika Smolyanova </w:t>
                  </w:r>
                </w:p>
                <w:p w14:paraId="79DE57F2" w14:textId="77777777" w:rsidR="00000F65" w:rsidRPr="00FE5DEB" w:rsidRDefault="00A206F3" w:rsidP="007C299A">
                  <w:pPr>
                    <w:pStyle w:val="af2"/>
                    <w:jc w:val="both"/>
                    <w:rPr>
                      <w:rFonts w:ascii="Tahoma" w:hAnsi="Tahoma" w:cs="Tahoma"/>
                      <w:sz w:val="14"/>
                      <w:szCs w:val="28"/>
                      <w:lang w:val="de-CH"/>
                    </w:rPr>
                  </w:pPr>
                  <w:hyperlink r:id="rId14" w:history="1">
                    <w:r w:rsidR="00000F65" w:rsidRPr="00FE5DEB">
                      <w:rPr>
                        <w:rStyle w:val="a7"/>
                        <w:rFonts w:ascii="Tahoma" w:eastAsia="Calibri" w:hAnsi="Tahoma" w:cs="Tahoma"/>
                        <w:sz w:val="14"/>
                        <w:szCs w:val="28"/>
                        <w:lang w:val="de-CH"/>
                      </w:rPr>
                      <w:t>vsmolyanova@megacom.kg</w:t>
                    </w:r>
                  </w:hyperlink>
                </w:p>
                <w:p w14:paraId="61E0CD82" w14:textId="77777777" w:rsidR="00000F65" w:rsidRPr="00FE5DEB" w:rsidRDefault="00000F65" w:rsidP="007C299A">
                  <w:pPr>
                    <w:pStyle w:val="af2"/>
                    <w:jc w:val="both"/>
                    <w:rPr>
                      <w:rFonts w:ascii="Tahoma" w:hAnsi="Tahoma" w:cs="Tahoma"/>
                      <w:sz w:val="14"/>
                      <w:szCs w:val="28"/>
                      <w:lang w:val="de-CH"/>
                    </w:rPr>
                  </w:pPr>
                  <w:r w:rsidRPr="00FE5DEB">
                    <w:rPr>
                      <w:rFonts w:ascii="Tahoma" w:hAnsi="Tahoma" w:cs="Tahoma"/>
                      <w:sz w:val="14"/>
                      <w:szCs w:val="28"/>
                      <w:lang w:val="de-CH"/>
                    </w:rPr>
                    <w:t>+996 555 905601</w:t>
                  </w:r>
                </w:p>
              </w:tc>
              <w:tc>
                <w:tcPr>
                  <w:tcW w:w="1842" w:type="dxa"/>
                  <w:tcBorders>
                    <w:top w:val="dotted" w:sz="4" w:space="0" w:color="auto"/>
                    <w:left w:val="dotted" w:sz="4" w:space="0" w:color="auto"/>
                    <w:bottom w:val="dotted" w:sz="4" w:space="0" w:color="auto"/>
                  </w:tcBorders>
                </w:tcPr>
                <w:p w14:paraId="0838D1F7"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 xml:space="preserve">Roaming Team </w:t>
                  </w:r>
                </w:p>
                <w:p w14:paraId="06DBAD20" w14:textId="77777777" w:rsidR="00000F65" w:rsidRPr="00FE5DEB" w:rsidRDefault="00A206F3" w:rsidP="007C299A">
                  <w:pPr>
                    <w:pStyle w:val="af2"/>
                    <w:jc w:val="both"/>
                    <w:rPr>
                      <w:rFonts w:ascii="Tahoma" w:hAnsi="Tahoma" w:cs="Tahoma"/>
                      <w:sz w:val="14"/>
                      <w:szCs w:val="28"/>
                      <w:lang w:val="en-GB"/>
                    </w:rPr>
                  </w:pPr>
                  <w:hyperlink r:id="rId15" w:history="1">
                    <w:r w:rsidR="00000F65" w:rsidRPr="00FE5DEB">
                      <w:rPr>
                        <w:rStyle w:val="a7"/>
                        <w:rFonts w:ascii="Tahoma" w:eastAsia="Calibri" w:hAnsi="Tahoma" w:cs="Tahoma"/>
                        <w:sz w:val="14"/>
                        <w:szCs w:val="28"/>
                        <w:lang w:val="en-GB"/>
                      </w:rPr>
                      <w:t>roaming@megacom.kg</w:t>
                    </w:r>
                  </w:hyperlink>
                  <w:r w:rsidR="00000F65" w:rsidRPr="00FE5DEB">
                    <w:rPr>
                      <w:rFonts w:ascii="Tahoma" w:hAnsi="Tahoma" w:cs="Tahoma"/>
                      <w:sz w:val="14"/>
                      <w:szCs w:val="28"/>
                      <w:lang w:val="en-GB"/>
                    </w:rPr>
                    <w:t xml:space="preserve"> </w:t>
                  </w:r>
                </w:p>
                <w:p w14:paraId="348D6789"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+996 312 905230</w:t>
                  </w:r>
                </w:p>
                <w:p w14:paraId="2FC9D47A"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+996 312 905231</w:t>
                  </w:r>
                </w:p>
              </w:tc>
            </w:tr>
            <w:tr w:rsidR="00000F65" w:rsidRPr="00FE5DEB" w14:paraId="482B1D7A" w14:textId="77777777" w:rsidTr="007C299A">
              <w:tc>
                <w:tcPr>
                  <w:tcW w:w="1695" w:type="dxa"/>
                  <w:tcBorders>
                    <w:top w:val="dotted" w:sz="4" w:space="0" w:color="auto"/>
                    <w:bottom w:val="dotted" w:sz="4" w:space="0" w:color="auto"/>
                    <w:right w:val="dotted" w:sz="4" w:space="0" w:color="auto"/>
                  </w:tcBorders>
                </w:tcPr>
                <w:p w14:paraId="469ACDE1"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lang w:val="en-US"/>
                    </w:rPr>
                    <w:t>Implementations</w:t>
                  </w:r>
                  <w:r w:rsidRPr="00FE5DEB">
                    <w:rPr>
                      <w:rFonts w:ascii="Tahoma" w:hAnsi="Tahoma" w:cs="Tahoma"/>
                      <w:sz w:val="14"/>
                      <w:szCs w:val="28"/>
                    </w:rPr>
                    <w:t>/</w:t>
                  </w:r>
                </w:p>
                <w:p w14:paraId="3BD90017" w14:textId="77777777" w:rsidR="00000F65" w:rsidRPr="00FE5DEB" w:rsidRDefault="00000F65" w:rsidP="007C299A">
                  <w:pPr>
                    <w:pStyle w:val="af2"/>
                    <w:jc w:val="both"/>
                    <w:rPr>
                      <w:rFonts w:ascii="Tahoma" w:hAnsi="Tahoma" w:cs="Tahoma"/>
                      <w:sz w:val="14"/>
                      <w:szCs w:val="28"/>
                      <w:lang w:val="en-US"/>
                    </w:rPr>
                  </w:pPr>
                  <w:r w:rsidRPr="00FE5DEB">
                    <w:rPr>
                      <w:rFonts w:ascii="Tahoma" w:hAnsi="Tahoma" w:cs="Tahoma"/>
                      <w:sz w:val="14"/>
                      <w:szCs w:val="28"/>
                    </w:rPr>
                    <w:t xml:space="preserve">Внедрение </w:t>
                  </w:r>
                  <w:r w:rsidRPr="00FE5DEB">
                    <w:rPr>
                      <w:rFonts w:ascii="Tahoma" w:hAnsi="Tahoma" w:cs="Tahoma"/>
                      <w:sz w:val="14"/>
                      <w:szCs w:val="28"/>
                      <w:lang w:val="en-US"/>
                    </w:rPr>
                    <w:t xml:space="preserve"> </w:t>
                  </w:r>
                </w:p>
              </w:tc>
              <w:tc>
                <w:tcPr>
                  <w:tcW w:w="1895" w:type="dxa"/>
                  <w:tcBorders>
                    <w:top w:val="dotted" w:sz="4" w:space="0" w:color="auto"/>
                    <w:left w:val="dotted" w:sz="4" w:space="0" w:color="auto"/>
                    <w:bottom w:val="dotted" w:sz="4" w:space="0" w:color="auto"/>
                  </w:tcBorders>
                </w:tcPr>
                <w:p w14:paraId="0EE5338C" w14:textId="77777777" w:rsidR="00000F65" w:rsidRPr="00FE5DEB" w:rsidRDefault="00000F65" w:rsidP="007C299A">
                  <w:pPr>
                    <w:pStyle w:val="af2"/>
                    <w:jc w:val="both"/>
                    <w:rPr>
                      <w:rFonts w:ascii="Tahoma" w:hAnsi="Tahoma" w:cs="Tahoma"/>
                      <w:sz w:val="14"/>
                      <w:szCs w:val="16"/>
                      <w:lang w:val="en-US"/>
                    </w:rPr>
                  </w:pPr>
                </w:p>
              </w:tc>
              <w:tc>
                <w:tcPr>
                  <w:tcW w:w="2127" w:type="dxa"/>
                  <w:tcBorders>
                    <w:top w:val="dotted" w:sz="4" w:space="0" w:color="auto"/>
                    <w:left w:val="dotted" w:sz="4" w:space="0" w:color="auto"/>
                    <w:bottom w:val="dotted" w:sz="4" w:space="0" w:color="auto"/>
                    <w:right w:val="dotted" w:sz="4" w:space="0" w:color="auto"/>
                  </w:tcBorders>
                </w:tcPr>
                <w:p w14:paraId="09F73663" w14:textId="77777777" w:rsidR="00000F65" w:rsidRPr="00FE5DEB" w:rsidRDefault="00000F65" w:rsidP="007C299A">
                  <w:pPr>
                    <w:pStyle w:val="af2"/>
                    <w:jc w:val="both"/>
                    <w:rPr>
                      <w:rFonts w:ascii="Tahoma" w:hAnsi="Tahoma" w:cs="Tahoma"/>
                      <w:sz w:val="14"/>
                      <w:szCs w:val="28"/>
                      <w:lang w:val="fr-BE"/>
                    </w:rPr>
                  </w:pPr>
                </w:p>
              </w:tc>
              <w:tc>
                <w:tcPr>
                  <w:tcW w:w="2317" w:type="dxa"/>
                  <w:tcBorders>
                    <w:top w:val="dotted" w:sz="4" w:space="0" w:color="auto"/>
                    <w:left w:val="dotted" w:sz="4" w:space="0" w:color="auto"/>
                    <w:bottom w:val="dotted" w:sz="4" w:space="0" w:color="auto"/>
                    <w:right w:val="dotted" w:sz="4" w:space="0" w:color="auto"/>
                  </w:tcBorders>
                </w:tcPr>
                <w:p w14:paraId="6BEE341A" w14:textId="77777777" w:rsidR="00000F65" w:rsidRPr="00FE5DEB" w:rsidRDefault="00000F65" w:rsidP="007C299A">
                  <w:pPr>
                    <w:pStyle w:val="af2"/>
                    <w:jc w:val="both"/>
                    <w:rPr>
                      <w:rFonts w:ascii="Tahoma" w:hAnsi="Tahoma" w:cs="Tahoma"/>
                      <w:sz w:val="14"/>
                      <w:szCs w:val="28"/>
                      <w:lang w:val="de-CH"/>
                    </w:rPr>
                  </w:pPr>
                  <w:r w:rsidRPr="00FE5DEB">
                    <w:rPr>
                      <w:rFonts w:ascii="Tahoma" w:hAnsi="Tahoma" w:cs="Tahoma"/>
                      <w:sz w:val="14"/>
                      <w:szCs w:val="28"/>
                      <w:lang w:val="de-CH"/>
                    </w:rPr>
                    <w:t xml:space="preserve">Veronika Smolyanova </w:t>
                  </w:r>
                </w:p>
                <w:p w14:paraId="2C51B5DE" w14:textId="77777777" w:rsidR="00000F65" w:rsidRPr="00FE5DEB" w:rsidRDefault="00A206F3" w:rsidP="007C299A">
                  <w:pPr>
                    <w:pStyle w:val="af2"/>
                    <w:jc w:val="both"/>
                    <w:rPr>
                      <w:rFonts w:ascii="Tahoma" w:hAnsi="Tahoma" w:cs="Tahoma"/>
                      <w:sz w:val="14"/>
                      <w:szCs w:val="28"/>
                      <w:lang w:val="de-CH"/>
                    </w:rPr>
                  </w:pPr>
                  <w:hyperlink r:id="rId16" w:history="1">
                    <w:r w:rsidR="00000F65" w:rsidRPr="00FE5DEB">
                      <w:rPr>
                        <w:rStyle w:val="a7"/>
                        <w:rFonts w:ascii="Tahoma" w:eastAsia="Calibri" w:hAnsi="Tahoma" w:cs="Tahoma"/>
                        <w:sz w:val="14"/>
                        <w:szCs w:val="28"/>
                        <w:lang w:val="de-CH"/>
                      </w:rPr>
                      <w:t>vsmolyanova@megacom.kg</w:t>
                    </w:r>
                  </w:hyperlink>
                </w:p>
                <w:p w14:paraId="55BAD931" w14:textId="77777777" w:rsidR="00000F65" w:rsidRPr="00FE5DEB" w:rsidRDefault="00000F65" w:rsidP="007C299A">
                  <w:pPr>
                    <w:pStyle w:val="af2"/>
                    <w:jc w:val="both"/>
                    <w:rPr>
                      <w:rFonts w:ascii="Tahoma" w:hAnsi="Tahoma" w:cs="Tahoma"/>
                      <w:sz w:val="14"/>
                      <w:szCs w:val="28"/>
                      <w:lang w:val="de-CH"/>
                    </w:rPr>
                  </w:pPr>
                  <w:r w:rsidRPr="00FE5DEB">
                    <w:rPr>
                      <w:rFonts w:ascii="Tahoma" w:hAnsi="Tahoma" w:cs="Tahoma"/>
                      <w:sz w:val="14"/>
                      <w:szCs w:val="28"/>
                      <w:lang w:val="de-CH"/>
                    </w:rPr>
                    <w:t>+996 555 905601</w:t>
                  </w:r>
                </w:p>
              </w:tc>
              <w:tc>
                <w:tcPr>
                  <w:tcW w:w="1842" w:type="dxa"/>
                  <w:tcBorders>
                    <w:top w:val="dotted" w:sz="4" w:space="0" w:color="auto"/>
                    <w:left w:val="dotted" w:sz="4" w:space="0" w:color="auto"/>
                    <w:bottom w:val="dotted" w:sz="4" w:space="0" w:color="auto"/>
                  </w:tcBorders>
                </w:tcPr>
                <w:p w14:paraId="7C2B1AF1"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 xml:space="preserve">Roaming Team </w:t>
                  </w:r>
                </w:p>
                <w:p w14:paraId="1CB59035" w14:textId="77777777" w:rsidR="00000F65" w:rsidRPr="00FE5DEB" w:rsidRDefault="00A206F3" w:rsidP="007C299A">
                  <w:pPr>
                    <w:pStyle w:val="af2"/>
                    <w:jc w:val="both"/>
                    <w:rPr>
                      <w:rFonts w:ascii="Tahoma" w:hAnsi="Tahoma" w:cs="Tahoma"/>
                      <w:sz w:val="14"/>
                      <w:szCs w:val="28"/>
                      <w:lang w:val="en-GB"/>
                    </w:rPr>
                  </w:pPr>
                  <w:hyperlink r:id="rId17" w:history="1">
                    <w:r w:rsidR="00000F65" w:rsidRPr="00FE5DEB">
                      <w:rPr>
                        <w:rStyle w:val="a7"/>
                        <w:rFonts w:ascii="Tahoma" w:eastAsia="Calibri" w:hAnsi="Tahoma" w:cs="Tahoma"/>
                        <w:sz w:val="14"/>
                        <w:szCs w:val="28"/>
                        <w:lang w:val="en-GB"/>
                      </w:rPr>
                      <w:t>roaming@megacom.kg</w:t>
                    </w:r>
                  </w:hyperlink>
                  <w:r w:rsidR="00000F65" w:rsidRPr="00FE5DEB">
                    <w:rPr>
                      <w:rFonts w:ascii="Tahoma" w:hAnsi="Tahoma" w:cs="Tahoma"/>
                      <w:sz w:val="14"/>
                      <w:szCs w:val="28"/>
                      <w:lang w:val="en-GB"/>
                    </w:rPr>
                    <w:t xml:space="preserve"> </w:t>
                  </w:r>
                </w:p>
                <w:p w14:paraId="7C69F015"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+996 312 905230</w:t>
                  </w:r>
                </w:p>
                <w:p w14:paraId="072C43A1" w14:textId="77777777" w:rsidR="00000F65" w:rsidRPr="00FE5DEB" w:rsidRDefault="00000F65" w:rsidP="007C299A">
                  <w:pPr>
                    <w:pStyle w:val="af2"/>
                    <w:jc w:val="both"/>
                    <w:rPr>
                      <w:rFonts w:ascii="Tahoma" w:hAnsi="Tahoma" w:cs="Tahoma"/>
                      <w:sz w:val="14"/>
                      <w:szCs w:val="28"/>
                      <w:lang w:val="fr-BE"/>
                    </w:rPr>
                  </w:pPr>
                  <w:r w:rsidRPr="00FE5DEB">
                    <w:rPr>
                      <w:rFonts w:ascii="Tahoma" w:hAnsi="Tahoma" w:cs="Tahoma"/>
                      <w:sz w:val="14"/>
                      <w:szCs w:val="28"/>
                      <w:lang w:val="en-GB"/>
                    </w:rPr>
                    <w:t>+996 312 905231</w:t>
                  </w:r>
                </w:p>
              </w:tc>
            </w:tr>
            <w:tr w:rsidR="00000F65" w:rsidRPr="00A206F3" w14:paraId="6D3280AE" w14:textId="77777777" w:rsidTr="007C299A">
              <w:tc>
                <w:tcPr>
                  <w:tcW w:w="1695" w:type="dxa"/>
                  <w:tcBorders>
                    <w:top w:val="dotted" w:sz="4" w:space="0" w:color="auto"/>
                    <w:bottom w:val="dotted" w:sz="4" w:space="0" w:color="auto"/>
                    <w:right w:val="dotted" w:sz="4" w:space="0" w:color="auto"/>
                  </w:tcBorders>
                </w:tcPr>
                <w:p w14:paraId="3916AEAF" w14:textId="77777777" w:rsidR="00000F65" w:rsidRPr="00FE5DEB" w:rsidRDefault="00000F65" w:rsidP="007C299A">
                  <w:pPr>
                    <w:pStyle w:val="af2"/>
                    <w:jc w:val="both"/>
                    <w:rPr>
                      <w:rFonts w:ascii="Tahoma" w:hAnsi="Tahoma" w:cs="Tahoma"/>
                      <w:sz w:val="14"/>
                      <w:szCs w:val="28"/>
                      <w:lang w:val="en-US"/>
                    </w:rPr>
                  </w:pPr>
                  <w:r w:rsidRPr="00FE5DEB">
                    <w:rPr>
                      <w:rFonts w:ascii="Tahoma" w:hAnsi="Tahoma" w:cs="Tahoma"/>
                      <w:sz w:val="14"/>
                      <w:szCs w:val="28"/>
                      <w:lang w:val="en-US"/>
                    </w:rPr>
                    <w:t>Product Management/</w:t>
                  </w:r>
                </w:p>
                <w:p w14:paraId="36382F7D"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rPr>
                    <w:t xml:space="preserve">Менеджер продукта </w:t>
                  </w:r>
                </w:p>
              </w:tc>
              <w:tc>
                <w:tcPr>
                  <w:tcW w:w="1895" w:type="dxa"/>
                  <w:tcBorders>
                    <w:top w:val="dotted" w:sz="4" w:space="0" w:color="auto"/>
                    <w:left w:val="dotted" w:sz="4" w:space="0" w:color="auto"/>
                    <w:bottom w:val="dotted" w:sz="4" w:space="0" w:color="auto"/>
                  </w:tcBorders>
                </w:tcPr>
                <w:p w14:paraId="2482A5EE" w14:textId="77777777" w:rsidR="00000F65" w:rsidRPr="00FE5DEB" w:rsidRDefault="00000F65" w:rsidP="007C299A">
                  <w:pPr>
                    <w:pStyle w:val="af2"/>
                    <w:jc w:val="both"/>
                    <w:rPr>
                      <w:rFonts w:ascii="Tahoma" w:hAnsi="Tahoma" w:cs="Tahoma"/>
                      <w:sz w:val="14"/>
                      <w:szCs w:val="28"/>
                      <w:lang w:val="fr-BE"/>
                    </w:rPr>
                  </w:pPr>
                </w:p>
              </w:tc>
              <w:tc>
                <w:tcPr>
                  <w:tcW w:w="2127" w:type="dxa"/>
                  <w:tcBorders>
                    <w:top w:val="dotted" w:sz="4" w:space="0" w:color="auto"/>
                    <w:left w:val="dotted" w:sz="4" w:space="0" w:color="auto"/>
                    <w:bottom w:val="dotted" w:sz="4" w:space="0" w:color="auto"/>
                    <w:right w:val="dotted" w:sz="4" w:space="0" w:color="auto"/>
                  </w:tcBorders>
                </w:tcPr>
                <w:p w14:paraId="432454EE" w14:textId="77777777" w:rsidR="00000F65" w:rsidRPr="00FE5DEB" w:rsidRDefault="00000F65" w:rsidP="007C299A">
                  <w:pPr>
                    <w:spacing w:after="180" w:line="240" w:lineRule="auto"/>
                    <w:rPr>
                      <w:rFonts w:ascii="Tahoma" w:hAnsi="Tahoma" w:cs="Tahoma"/>
                      <w:sz w:val="14"/>
                      <w:szCs w:val="28"/>
                      <w:lang w:val="fr-BE"/>
                    </w:rPr>
                  </w:pPr>
                </w:p>
              </w:tc>
              <w:tc>
                <w:tcPr>
                  <w:tcW w:w="2317" w:type="dxa"/>
                  <w:tcBorders>
                    <w:top w:val="dotted" w:sz="4" w:space="0" w:color="auto"/>
                    <w:left w:val="dotted" w:sz="4" w:space="0" w:color="auto"/>
                    <w:bottom w:val="dotted" w:sz="4" w:space="0" w:color="auto"/>
                    <w:right w:val="dotted" w:sz="4" w:space="0" w:color="auto"/>
                  </w:tcBorders>
                </w:tcPr>
                <w:p w14:paraId="63DB1483"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Ulukbek Aitakunov</w:t>
                  </w:r>
                </w:p>
                <w:p w14:paraId="66AECE90" w14:textId="77777777" w:rsidR="00000F65" w:rsidRPr="00FE5DEB" w:rsidRDefault="00A206F3" w:rsidP="007C299A">
                  <w:pPr>
                    <w:pStyle w:val="af2"/>
                    <w:jc w:val="both"/>
                    <w:rPr>
                      <w:rFonts w:ascii="Tahoma" w:hAnsi="Tahoma" w:cs="Tahoma"/>
                      <w:sz w:val="14"/>
                      <w:szCs w:val="28"/>
                      <w:lang w:val="en-GB"/>
                    </w:rPr>
                  </w:pPr>
                  <w:hyperlink r:id="rId18" w:history="1">
                    <w:r w:rsidR="00000F65" w:rsidRPr="00FE5DEB">
                      <w:rPr>
                        <w:rStyle w:val="a7"/>
                        <w:rFonts w:ascii="Tahoma" w:eastAsia="Calibri" w:hAnsi="Tahoma" w:cs="Tahoma"/>
                        <w:sz w:val="14"/>
                        <w:szCs w:val="28"/>
                        <w:lang w:val="en-GB"/>
                      </w:rPr>
                      <w:t>roaming@megacom.kg</w:t>
                    </w:r>
                  </w:hyperlink>
                </w:p>
                <w:p w14:paraId="5B375682" w14:textId="77777777" w:rsidR="00000F65" w:rsidRPr="00FE5DEB" w:rsidRDefault="00000F65" w:rsidP="007C299A">
                  <w:pPr>
                    <w:spacing w:after="180" w:line="240" w:lineRule="auto"/>
                    <w:rPr>
                      <w:rFonts w:ascii="Tahoma" w:hAnsi="Tahoma" w:cs="Tahoma"/>
                      <w:sz w:val="14"/>
                      <w:szCs w:val="18"/>
                      <w:lang w:val="fr-BE"/>
                    </w:rPr>
                  </w:pPr>
                  <w:r w:rsidRPr="00FE5DEB">
                    <w:rPr>
                      <w:rFonts w:ascii="Tahoma" w:hAnsi="Tahoma" w:cs="Tahoma"/>
                      <w:sz w:val="14"/>
                      <w:szCs w:val="28"/>
                      <w:lang w:val="en-GB"/>
                    </w:rPr>
                    <w:t>+996 555 505126</w:t>
                  </w:r>
                </w:p>
              </w:tc>
              <w:tc>
                <w:tcPr>
                  <w:tcW w:w="1842" w:type="dxa"/>
                  <w:tcBorders>
                    <w:top w:val="dotted" w:sz="4" w:space="0" w:color="auto"/>
                    <w:left w:val="dotted" w:sz="4" w:space="0" w:color="auto"/>
                    <w:bottom w:val="dotted" w:sz="4" w:space="0" w:color="auto"/>
                  </w:tcBorders>
                </w:tcPr>
                <w:p w14:paraId="74FE9E27" w14:textId="77777777" w:rsidR="00000F65" w:rsidRPr="00FE5DEB" w:rsidRDefault="00000F65" w:rsidP="007C299A">
                  <w:pPr>
                    <w:pStyle w:val="af2"/>
                    <w:jc w:val="both"/>
                    <w:rPr>
                      <w:rFonts w:ascii="Tahoma" w:hAnsi="Tahoma" w:cs="Tahoma"/>
                      <w:sz w:val="14"/>
                      <w:szCs w:val="28"/>
                      <w:lang w:val="de-CH"/>
                    </w:rPr>
                  </w:pPr>
                  <w:r w:rsidRPr="00FE5DEB">
                    <w:rPr>
                      <w:rFonts w:ascii="Tahoma" w:hAnsi="Tahoma" w:cs="Tahoma"/>
                      <w:sz w:val="14"/>
                      <w:szCs w:val="28"/>
                      <w:lang w:val="de-CH"/>
                    </w:rPr>
                    <w:t xml:space="preserve">Sanjar Murzabekov  </w:t>
                  </w:r>
                </w:p>
                <w:p w14:paraId="670631B5" w14:textId="77777777" w:rsidR="00000F65" w:rsidRPr="00FE5DEB" w:rsidRDefault="00A206F3" w:rsidP="007C299A">
                  <w:pPr>
                    <w:pStyle w:val="af2"/>
                    <w:jc w:val="both"/>
                    <w:rPr>
                      <w:rFonts w:ascii="Tahoma" w:hAnsi="Tahoma" w:cs="Tahoma"/>
                      <w:sz w:val="14"/>
                      <w:szCs w:val="28"/>
                      <w:lang w:val="de-CH"/>
                    </w:rPr>
                  </w:pPr>
                  <w:hyperlink r:id="rId19" w:history="1">
                    <w:r w:rsidR="00000F65" w:rsidRPr="00FE5DEB">
                      <w:rPr>
                        <w:rStyle w:val="a7"/>
                        <w:rFonts w:ascii="Tahoma" w:eastAsia="Calibri" w:hAnsi="Tahoma" w:cs="Tahoma"/>
                        <w:sz w:val="14"/>
                        <w:szCs w:val="28"/>
                        <w:lang w:val="de-CH"/>
                      </w:rPr>
                      <w:t>roaming@megacom.kg</w:t>
                    </w:r>
                  </w:hyperlink>
                </w:p>
                <w:p w14:paraId="73ADCA30" w14:textId="77777777" w:rsidR="00000F65" w:rsidRPr="00FE5DEB" w:rsidRDefault="00000F65" w:rsidP="007C299A">
                  <w:pPr>
                    <w:spacing w:after="180" w:line="240" w:lineRule="auto"/>
                    <w:rPr>
                      <w:rFonts w:ascii="Tahoma" w:hAnsi="Tahoma" w:cs="Tahoma"/>
                      <w:sz w:val="14"/>
                      <w:szCs w:val="18"/>
                      <w:lang w:val="de-CH"/>
                    </w:rPr>
                  </w:pPr>
                  <w:r w:rsidRPr="00FE5DEB">
                    <w:rPr>
                      <w:rFonts w:ascii="Tahoma" w:hAnsi="Tahoma" w:cs="Tahoma"/>
                      <w:sz w:val="14"/>
                      <w:szCs w:val="28"/>
                      <w:lang w:val="de-CH"/>
                    </w:rPr>
                    <w:t xml:space="preserve">+996 555 505655 </w:t>
                  </w:r>
                </w:p>
              </w:tc>
            </w:tr>
            <w:tr w:rsidR="00000F65" w:rsidRPr="00FE5DEB" w14:paraId="33C7C166" w14:textId="77777777" w:rsidTr="007C299A">
              <w:tc>
                <w:tcPr>
                  <w:tcW w:w="1695" w:type="dxa"/>
                  <w:tcBorders>
                    <w:top w:val="dotted" w:sz="4" w:space="0" w:color="auto"/>
                    <w:bottom w:val="single" w:sz="4" w:space="0" w:color="auto"/>
                    <w:right w:val="dotted" w:sz="4" w:space="0" w:color="auto"/>
                  </w:tcBorders>
                </w:tcPr>
                <w:p w14:paraId="457F8D1F"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lang w:val="en-US"/>
                    </w:rPr>
                    <w:t>Billing</w:t>
                  </w:r>
                  <w:r w:rsidRPr="00FE5DEB">
                    <w:rPr>
                      <w:rFonts w:ascii="Tahoma" w:hAnsi="Tahoma" w:cs="Tahoma"/>
                      <w:sz w:val="14"/>
                      <w:szCs w:val="28"/>
                    </w:rPr>
                    <w:t xml:space="preserve"> </w:t>
                  </w:r>
                  <w:r w:rsidRPr="00FE5DEB">
                    <w:rPr>
                      <w:rFonts w:ascii="Tahoma" w:hAnsi="Tahoma" w:cs="Tahoma"/>
                      <w:sz w:val="14"/>
                      <w:szCs w:val="28"/>
                      <w:lang w:val="en-US"/>
                    </w:rPr>
                    <w:t>contact</w:t>
                  </w:r>
                  <w:r w:rsidRPr="00FE5DEB">
                    <w:rPr>
                      <w:rFonts w:ascii="Tahoma" w:hAnsi="Tahoma" w:cs="Tahoma"/>
                      <w:sz w:val="14"/>
                      <w:szCs w:val="28"/>
                    </w:rPr>
                    <w:t>/</w:t>
                  </w:r>
                </w:p>
                <w:p w14:paraId="4955A61E" w14:textId="77777777" w:rsidR="00000F65" w:rsidRPr="00FE5DEB" w:rsidRDefault="00000F65" w:rsidP="007C299A">
                  <w:pPr>
                    <w:pStyle w:val="af2"/>
                    <w:jc w:val="both"/>
                    <w:rPr>
                      <w:rFonts w:ascii="Tahoma" w:hAnsi="Tahoma" w:cs="Tahoma"/>
                      <w:sz w:val="14"/>
                      <w:szCs w:val="28"/>
                    </w:rPr>
                  </w:pPr>
                  <w:r w:rsidRPr="00FE5DEB">
                    <w:rPr>
                      <w:rFonts w:ascii="Tahoma" w:hAnsi="Tahoma" w:cs="Tahoma"/>
                      <w:sz w:val="14"/>
                      <w:szCs w:val="28"/>
                    </w:rPr>
                    <w:t xml:space="preserve">Контактное лицо по билингу </w:t>
                  </w:r>
                </w:p>
              </w:tc>
              <w:tc>
                <w:tcPr>
                  <w:tcW w:w="1895" w:type="dxa"/>
                  <w:tcBorders>
                    <w:top w:val="dotted" w:sz="4" w:space="0" w:color="auto"/>
                    <w:left w:val="dotted" w:sz="4" w:space="0" w:color="auto"/>
                    <w:bottom w:val="single" w:sz="4" w:space="0" w:color="auto"/>
                  </w:tcBorders>
                </w:tcPr>
                <w:p w14:paraId="75D2AE27" w14:textId="77777777" w:rsidR="00000F65" w:rsidRPr="00FE5DEB" w:rsidRDefault="00000F65" w:rsidP="007C299A">
                  <w:pPr>
                    <w:pStyle w:val="af2"/>
                    <w:jc w:val="both"/>
                    <w:rPr>
                      <w:rFonts w:ascii="Tahoma" w:hAnsi="Tahoma" w:cs="Tahoma"/>
                      <w:sz w:val="14"/>
                      <w:szCs w:val="28"/>
                      <w:lang w:val="de-CH"/>
                    </w:rPr>
                  </w:pPr>
                </w:p>
              </w:tc>
              <w:tc>
                <w:tcPr>
                  <w:tcW w:w="2127" w:type="dxa"/>
                  <w:tcBorders>
                    <w:top w:val="dotted" w:sz="4" w:space="0" w:color="auto"/>
                    <w:left w:val="dotted" w:sz="4" w:space="0" w:color="auto"/>
                    <w:bottom w:val="single" w:sz="4" w:space="0" w:color="auto"/>
                    <w:right w:val="dotted" w:sz="4" w:space="0" w:color="auto"/>
                  </w:tcBorders>
                </w:tcPr>
                <w:p w14:paraId="2E700588" w14:textId="77777777" w:rsidR="00000F65" w:rsidRPr="00FE5DEB" w:rsidRDefault="00000F65" w:rsidP="007C299A">
                  <w:pPr>
                    <w:pStyle w:val="a9"/>
                    <w:tabs>
                      <w:tab w:val="clear" w:pos="4677"/>
                      <w:tab w:val="clear" w:pos="9355"/>
                      <w:tab w:val="center" w:pos="4209"/>
                      <w:tab w:val="right" w:pos="8419"/>
                    </w:tabs>
                    <w:rPr>
                      <w:rFonts w:ascii="Tahoma" w:hAnsi="Tahoma" w:cs="Tahoma"/>
                      <w:iCs/>
                      <w:sz w:val="14"/>
                      <w:szCs w:val="18"/>
                      <w:lang w:val="de-CH"/>
                    </w:rPr>
                  </w:pPr>
                </w:p>
              </w:tc>
              <w:tc>
                <w:tcPr>
                  <w:tcW w:w="2317" w:type="dxa"/>
                  <w:tcBorders>
                    <w:top w:val="dotted" w:sz="4" w:space="0" w:color="auto"/>
                    <w:left w:val="dotted" w:sz="4" w:space="0" w:color="auto"/>
                    <w:bottom w:val="single" w:sz="4" w:space="0" w:color="auto"/>
                    <w:right w:val="dotted" w:sz="4" w:space="0" w:color="auto"/>
                  </w:tcBorders>
                </w:tcPr>
                <w:p w14:paraId="1A90F386" w14:textId="77777777" w:rsidR="00000F65" w:rsidRPr="00FE5DEB" w:rsidRDefault="00000F65" w:rsidP="007C299A">
                  <w:pPr>
                    <w:pStyle w:val="af2"/>
                    <w:jc w:val="both"/>
                    <w:rPr>
                      <w:rFonts w:ascii="Tahoma" w:hAnsi="Tahoma" w:cs="Tahoma"/>
                      <w:sz w:val="14"/>
                      <w:szCs w:val="28"/>
                      <w:lang w:val="de-CH"/>
                    </w:rPr>
                  </w:pPr>
                  <w:r w:rsidRPr="00FE5DEB">
                    <w:rPr>
                      <w:rFonts w:ascii="Tahoma" w:hAnsi="Tahoma" w:cs="Tahoma"/>
                      <w:sz w:val="14"/>
                      <w:szCs w:val="28"/>
                      <w:lang w:val="de-CH"/>
                    </w:rPr>
                    <w:t xml:space="preserve">Veronika Smolyanova </w:t>
                  </w:r>
                </w:p>
                <w:p w14:paraId="45DB093C" w14:textId="77777777" w:rsidR="00000F65" w:rsidRPr="00FE5DEB" w:rsidRDefault="00A206F3" w:rsidP="007C299A">
                  <w:pPr>
                    <w:pStyle w:val="af2"/>
                    <w:jc w:val="both"/>
                    <w:rPr>
                      <w:rFonts w:ascii="Tahoma" w:hAnsi="Tahoma" w:cs="Tahoma"/>
                      <w:sz w:val="14"/>
                      <w:szCs w:val="28"/>
                      <w:lang w:val="de-CH"/>
                    </w:rPr>
                  </w:pPr>
                  <w:hyperlink r:id="rId20" w:history="1">
                    <w:r w:rsidR="00000F65" w:rsidRPr="00FE5DEB">
                      <w:rPr>
                        <w:rStyle w:val="a7"/>
                        <w:rFonts w:ascii="Tahoma" w:eastAsia="Calibri" w:hAnsi="Tahoma" w:cs="Tahoma"/>
                        <w:sz w:val="14"/>
                        <w:szCs w:val="28"/>
                        <w:lang w:val="de-CH"/>
                      </w:rPr>
                      <w:t>vsmolyanova@megacom.kg</w:t>
                    </w:r>
                  </w:hyperlink>
                </w:p>
                <w:p w14:paraId="7EFE2D6B" w14:textId="77777777" w:rsidR="00000F65" w:rsidRPr="00FE5DEB" w:rsidRDefault="00000F65" w:rsidP="007C299A">
                  <w:pPr>
                    <w:pStyle w:val="a9"/>
                    <w:tabs>
                      <w:tab w:val="clear" w:pos="4677"/>
                      <w:tab w:val="clear" w:pos="9355"/>
                      <w:tab w:val="center" w:pos="4209"/>
                      <w:tab w:val="right" w:pos="8419"/>
                    </w:tabs>
                    <w:rPr>
                      <w:rFonts w:ascii="Tahoma" w:hAnsi="Tahoma" w:cs="Tahoma"/>
                      <w:iCs/>
                      <w:sz w:val="14"/>
                      <w:szCs w:val="18"/>
                      <w:lang w:val="de-CH"/>
                    </w:rPr>
                  </w:pPr>
                  <w:r w:rsidRPr="00FE5DEB">
                    <w:rPr>
                      <w:rFonts w:ascii="Tahoma" w:hAnsi="Tahoma" w:cs="Tahoma"/>
                      <w:sz w:val="14"/>
                      <w:szCs w:val="28"/>
                      <w:lang w:val="de-CH"/>
                    </w:rPr>
                    <w:t>+996 555 905601</w:t>
                  </w:r>
                </w:p>
              </w:tc>
              <w:tc>
                <w:tcPr>
                  <w:tcW w:w="1842" w:type="dxa"/>
                  <w:tcBorders>
                    <w:top w:val="dotted" w:sz="4" w:space="0" w:color="auto"/>
                    <w:left w:val="dotted" w:sz="4" w:space="0" w:color="auto"/>
                    <w:bottom w:val="single" w:sz="4" w:space="0" w:color="auto"/>
                  </w:tcBorders>
                </w:tcPr>
                <w:p w14:paraId="78214DEA"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 xml:space="preserve">Roaming Team </w:t>
                  </w:r>
                </w:p>
                <w:p w14:paraId="30B70784" w14:textId="77777777" w:rsidR="00000F65" w:rsidRPr="00FE5DEB" w:rsidRDefault="00A206F3" w:rsidP="007C299A">
                  <w:pPr>
                    <w:pStyle w:val="af2"/>
                    <w:jc w:val="both"/>
                    <w:rPr>
                      <w:rFonts w:ascii="Tahoma" w:hAnsi="Tahoma" w:cs="Tahoma"/>
                      <w:sz w:val="14"/>
                      <w:szCs w:val="28"/>
                      <w:lang w:val="en-GB"/>
                    </w:rPr>
                  </w:pPr>
                  <w:hyperlink r:id="rId21" w:history="1">
                    <w:r w:rsidR="00000F65" w:rsidRPr="00FE5DEB">
                      <w:rPr>
                        <w:rStyle w:val="a7"/>
                        <w:rFonts w:ascii="Tahoma" w:eastAsia="Calibri" w:hAnsi="Tahoma" w:cs="Tahoma"/>
                        <w:sz w:val="14"/>
                        <w:szCs w:val="28"/>
                        <w:lang w:val="en-GB"/>
                      </w:rPr>
                      <w:t>roaming@megacom.kg</w:t>
                    </w:r>
                  </w:hyperlink>
                  <w:r w:rsidR="00000F65" w:rsidRPr="00FE5DEB">
                    <w:rPr>
                      <w:rFonts w:ascii="Tahoma" w:hAnsi="Tahoma" w:cs="Tahoma"/>
                      <w:sz w:val="14"/>
                      <w:szCs w:val="28"/>
                      <w:lang w:val="en-GB"/>
                    </w:rPr>
                    <w:t xml:space="preserve"> </w:t>
                  </w:r>
                </w:p>
                <w:p w14:paraId="78A81004" w14:textId="77777777" w:rsidR="00000F65" w:rsidRPr="00FE5DEB" w:rsidRDefault="00000F65" w:rsidP="007C299A">
                  <w:pPr>
                    <w:pStyle w:val="af2"/>
                    <w:jc w:val="both"/>
                    <w:rPr>
                      <w:rFonts w:ascii="Tahoma" w:hAnsi="Tahoma" w:cs="Tahoma"/>
                      <w:sz w:val="14"/>
                      <w:szCs w:val="28"/>
                      <w:lang w:val="en-GB"/>
                    </w:rPr>
                  </w:pPr>
                  <w:r w:rsidRPr="00FE5DEB">
                    <w:rPr>
                      <w:rFonts w:ascii="Tahoma" w:hAnsi="Tahoma" w:cs="Tahoma"/>
                      <w:sz w:val="14"/>
                      <w:szCs w:val="28"/>
                      <w:lang w:val="en-GB"/>
                    </w:rPr>
                    <w:t>+996 312 905230</w:t>
                  </w:r>
                </w:p>
                <w:p w14:paraId="627B6B14" w14:textId="77777777" w:rsidR="00000F65" w:rsidRPr="00FE5DEB" w:rsidRDefault="00000F65" w:rsidP="007C299A">
                  <w:pPr>
                    <w:pStyle w:val="a9"/>
                    <w:tabs>
                      <w:tab w:val="clear" w:pos="4677"/>
                      <w:tab w:val="clear" w:pos="9355"/>
                      <w:tab w:val="center" w:pos="4209"/>
                      <w:tab w:val="right" w:pos="8419"/>
                    </w:tabs>
                    <w:rPr>
                      <w:rFonts w:ascii="Tahoma" w:hAnsi="Tahoma" w:cs="Tahoma"/>
                      <w:iCs/>
                      <w:sz w:val="14"/>
                      <w:szCs w:val="18"/>
                      <w:lang w:val="en-US"/>
                    </w:rPr>
                  </w:pPr>
                  <w:r w:rsidRPr="00FE5DEB">
                    <w:rPr>
                      <w:rFonts w:ascii="Tahoma" w:hAnsi="Tahoma" w:cs="Tahoma"/>
                      <w:sz w:val="14"/>
                      <w:szCs w:val="28"/>
                      <w:lang w:val="en-GB"/>
                    </w:rPr>
                    <w:t>+996 312 905231</w:t>
                  </w:r>
                </w:p>
              </w:tc>
            </w:tr>
          </w:tbl>
          <w:p w14:paraId="11532572" w14:textId="77777777" w:rsidR="00000F65" w:rsidRPr="00FE5DEB" w:rsidRDefault="00000F65" w:rsidP="007C299A">
            <w:pPr>
              <w:pStyle w:val="af2"/>
              <w:jc w:val="both"/>
              <w:rPr>
                <w:rFonts w:ascii="Tahoma" w:hAnsi="Tahoma" w:cs="Tahoma"/>
                <w:sz w:val="18"/>
                <w:szCs w:val="28"/>
              </w:rPr>
            </w:pPr>
          </w:p>
        </w:tc>
      </w:tr>
      <w:tr w:rsidR="00000F65" w:rsidRPr="00FE5DEB" w14:paraId="0757A27A" w14:textId="77777777" w:rsidTr="007C299A">
        <w:tc>
          <w:tcPr>
            <w:tcW w:w="5025" w:type="dxa"/>
          </w:tcPr>
          <w:p w14:paraId="7C20C544" w14:textId="77777777" w:rsidR="00000F65" w:rsidRPr="00FE5DEB" w:rsidRDefault="00000F65" w:rsidP="007C299A">
            <w:pPr>
              <w:pStyle w:val="af2"/>
              <w:jc w:val="both"/>
              <w:rPr>
                <w:rFonts w:ascii="Tahoma" w:hAnsi="Tahoma" w:cs="Tahoma"/>
                <w:bCs/>
                <w:sz w:val="18"/>
                <w:szCs w:val="28"/>
              </w:rPr>
            </w:pPr>
          </w:p>
        </w:tc>
        <w:tc>
          <w:tcPr>
            <w:tcW w:w="5040" w:type="dxa"/>
          </w:tcPr>
          <w:p w14:paraId="103CCB80" w14:textId="77777777" w:rsidR="00000F65" w:rsidRPr="00FE5DEB" w:rsidRDefault="00000F65" w:rsidP="007C299A">
            <w:pPr>
              <w:pStyle w:val="af2"/>
              <w:jc w:val="both"/>
              <w:rPr>
                <w:rFonts w:ascii="Tahoma" w:hAnsi="Tahoma" w:cs="Tahoma"/>
                <w:sz w:val="18"/>
                <w:szCs w:val="28"/>
              </w:rPr>
            </w:pPr>
          </w:p>
        </w:tc>
      </w:tr>
      <w:tr w:rsidR="00000F65" w:rsidRPr="00FE5DEB" w14:paraId="18AAF48A" w14:textId="77777777" w:rsidTr="007C299A">
        <w:tc>
          <w:tcPr>
            <w:tcW w:w="5025" w:type="dxa"/>
          </w:tcPr>
          <w:p w14:paraId="4800E5E8" w14:textId="77777777" w:rsidR="00000F65" w:rsidRPr="00FE5DEB" w:rsidRDefault="00000F65" w:rsidP="00000F65">
            <w:pPr>
              <w:pStyle w:val="af2"/>
              <w:numPr>
                <w:ilvl w:val="0"/>
                <w:numId w:val="46"/>
              </w:numPr>
              <w:ind w:left="239" w:hanging="239"/>
              <w:jc w:val="both"/>
              <w:rPr>
                <w:rFonts w:ascii="Tahoma" w:hAnsi="Tahoma" w:cs="Tahoma"/>
                <w:b/>
                <w:bCs/>
                <w:sz w:val="18"/>
                <w:szCs w:val="28"/>
                <w:lang w:val="en-GB"/>
              </w:rPr>
            </w:pPr>
            <w:r w:rsidRPr="00FE5DEB">
              <w:rPr>
                <w:rFonts w:ascii="Tahoma" w:hAnsi="Tahoma" w:cs="Tahoma"/>
                <w:b/>
                <w:bCs/>
                <w:sz w:val="18"/>
                <w:szCs w:val="28"/>
                <w:lang w:val="en-GB"/>
              </w:rPr>
              <w:t xml:space="preserve">Implementation Guidelines  </w:t>
            </w:r>
          </w:p>
        </w:tc>
        <w:tc>
          <w:tcPr>
            <w:tcW w:w="5040" w:type="dxa"/>
          </w:tcPr>
          <w:p w14:paraId="6580C8F9" w14:textId="77777777" w:rsidR="00000F65" w:rsidRPr="00FE5DEB" w:rsidRDefault="00000F65" w:rsidP="00000F65">
            <w:pPr>
              <w:pStyle w:val="af2"/>
              <w:numPr>
                <w:ilvl w:val="0"/>
                <w:numId w:val="47"/>
              </w:numPr>
              <w:ind w:left="648" w:hanging="324"/>
              <w:jc w:val="both"/>
              <w:rPr>
                <w:rFonts w:ascii="Tahoma" w:hAnsi="Tahoma" w:cs="Tahoma"/>
                <w:b/>
                <w:sz w:val="18"/>
                <w:szCs w:val="28"/>
              </w:rPr>
            </w:pPr>
            <w:r w:rsidRPr="00FE5DEB">
              <w:rPr>
                <w:rFonts w:ascii="Tahoma" w:hAnsi="Tahoma" w:cs="Tahoma"/>
                <w:b/>
                <w:sz w:val="18"/>
                <w:szCs w:val="28"/>
              </w:rPr>
              <w:t xml:space="preserve">Руководство имплементации </w:t>
            </w:r>
          </w:p>
        </w:tc>
      </w:tr>
      <w:tr w:rsidR="00000F65" w:rsidRPr="00FE5DEB" w14:paraId="0DADE3E7" w14:textId="77777777" w:rsidTr="007C299A">
        <w:tc>
          <w:tcPr>
            <w:tcW w:w="5025" w:type="dxa"/>
          </w:tcPr>
          <w:p w14:paraId="7174242D" w14:textId="77777777" w:rsidR="00000F65" w:rsidRPr="00FE5DEB" w:rsidRDefault="00000F65" w:rsidP="00000F65">
            <w:pPr>
              <w:pStyle w:val="af2"/>
              <w:numPr>
                <w:ilvl w:val="1"/>
                <w:numId w:val="47"/>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5040" w:type="dxa"/>
          </w:tcPr>
          <w:p w14:paraId="0F9CCE95" w14:textId="77777777" w:rsidR="00000F65" w:rsidRPr="00FE5DEB" w:rsidRDefault="00000F65" w:rsidP="00000F65">
            <w:pPr>
              <w:pStyle w:val="af2"/>
              <w:numPr>
                <w:ilvl w:val="1"/>
                <w:numId w:val="46"/>
              </w:numPr>
              <w:ind w:left="0" w:firstLine="0"/>
              <w:jc w:val="both"/>
              <w:rPr>
                <w:rFonts w:ascii="Tahoma" w:hAnsi="Tahoma" w:cs="Tahoma"/>
                <w:sz w:val="18"/>
                <w:szCs w:val="28"/>
              </w:rPr>
            </w:pPr>
            <w:r w:rsidRPr="00FE5DEB">
              <w:rPr>
                <w:rFonts w:ascii="Tahoma" w:hAnsi="Tahoma" w:cs="Tahoma"/>
                <w:sz w:val="18"/>
                <w:szCs w:val="28"/>
              </w:rPr>
              <w:t xml:space="preserve">Предмет и принятие обязательств. </w:t>
            </w:r>
          </w:p>
        </w:tc>
      </w:tr>
      <w:tr w:rsidR="00000F65" w:rsidRPr="00FE5DEB" w14:paraId="6F7EF8A8" w14:textId="77777777" w:rsidTr="007C299A">
        <w:tc>
          <w:tcPr>
            <w:tcW w:w="5025" w:type="dxa"/>
          </w:tcPr>
          <w:p w14:paraId="630CCA1E"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Customer interconnection</w:t>
            </w:r>
            <w:r w:rsidRPr="00FE5DEB">
              <w:rPr>
                <w:rFonts w:ascii="Tahoma" w:hAnsi="Tahoma" w:cs="Tahoma"/>
                <w:bCs/>
                <w:sz w:val="18"/>
                <w:szCs w:val="28"/>
                <w:lang w:val="en-US"/>
              </w:rPr>
              <w:t xml:space="preserve"> in order to realize this Annex. </w:t>
            </w:r>
          </w:p>
        </w:tc>
        <w:tc>
          <w:tcPr>
            <w:tcW w:w="5040" w:type="dxa"/>
          </w:tcPr>
          <w:p w14:paraId="7CB2B96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этом разделе описываются основные технические принципы, связанные с соединением сетей Исполнителя/ Заказчика в целях исполнения настоящего Приложения. </w:t>
            </w:r>
          </w:p>
        </w:tc>
      </w:tr>
      <w:tr w:rsidR="00000F65" w:rsidRPr="00FE5DEB" w14:paraId="4E34894D" w14:textId="77777777" w:rsidTr="007C299A">
        <w:tc>
          <w:tcPr>
            <w:tcW w:w="5025" w:type="dxa"/>
          </w:tcPr>
          <w:p w14:paraId="7516423C"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 xml:space="preserve">The detailed technical specifications related to the interconnection between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and the Customer are described in the Detailed Technical Plan document, which must be agreed by both Parties via e-mail. This is to ensure there is a clear understanding by both Parties on the technical feasibility of this Annex</w:t>
            </w:r>
            <w:r w:rsidRPr="00FE5DEB">
              <w:rPr>
                <w:rFonts w:ascii="Tahoma" w:hAnsi="Tahoma" w:cs="Tahoma"/>
                <w:bCs/>
                <w:sz w:val="18"/>
                <w:szCs w:val="28"/>
                <w:lang w:val="en-US"/>
              </w:rPr>
              <w:t xml:space="preserve"> realization</w:t>
            </w:r>
            <w:r w:rsidRPr="00FE5DEB">
              <w:rPr>
                <w:rFonts w:ascii="Tahoma" w:hAnsi="Tahoma" w:cs="Tahoma"/>
                <w:bCs/>
                <w:sz w:val="18"/>
                <w:szCs w:val="28"/>
                <w:lang w:val="en-GB"/>
              </w:rPr>
              <w:t xml:space="preserve">. </w:t>
            </w:r>
          </w:p>
        </w:tc>
        <w:tc>
          <w:tcPr>
            <w:tcW w:w="5040" w:type="dxa"/>
          </w:tcPr>
          <w:p w14:paraId="71F7E5B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 </w:t>
            </w:r>
          </w:p>
        </w:tc>
      </w:tr>
      <w:tr w:rsidR="00000F65" w:rsidRPr="00FE5DEB" w14:paraId="10D33AC2" w14:textId="77777777" w:rsidTr="007C299A">
        <w:tc>
          <w:tcPr>
            <w:tcW w:w="5025" w:type="dxa"/>
          </w:tcPr>
          <w:p w14:paraId="5084377F"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their respective technical teams who will be responsible for the set-up of the interconnection and its daily operation. </w:t>
            </w:r>
          </w:p>
        </w:tc>
        <w:tc>
          <w:tcPr>
            <w:tcW w:w="5040" w:type="dxa"/>
          </w:tcPr>
          <w:p w14:paraId="7B51EBE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техническим представителям, которые ответственны за настройку межсетевого соединения и ее ежедневной работой. </w:t>
            </w:r>
          </w:p>
        </w:tc>
      </w:tr>
      <w:tr w:rsidR="00000F65" w:rsidRPr="00FE5DEB" w14:paraId="5FA0211E" w14:textId="77777777" w:rsidTr="007C299A">
        <w:tc>
          <w:tcPr>
            <w:tcW w:w="5025" w:type="dxa"/>
          </w:tcPr>
          <w:p w14:paraId="1281EF7C" w14:textId="77777777" w:rsidR="00000F65" w:rsidRPr="00FE5DEB" w:rsidRDefault="00000F65" w:rsidP="00000F65">
            <w:pPr>
              <w:pStyle w:val="af2"/>
              <w:numPr>
                <w:ilvl w:val="2"/>
                <w:numId w:val="46"/>
              </w:numPr>
              <w:ind w:left="732" w:hanging="648"/>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5040" w:type="dxa"/>
          </w:tcPr>
          <w:p w14:paraId="1DCD14B5"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rPr>
              <w:t>Назначение руководителей по техническим проектам</w:t>
            </w:r>
          </w:p>
        </w:tc>
      </w:tr>
      <w:tr w:rsidR="00000F65" w:rsidRPr="00FE5DEB" w14:paraId="636E2284" w14:textId="77777777" w:rsidTr="007C299A">
        <w:tc>
          <w:tcPr>
            <w:tcW w:w="5025" w:type="dxa"/>
          </w:tcPr>
          <w:p w14:paraId="1D237309" w14:textId="77777777" w:rsidR="00000F65" w:rsidRPr="00FE5DEB" w:rsidRDefault="00000F65" w:rsidP="007C299A">
            <w:pPr>
              <w:pStyle w:val="af2"/>
              <w:ind w:left="732"/>
              <w:jc w:val="both"/>
              <w:rPr>
                <w:rFonts w:ascii="Tahoma" w:hAnsi="Tahoma" w:cs="Tahoma"/>
                <w:bCs/>
                <w:sz w:val="18"/>
                <w:szCs w:val="28"/>
                <w:lang w:val="en-US"/>
              </w:rPr>
            </w:pPr>
            <w:r w:rsidRPr="00FE5DEB">
              <w:rPr>
                <w:rFonts w:ascii="Tahoma" w:hAnsi="Tahoma" w:cs="Tahoma"/>
                <w:bCs/>
                <w:sz w:val="18"/>
                <w:szCs w:val="28"/>
                <w:lang w:val="en-GB"/>
              </w:rPr>
              <w:t xml:space="preserve">The Performer will assign the Customer a dedicated Regional Technical Manager (RTM) who will be responsible for the </w:t>
            </w:r>
            <w:r w:rsidRPr="00FE5DEB">
              <w:rPr>
                <w:rFonts w:ascii="Tahoma" w:hAnsi="Tahoma" w:cs="Tahoma"/>
                <w:bCs/>
                <w:sz w:val="18"/>
                <w:szCs w:val="28"/>
                <w:lang w:val="en-US"/>
              </w:rPr>
              <w:t xml:space="preserve">Service </w:t>
            </w:r>
            <w:r w:rsidRPr="00FE5DEB">
              <w:rPr>
                <w:rFonts w:ascii="Tahoma" w:hAnsi="Tahoma" w:cs="Tahoma"/>
                <w:bCs/>
                <w:sz w:val="18"/>
                <w:szCs w:val="28"/>
                <w:lang w:val="en-GB"/>
              </w:rPr>
              <w:t xml:space="preserve">provisioning management until the Customer’s DCH Service is in service. The RTM is the Customer’s single point of contact when the Service is live for service updates, capacity review, network changes, network issues, etc. </w:t>
            </w:r>
          </w:p>
        </w:tc>
        <w:tc>
          <w:tcPr>
            <w:tcW w:w="5040" w:type="dxa"/>
          </w:tcPr>
          <w:p w14:paraId="7400F2C3"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для Заказчика, который отвечает за управление оказания Услугой и рабочим состоянием услуги Клиринга данных Заказчика. Р</w:t>
            </w:r>
            <w:r w:rsidRPr="00FE5DEB">
              <w:rPr>
                <w:rFonts w:ascii="Tahoma" w:hAnsi="Tahoma" w:cs="Tahoma"/>
                <w:sz w:val="18"/>
                <w:szCs w:val="28"/>
                <w:lang w:val="en-US"/>
              </w:rPr>
              <w:t>TM</w:t>
            </w:r>
            <w:r w:rsidRPr="00FE5DEB">
              <w:rPr>
                <w:rFonts w:ascii="Tahoma" w:hAnsi="Tahoma" w:cs="Tahoma"/>
                <w:sz w:val="18"/>
                <w:szCs w:val="28"/>
              </w:rPr>
              <w:t xml:space="preserve"> является единственным контактным лицом Заказчика с момента ввода в эксплуатацию Услуги для обновлений услуги, проверки емкости каналов, сетевых изменений, сетевых затруднений и т.д.</w:t>
            </w:r>
          </w:p>
        </w:tc>
      </w:tr>
      <w:tr w:rsidR="00000F65" w:rsidRPr="00FE5DEB" w14:paraId="21AF5166" w14:textId="77777777" w:rsidTr="007C299A">
        <w:tc>
          <w:tcPr>
            <w:tcW w:w="5025" w:type="dxa"/>
          </w:tcPr>
          <w:p w14:paraId="132F0F94" w14:textId="77777777" w:rsidR="00000F65" w:rsidRPr="00FE5DEB" w:rsidRDefault="00000F65" w:rsidP="007C299A">
            <w:pPr>
              <w:pStyle w:val="af2"/>
              <w:ind w:left="732"/>
              <w:jc w:val="both"/>
              <w:rPr>
                <w:rFonts w:ascii="Tahoma" w:hAnsi="Tahoma" w:cs="Tahoma"/>
                <w:bCs/>
                <w:sz w:val="18"/>
                <w:szCs w:val="28"/>
                <w:lang w:val="en-GB"/>
              </w:rPr>
            </w:pPr>
            <w:r w:rsidRPr="00FE5DEB">
              <w:rPr>
                <w:rFonts w:ascii="Tahoma" w:hAnsi="Tahoma" w:cs="Tahoma"/>
                <w:bCs/>
                <w:sz w:val="18"/>
                <w:szCs w:val="28"/>
                <w:lang w:val="en-GB"/>
              </w:rPr>
              <w:t>The Customer will assign a dedicated project manager, who will manage every aspect of the Service provision.</w:t>
            </w:r>
          </w:p>
        </w:tc>
        <w:tc>
          <w:tcPr>
            <w:tcW w:w="5040" w:type="dxa"/>
          </w:tcPr>
          <w:p w14:paraId="0F754A47"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 xml:space="preserve">Заказчик назначает проект менеджера, который управляет каждым аспектом процесса оказания Услуги. </w:t>
            </w:r>
          </w:p>
        </w:tc>
      </w:tr>
      <w:tr w:rsidR="00000F65" w:rsidRPr="00A206F3" w14:paraId="6D942C41" w14:textId="77777777" w:rsidTr="007C299A">
        <w:tc>
          <w:tcPr>
            <w:tcW w:w="10065" w:type="dxa"/>
            <w:gridSpan w:val="2"/>
          </w:tcPr>
          <w:p w14:paraId="5DD27418" w14:textId="77777777" w:rsidR="00000F65" w:rsidRPr="00FE5DEB" w:rsidRDefault="00000F65" w:rsidP="007C299A">
            <w:pPr>
              <w:spacing w:line="240" w:lineRule="auto"/>
              <w:rPr>
                <w:sz w:val="20"/>
              </w:rPr>
            </w:pPr>
          </w:p>
          <w:tbl>
            <w:tblPr>
              <w:tblW w:w="9341"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9"/>
              <w:gridCol w:w="4962"/>
            </w:tblGrid>
            <w:tr w:rsidR="00000F65" w:rsidRPr="00FE5DEB" w14:paraId="3DFA155F" w14:textId="77777777" w:rsidTr="007C299A">
              <w:tc>
                <w:tcPr>
                  <w:tcW w:w="4379" w:type="dxa"/>
                  <w:tcBorders>
                    <w:top w:val="single" w:sz="4" w:space="0" w:color="auto"/>
                    <w:left w:val="single" w:sz="4" w:space="0" w:color="auto"/>
                    <w:bottom w:val="nil"/>
                    <w:right w:val="dotted" w:sz="4" w:space="0" w:color="auto"/>
                  </w:tcBorders>
                </w:tcPr>
                <w:p w14:paraId="6DBCA5D7"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7933233C" w14:textId="77777777" w:rsidR="00000F65" w:rsidRPr="00FE5DEB" w:rsidRDefault="00000F65" w:rsidP="007C299A">
                  <w:pPr>
                    <w:pStyle w:val="af8"/>
                    <w:spacing w:before="0" w:after="0"/>
                    <w:rPr>
                      <w:rFonts w:ascii="Tahoma" w:hAnsi="Tahoma" w:cs="Tahoma"/>
                      <w:sz w:val="16"/>
                      <w:szCs w:val="18"/>
                      <w:lang w:val="en-US"/>
                    </w:rPr>
                  </w:pPr>
                </w:p>
              </w:tc>
              <w:tc>
                <w:tcPr>
                  <w:tcW w:w="4962" w:type="dxa"/>
                  <w:tcBorders>
                    <w:top w:val="single" w:sz="4" w:space="0" w:color="auto"/>
                    <w:left w:val="dotted" w:sz="4" w:space="0" w:color="auto"/>
                    <w:bottom w:val="nil"/>
                    <w:right w:val="single" w:sz="4" w:space="0" w:color="auto"/>
                  </w:tcBorders>
                </w:tcPr>
                <w:p w14:paraId="39DBB7FF"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3D2E8D93" w14:textId="77777777" w:rsidR="00000F65" w:rsidRPr="00FE5DEB" w:rsidRDefault="00000F65" w:rsidP="007C299A">
                  <w:pPr>
                    <w:spacing w:after="0" w:line="240" w:lineRule="auto"/>
                    <w:rPr>
                      <w:rFonts w:ascii="Tahoma" w:hAnsi="Tahoma" w:cs="Tahoma"/>
                      <w:sz w:val="16"/>
                      <w:szCs w:val="18"/>
                    </w:rPr>
                  </w:pPr>
                </w:p>
              </w:tc>
            </w:tr>
            <w:tr w:rsidR="00000F65" w:rsidRPr="00FE5DEB" w14:paraId="1B5BAB5C" w14:textId="77777777" w:rsidTr="007C299A">
              <w:tc>
                <w:tcPr>
                  <w:tcW w:w="4379" w:type="dxa"/>
                  <w:tcBorders>
                    <w:top w:val="nil"/>
                    <w:left w:val="single" w:sz="4" w:space="0" w:color="auto"/>
                    <w:bottom w:val="single" w:sz="4" w:space="0" w:color="auto"/>
                    <w:right w:val="dotted" w:sz="4" w:space="0" w:color="auto"/>
                  </w:tcBorders>
                </w:tcPr>
                <w:p w14:paraId="3E12B69A"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Escalation:</w:t>
                  </w:r>
                </w:p>
                <w:p w14:paraId="6EF40AA8" w14:textId="77777777" w:rsidR="00000F65" w:rsidRPr="00FE5DEB" w:rsidRDefault="00000F65" w:rsidP="007C299A">
                  <w:pPr>
                    <w:pStyle w:val="af8"/>
                    <w:spacing w:before="0" w:after="0"/>
                    <w:rPr>
                      <w:rFonts w:ascii="Tahoma" w:hAnsi="Tahoma" w:cs="Tahoma"/>
                      <w:sz w:val="16"/>
                      <w:szCs w:val="18"/>
                      <w:lang w:val="en-US"/>
                    </w:rPr>
                  </w:pPr>
                </w:p>
              </w:tc>
              <w:tc>
                <w:tcPr>
                  <w:tcW w:w="4962" w:type="dxa"/>
                  <w:tcBorders>
                    <w:top w:val="nil"/>
                    <w:left w:val="dotted" w:sz="4" w:space="0" w:color="auto"/>
                    <w:bottom w:val="single" w:sz="4" w:space="0" w:color="auto"/>
                    <w:right w:val="single" w:sz="4" w:space="0" w:color="auto"/>
                  </w:tcBorders>
                </w:tcPr>
                <w:p w14:paraId="2349D1A2"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Лицо для эскалации: </w:t>
                  </w:r>
                </w:p>
                <w:p w14:paraId="61FBFE67" w14:textId="77777777" w:rsidR="00000F65" w:rsidRPr="00FE5DEB" w:rsidRDefault="00000F65" w:rsidP="007C299A">
                  <w:pPr>
                    <w:spacing w:after="0" w:line="240" w:lineRule="auto"/>
                    <w:rPr>
                      <w:rFonts w:ascii="Tahoma" w:hAnsi="Tahoma" w:cs="Tahoma"/>
                      <w:sz w:val="16"/>
                      <w:szCs w:val="18"/>
                    </w:rPr>
                  </w:pPr>
                </w:p>
              </w:tc>
            </w:tr>
            <w:tr w:rsidR="00000F65" w:rsidRPr="00A206F3" w14:paraId="788FF813" w14:textId="77777777" w:rsidTr="007C299A">
              <w:tc>
                <w:tcPr>
                  <w:tcW w:w="4379" w:type="dxa"/>
                  <w:tcBorders>
                    <w:top w:val="single" w:sz="4" w:space="0" w:color="auto"/>
                    <w:left w:val="single" w:sz="4" w:space="0" w:color="auto"/>
                    <w:bottom w:val="single" w:sz="4" w:space="0" w:color="auto"/>
                    <w:right w:val="dotted" w:sz="4" w:space="0" w:color="auto"/>
                  </w:tcBorders>
                </w:tcPr>
                <w:p w14:paraId="26C99827" w14:textId="77777777" w:rsidR="00000F65" w:rsidRPr="00FE5DEB" w:rsidRDefault="00000F65" w:rsidP="007C299A">
                  <w:pPr>
                    <w:spacing w:after="180"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1EDEDEB2" w14:textId="77777777" w:rsidR="00000F65" w:rsidRPr="00FE5DEB" w:rsidRDefault="00000F65" w:rsidP="007C299A">
                  <w:pPr>
                    <w:pStyle w:val="af8"/>
                    <w:spacing w:before="0" w:after="0"/>
                    <w:rPr>
                      <w:rFonts w:ascii="Tahoma" w:hAnsi="Tahoma" w:cs="Tahoma"/>
                      <w:sz w:val="16"/>
                      <w:szCs w:val="18"/>
                      <w:lang w:val="en-US"/>
                    </w:rPr>
                  </w:pPr>
                  <w:r w:rsidRPr="00FE5DEB">
                    <w:rPr>
                      <w:rFonts w:ascii="Tahoma" w:hAnsi="Tahoma" w:cs="Tahoma"/>
                      <w:sz w:val="16"/>
                      <w:szCs w:val="18"/>
                      <w:lang w:val="en-US"/>
                    </w:rPr>
                    <w:t xml:space="preserve">Ulukbek Aitakunov </w:t>
                  </w:r>
                </w:p>
                <w:p w14:paraId="671213ED" w14:textId="77777777" w:rsidR="00000F65" w:rsidRPr="00FE5DEB" w:rsidRDefault="00000F65" w:rsidP="007C299A">
                  <w:pPr>
                    <w:pStyle w:val="af8"/>
                    <w:spacing w:before="0" w:after="0"/>
                    <w:rPr>
                      <w:rFonts w:ascii="Tahoma" w:hAnsi="Tahoma" w:cs="Tahoma"/>
                      <w:sz w:val="16"/>
                      <w:szCs w:val="18"/>
                      <w:lang w:val="en-US"/>
                    </w:rPr>
                  </w:pPr>
                  <w:r w:rsidRPr="00FE5DEB">
                    <w:rPr>
                      <w:rFonts w:ascii="Tahoma" w:hAnsi="Tahoma" w:cs="Tahoma"/>
                      <w:sz w:val="16"/>
                      <w:szCs w:val="18"/>
                      <w:lang w:val="en-US"/>
                    </w:rPr>
                    <w:t xml:space="preserve">Roaming manager </w:t>
                  </w:r>
                </w:p>
                <w:p w14:paraId="3B934CF4" w14:textId="77777777" w:rsidR="00000F65" w:rsidRPr="00FE5DEB" w:rsidRDefault="00000F65" w:rsidP="007C299A">
                  <w:pPr>
                    <w:pStyle w:val="af8"/>
                    <w:spacing w:before="0" w:after="0"/>
                    <w:rPr>
                      <w:rFonts w:ascii="Tahoma" w:hAnsi="Tahoma" w:cs="Tahoma"/>
                      <w:sz w:val="16"/>
                      <w:szCs w:val="18"/>
                      <w:lang w:val="de-CH"/>
                    </w:rPr>
                  </w:pPr>
                  <w:r w:rsidRPr="00FE5DEB">
                    <w:rPr>
                      <w:rFonts w:ascii="Tahoma" w:hAnsi="Tahoma" w:cs="Tahoma"/>
                      <w:sz w:val="16"/>
                      <w:szCs w:val="18"/>
                      <w:lang w:val="de-CH"/>
                    </w:rPr>
                    <w:t xml:space="preserve">Tel. +996 312 905231  </w:t>
                  </w:r>
                </w:p>
                <w:p w14:paraId="1CFC0F06" w14:textId="77777777" w:rsidR="00000F65" w:rsidRPr="00FE5DEB" w:rsidRDefault="00000F65" w:rsidP="007C299A">
                  <w:pPr>
                    <w:spacing w:after="180" w:line="240" w:lineRule="auto"/>
                    <w:rPr>
                      <w:rFonts w:ascii="Tahoma" w:hAnsi="Tahoma" w:cs="Tahoma"/>
                      <w:sz w:val="16"/>
                      <w:szCs w:val="18"/>
                      <w:lang w:val="it-IT"/>
                    </w:rPr>
                  </w:pPr>
                  <w:r w:rsidRPr="00FE5DEB">
                    <w:rPr>
                      <w:rFonts w:ascii="Tahoma" w:hAnsi="Tahoma" w:cs="Tahoma"/>
                      <w:sz w:val="16"/>
                      <w:szCs w:val="18"/>
                      <w:lang w:val="de-CH"/>
                    </w:rPr>
                    <w:t xml:space="preserve">E-mail: </w:t>
                  </w:r>
                  <w:hyperlink r:id="rId22" w:history="1">
                    <w:r w:rsidRPr="00FE5DEB">
                      <w:rPr>
                        <w:rStyle w:val="a7"/>
                        <w:rFonts w:ascii="Tahoma" w:hAnsi="Tahoma" w:cs="Tahoma"/>
                        <w:sz w:val="16"/>
                        <w:szCs w:val="18"/>
                        <w:lang w:val="de-CH"/>
                      </w:rPr>
                      <w:t>roaming@megacom.kg</w:t>
                    </w:r>
                  </w:hyperlink>
                  <w:r w:rsidRPr="00FE5DEB">
                    <w:rPr>
                      <w:rFonts w:ascii="Tahoma" w:hAnsi="Tahoma" w:cs="Tahoma"/>
                      <w:sz w:val="16"/>
                      <w:szCs w:val="18"/>
                      <w:lang w:val="de-CH"/>
                    </w:rPr>
                    <w:t xml:space="preserve"> </w:t>
                  </w:r>
                </w:p>
              </w:tc>
              <w:tc>
                <w:tcPr>
                  <w:tcW w:w="4962" w:type="dxa"/>
                  <w:tcBorders>
                    <w:top w:val="single" w:sz="4" w:space="0" w:color="auto"/>
                    <w:left w:val="dotted" w:sz="4" w:space="0" w:color="auto"/>
                    <w:bottom w:val="single" w:sz="4" w:space="0" w:color="auto"/>
                    <w:right w:val="single" w:sz="4" w:space="0" w:color="auto"/>
                  </w:tcBorders>
                </w:tcPr>
                <w:p w14:paraId="0CD91F9E" w14:textId="77777777" w:rsidR="00000F65" w:rsidRPr="00FE5DEB" w:rsidRDefault="00000F65" w:rsidP="007C299A">
                  <w:pPr>
                    <w:spacing w:after="180" w:line="240" w:lineRule="auto"/>
                    <w:rPr>
                      <w:rFonts w:ascii="Tahoma" w:hAnsi="Tahoma" w:cs="Tahoma"/>
                      <w:sz w:val="16"/>
                      <w:szCs w:val="18"/>
                    </w:rPr>
                  </w:pPr>
                  <w:r w:rsidRPr="00FE5DEB">
                    <w:rPr>
                      <w:rFonts w:ascii="Tahoma" w:hAnsi="Tahoma" w:cs="Tahoma"/>
                      <w:sz w:val="16"/>
                      <w:szCs w:val="18"/>
                    </w:rPr>
                    <w:t xml:space="preserve">Проект менеджер Заказчика </w:t>
                  </w:r>
                </w:p>
                <w:p w14:paraId="009E99FD" w14:textId="77777777" w:rsidR="00000F65" w:rsidRPr="00FE5DEB" w:rsidRDefault="00000F65" w:rsidP="007C299A">
                  <w:pPr>
                    <w:pStyle w:val="af8"/>
                    <w:spacing w:before="0" w:after="0"/>
                    <w:rPr>
                      <w:rFonts w:ascii="Tahoma" w:hAnsi="Tahoma" w:cs="Tahoma"/>
                      <w:sz w:val="16"/>
                      <w:szCs w:val="18"/>
                    </w:rPr>
                  </w:pPr>
                  <w:r w:rsidRPr="00FE5DEB">
                    <w:rPr>
                      <w:rFonts w:ascii="Tahoma" w:hAnsi="Tahoma" w:cs="Tahoma"/>
                      <w:sz w:val="16"/>
                      <w:szCs w:val="18"/>
                    </w:rPr>
                    <w:t>Улукбек Айтакунов</w:t>
                  </w:r>
                </w:p>
                <w:p w14:paraId="5F862B1E" w14:textId="77777777" w:rsidR="00000F65" w:rsidRPr="00FE5DEB" w:rsidRDefault="00000F65" w:rsidP="007C299A">
                  <w:pPr>
                    <w:pStyle w:val="af8"/>
                    <w:spacing w:before="0" w:after="0"/>
                    <w:rPr>
                      <w:rFonts w:ascii="Tahoma" w:hAnsi="Tahoma" w:cs="Tahoma"/>
                      <w:sz w:val="16"/>
                      <w:szCs w:val="18"/>
                    </w:rPr>
                  </w:pPr>
                  <w:r w:rsidRPr="00FE5DEB">
                    <w:rPr>
                      <w:rFonts w:ascii="Tahoma" w:hAnsi="Tahoma" w:cs="Tahoma"/>
                      <w:sz w:val="16"/>
                      <w:szCs w:val="18"/>
                    </w:rPr>
                    <w:t xml:space="preserve">Менеджер по роумингу </w:t>
                  </w:r>
                </w:p>
                <w:p w14:paraId="3930FE2F" w14:textId="77777777" w:rsidR="00000F65" w:rsidRPr="00FE5DEB" w:rsidRDefault="00000F65" w:rsidP="007C299A">
                  <w:pPr>
                    <w:pStyle w:val="af8"/>
                    <w:spacing w:before="0" w:after="0"/>
                    <w:rPr>
                      <w:rFonts w:ascii="Tahoma" w:hAnsi="Tahoma" w:cs="Tahoma"/>
                      <w:sz w:val="16"/>
                      <w:szCs w:val="18"/>
                      <w:lang w:val="de-CH"/>
                    </w:rPr>
                  </w:pPr>
                  <w:r w:rsidRPr="00FE5DEB">
                    <w:rPr>
                      <w:rFonts w:ascii="Tahoma" w:hAnsi="Tahoma" w:cs="Tahoma"/>
                      <w:sz w:val="16"/>
                      <w:szCs w:val="18"/>
                      <w:lang w:val="de-CH"/>
                    </w:rPr>
                    <w:t>Tel. +996 312 905231</w:t>
                  </w:r>
                </w:p>
                <w:p w14:paraId="27941FAD" w14:textId="77777777" w:rsidR="00000F65" w:rsidRPr="00FE5DEB" w:rsidRDefault="00000F65" w:rsidP="007C299A">
                  <w:pPr>
                    <w:spacing w:after="180" w:line="240" w:lineRule="auto"/>
                    <w:rPr>
                      <w:rFonts w:ascii="Tahoma" w:hAnsi="Tahoma" w:cs="Tahoma"/>
                      <w:sz w:val="16"/>
                      <w:szCs w:val="18"/>
                      <w:lang w:val="de-CH"/>
                    </w:rPr>
                  </w:pPr>
                  <w:r w:rsidRPr="00FE5DEB">
                    <w:rPr>
                      <w:rFonts w:ascii="Tahoma" w:hAnsi="Tahoma" w:cs="Tahoma"/>
                      <w:sz w:val="16"/>
                      <w:szCs w:val="18"/>
                      <w:lang w:val="de-CH"/>
                    </w:rPr>
                    <w:t xml:space="preserve">E-mail: </w:t>
                  </w:r>
                  <w:hyperlink r:id="rId23" w:history="1">
                    <w:r w:rsidRPr="00FE5DEB">
                      <w:rPr>
                        <w:rStyle w:val="a7"/>
                        <w:rFonts w:ascii="Tahoma" w:hAnsi="Tahoma" w:cs="Tahoma"/>
                        <w:sz w:val="16"/>
                        <w:szCs w:val="18"/>
                        <w:lang w:val="de-CH"/>
                      </w:rPr>
                      <w:t>roaming@megacom.kg</w:t>
                    </w:r>
                  </w:hyperlink>
                  <w:r w:rsidRPr="00FE5DEB">
                    <w:rPr>
                      <w:rFonts w:ascii="Tahoma" w:hAnsi="Tahoma" w:cs="Tahoma"/>
                      <w:sz w:val="16"/>
                      <w:szCs w:val="18"/>
                      <w:lang w:val="de-CH"/>
                    </w:rPr>
                    <w:t xml:space="preserve"> </w:t>
                  </w:r>
                </w:p>
              </w:tc>
            </w:tr>
          </w:tbl>
          <w:p w14:paraId="462CF500" w14:textId="77777777" w:rsidR="00000F65" w:rsidRPr="00FE5DEB" w:rsidRDefault="00000F65" w:rsidP="007C299A">
            <w:pPr>
              <w:pStyle w:val="af2"/>
              <w:jc w:val="both"/>
              <w:rPr>
                <w:rFonts w:ascii="Tahoma" w:hAnsi="Tahoma" w:cs="Tahoma"/>
                <w:sz w:val="18"/>
                <w:szCs w:val="28"/>
                <w:lang w:val="de-CH"/>
              </w:rPr>
            </w:pPr>
          </w:p>
          <w:p w14:paraId="45BFE3D5" w14:textId="77777777" w:rsidR="00000F65" w:rsidRPr="00FE5DEB" w:rsidRDefault="00000F65" w:rsidP="007C299A">
            <w:pPr>
              <w:pStyle w:val="af2"/>
              <w:jc w:val="both"/>
              <w:rPr>
                <w:rFonts w:ascii="Tahoma" w:hAnsi="Tahoma" w:cs="Tahoma"/>
                <w:sz w:val="18"/>
                <w:szCs w:val="28"/>
                <w:lang w:val="de-CH"/>
              </w:rPr>
            </w:pPr>
          </w:p>
        </w:tc>
      </w:tr>
      <w:tr w:rsidR="00000F65" w:rsidRPr="00FE5DEB" w14:paraId="4CCA4D60" w14:textId="77777777" w:rsidTr="007C299A">
        <w:tc>
          <w:tcPr>
            <w:tcW w:w="5025" w:type="dxa"/>
          </w:tcPr>
          <w:p w14:paraId="6872BD8F" w14:textId="77777777" w:rsidR="00000F65" w:rsidRPr="00FE5DEB" w:rsidRDefault="00000F65" w:rsidP="00000F65">
            <w:pPr>
              <w:pStyle w:val="af2"/>
              <w:numPr>
                <w:ilvl w:val="2"/>
                <w:numId w:val="46"/>
              </w:numPr>
              <w:ind w:left="732" w:hanging="648"/>
              <w:jc w:val="both"/>
              <w:rPr>
                <w:rFonts w:ascii="Tahoma" w:hAnsi="Tahoma" w:cs="Tahoma"/>
                <w:bCs/>
                <w:sz w:val="18"/>
                <w:szCs w:val="28"/>
              </w:rPr>
            </w:pPr>
            <w:r w:rsidRPr="00FE5DEB">
              <w:rPr>
                <w:rFonts w:ascii="Tahoma" w:hAnsi="Tahoma" w:cs="Tahoma"/>
                <w:bCs/>
                <w:sz w:val="18"/>
                <w:szCs w:val="28"/>
                <w:lang w:val="en-US"/>
              </w:rPr>
              <w:t xml:space="preserve">Service Provisioning </w:t>
            </w:r>
          </w:p>
        </w:tc>
        <w:tc>
          <w:tcPr>
            <w:tcW w:w="5040" w:type="dxa"/>
          </w:tcPr>
          <w:p w14:paraId="14DF1236"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rPr>
              <w:t>Оказание Услуги</w:t>
            </w:r>
          </w:p>
        </w:tc>
      </w:tr>
      <w:tr w:rsidR="00000F65" w:rsidRPr="00FE5DEB" w14:paraId="7E09C848" w14:textId="77777777" w:rsidTr="007C299A">
        <w:tc>
          <w:tcPr>
            <w:tcW w:w="5025" w:type="dxa"/>
          </w:tcPr>
          <w:p w14:paraId="080738B7" w14:textId="77777777" w:rsidR="00000F65" w:rsidRPr="00FE5DEB" w:rsidRDefault="00000F65" w:rsidP="007C299A">
            <w:pPr>
              <w:pStyle w:val="af2"/>
              <w:ind w:left="732"/>
              <w:jc w:val="both"/>
              <w:rPr>
                <w:rFonts w:ascii="Tahoma" w:hAnsi="Tahoma" w:cs="Tahoma"/>
                <w:bCs/>
                <w:sz w:val="18"/>
                <w:szCs w:val="28"/>
                <w:lang w:val="en-GB"/>
              </w:rPr>
            </w:pPr>
            <w:r w:rsidRPr="00FE5DEB">
              <w:rPr>
                <w:rFonts w:ascii="Tahoma" w:hAnsi="Tahoma" w:cs="Tahoma"/>
                <w:bCs/>
                <w:sz w:val="18"/>
                <w:szCs w:val="28"/>
                <w:lang w:val="en-GB"/>
              </w:rPr>
              <w:t xml:space="preserve">The provisioning of the Service and Test  period is carried out according to the terms established in the Agreement and this Annex. The Service Implementation Plan will be discussed jointly between the Performer’s Regional Technical Manager and the Customer’s representative during regular review meetings (frequency to be agreed based on </w:t>
            </w:r>
            <w:r w:rsidRPr="00FE5DEB">
              <w:rPr>
                <w:rFonts w:ascii="Tahoma" w:hAnsi="Tahoma" w:cs="Tahoma"/>
                <w:bCs/>
                <w:sz w:val="18"/>
                <w:szCs w:val="28"/>
                <w:lang w:val="en-US"/>
              </w:rPr>
              <w:t>the Service</w:t>
            </w:r>
            <w:r w:rsidRPr="00FE5DEB">
              <w:rPr>
                <w:rFonts w:ascii="Tahoma" w:hAnsi="Tahoma" w:cs="Tahoma"/>
                <w:bCs/>
                <w:sz w:val="18"/>
                <w:szCs w:val="28"/>
                <w:lang w:val="en-GB"/>
              </w:rPr>
              <w:t xml:space="preserve"> status and potential issues). </w:t>
            </w:r>
          </w:p>
          <w:p w14:paraId="181779FB" w14:textId="77777777" w:rsidR="00000F65" w:rsidRPr="00FE5DEB" w:rsidRDefault="00000F65" w:rsidP="007C299A">
            <w:pPr>
              <w:pStyle w:val="af2"/>
              <w:ind w:left="732"/>
              <w:jc w:val="both"/>
              <w:rPr>
                <w:rFonts w:ascii="Tahoma" w:hAnsi="Tahoma" w:cs="Tahoma"/>
                <w:bCs/>
                <w:sz w:val="18"/>
                <w:szCs w:val="28"/>
                <w:lang w:val="en-US"/>
              </w:rPr>
            </w:pPr>
          </w:p>
        </w:tc>
        <w:tc>
          <w:tcPr>
            <w:tcW w:w="5040" w:type="dxa"/>
          </w:tcPr>
          <w:p w14:paraId="57AF602F"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1DA9330D" w14:textId="77777777" w:rsidTr="007C299A">
        <w:tc>
          <w:tcPr>
            <w:tcW w:w="5025" w:type="dxa"/>
          </w:tcPr>
          <w:p w14:paraId="585570DC" w14:textId="77777777" w:rsidR="00000F65" w:rsidRPr="00FE5DEB" w:rsidRDefault="00000F65" w:rsidP="007C299A">
            <w:pPr>
              <w:pStyle w:val="af2"/>
              <w:jc w:val="both"/>
              <w:rPr>
                <w:rFonts w:ascii="Tahoma" w:hAnsi="Tahoma" w:cs="Tahoma"/>
                <w:bCs/>
                <w:sz w:val="18"/>
                <w:szCs w:val="28"/>
                <w:u w:val="single"/>
                <w:lang w:val="en-US"/>
              </w:rPr>
            </w:pPr>
            <w:r w:rsidRPr="00FE5DEB">
              <w:rPr>
                <w:rFonts w:ascii="Tahoma" w:hAnsi="Tahoma" w:cs="Tahoma"/>
                <w:bCs/>
                <w:sz w:val="18"/>
                <w:szCs w:val="28"/>
                <w:lang w:val="en-GB"/>
              </w:rPr>
              <w:t xml:space="preserve">The Parties shall perform following actions in terms of Test period </w:t>
            </w:r>
            <w:r w:rsidRPr="00FE5DEB">
              <w:rPr>
                <w:rFonts w:ascii="Tahoma" w:hAnsi="Tahoma" w:cs="Tahoma"/>
                <w:bCs/>
                <w:sz w:val="18"/>
                <w:szCs w:val="28"/>
                <w:lang w:val="en-US"/>
              </w:rPr>
              <w:t xml:space="preserve">as </w:t>
            </w:r>
            <w:r w:rsidRPr="00FE5DEB">
              <w:rPr>
                <w:rFonts w:ascii="Tahoma" w:hAnsi="Tahoma" w:cs="Tahoma"/>
                <w:bCs/>
                <w:sz w:val="18"/>
                <w:szCs w:val="28"/>
                <w:lang w:val="en-GB"/>
              </w:rPr>
              <w:t>of the Agreement signature date:</w:t>
            </w:r>
          </w:p>
          <w:p w14:paraId="60D787C1" w14:textId="77777777" w:rsidR="00000F65" w:rsidRPr="00FE5DEB" w:rsidRDefault="00000F65" w:rsidP="00000F65">
            <w:pPr>
              <w:pStyle w:val="af2"/>
              <w:numPr>
                <w:ilvl w:val="0"/>
                <w:numId w:val="49"/>
              </w:numPr>
              <w:ind w:left="648" w:hanging="324"/>
              <w:jc w:val="both"/>
              <w:rPr>
                <w:rFonts w:ascii="Tahoma" w:hAnsi="Tahoma" w:cs="Tahoma"/>
                <w:bCs/>
                <w:sz w:val="18"/>
                <w:szCs w:val="28"/>
                <w:lang w:val="en-US"/>
              </w:rPr>
            </w:pPr>
            <w:r w:rsidRPr="00FE5DEB">
              <w:rPr>
                <w:rFonts w:ascii="Tahoma" w:hAnsi="Tahoma" w:cs="Tahoma"/>
                <w:bCs/>
                <w:sz w:val="18"/>
                <w:szCs w:val="28"/>
                <w:lang w:val="en-GB"/>
              </w:rPr>
              <w:t>Physical Interconnection between network of the Parties, which shall be completed no more than 10 business days and followed by data exchange of necessary roaming partners (list of the Customer’s Roaming Partners, the Customer</w:t>
            </w:r>
            <w:r w:rsidRPr="00FE5DEB">
              <w:rPr>
                <w:rFonts w:ascii="Tahoma" w:hAnsi="Tahoma" w:cs="Tahoma"/>
                <w:bCs/>
                <w:sz w:val="18"/>
                <w:szCs w:val="28"/>
                <w:lang w:val="en-US"/>
              </w:rPr>
              <w:t>’s</w:t>
            </w:r>
            <w:r w:rsidRPr="00FE5DEB">
              <w:rPr>
                <w:rFonts w:ascii="Tahoma" w:hAnsi="Tahoma" w:cs="Tahoma"/>
                <w:bCs/>
                <w:sz w:val="18"/>
                <w:szCs w:val="28"/>
                <w:lang w:val="en-GB"/>
              </w:rPr>
              <w:t xml:space="preserve"> AA.14 etc.)</w:t>
            </w:r>
          </w:p>
          <w:p w14:paraId="477FDD2A" w14:textId="77777777" w:rsidR="00000F65" w:rsidRPr="00FE5DEB" w:rsidRDefault="00000F65" w:rsidP="00000F65">
            <w:pPr>
              <w:pStyle w:val="af2"/>
              <w:numPr>
                <w:ilvl w:val="0"/>
                <w:numId w:val="49"/>
              </w:numPr>
              <w:ind w:left="648" w:hanging="324"/>
              <w:jc w:val="both"/>
              <w:rPr>
                <w:rFonts w:ascii="Tahoma" w:hAnsi="Tahoma" w:cs="Tahoma"/>
                <w:bCs/>
                <w:sz w:val="18"/>
                <w:szCs w:val="28"/>
                <w:lang w:val="en-US"/>
              </w:rPr>
            </w:pPr>
            <w:r w:rsidRPr="00FE5DEB">
              <w:rPr>
                <w:rFonts w:ascii="Tahoma" w:hAnsi="Tahoma" w:cs="Tahoma"/>
                <w:bCs/>
                <w:sz w:val="18"/>
                <w:szCs w:val="28"/>
                <w:lang w:val="en-US"/>
              </w:rPr>
              <w:t xml:space="preserve">The Performer’s obligation to establish a connection (transmission and signaling) with the roaming partners necessary to provide the Service including data synchronization, Service testing and data migration from a current carrier to the Performer’s platform. </w:t>
            </w:r>
          </w:p>
        </w:tc>
        <w:tc>
          <w:tcPr>
            <w:tcW w:w="5040" w:type="dxa"/>
          </w:tcPr>
          <w:p w14:paraId="0F547D3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В рамках тестового периода Услуги с даты подписания Договора Стороны осуществляют следующие действия:</w:t>
            </w:r>
            <w:r w:rsidRPr="00FE5DEB">
              <w:rPr>
                <w:rFonts w:ascii="Tahoma" w:hAnsi="Tahoma" w:cs="Tahoma"/>
                <w:b/>
                <w:sz w:val="18"/>
                <w:szCs w:val="28"/>
              </w:rPr>
              <w:t xml:space="preserve"> </w:t>
            </w:r>
          </w:p>
          <w:p w14:paraId="37552CA2" w14:textId="77777777" w:rsidR="00000F65" w:rsidRPr="00FE5DEB" w:rsidRDefault="00000F65" w:rsidP="00000F65">
            <w:pPr>
              <w:pStyle w:val="af2"/>
              <w:numPr>
                <w:ilvl w:val="0"/>
                <w:numId w:val="58"/>
              </w:numPr>
              <w:ind w:left="648" w:hanging="324"/>
              <w:jc w:val="both"/>
              <w:rPr>
                <w:rFonts w:ascii="Tahoma" w:hAnsi="Tahoma" w:cs="Tahoma"/>
                <w:sz w:val="18"/>
                <w:szCs w:val="28"/>
              </w:rPr>
            </w:pPr>
            <w:r w:rsidRPr="00FE5DEB">
              <w:rPr>
                <w:rFonts w:ascii="Tahoma" w:hAnsi="Tahoma" w:cs="Tahoma"/>
                <w:sz w:val="18"/>
                <w:szCs w:val="28"/>
              </w:rPr>
              <w:t xml:space="preserve">физическое межсетевое соединение между сетями Сторон осуществляется не более десяти рабочих дней, которое сопровождается обменом данных необходимых партнеров в роуминге (список партнеров в роуминге Заказчика, документ </w:t>
            </w:r>
            <w:r w:rsidRPr="00FE5DEB">
              <w:rPr>
                <w:rFonts w:ascii="Tahoma" w:hAnsi="Tahoma" w:cs="Tahoma"/>
                <w:sz w:val="18"/>
                <w:szCs w:val="28"/>
                <w:lang w:val="en-US"/>
              </w:rPr>
              <w:t>AA</w:t>
            </w:r>
            <w:r w:rsidRPr="00FE5DEB">
              <w:rPr>
                <w:rFonts w:ascii="Tahoma" w:hAnsi="Tahoma" w:cs="Tahoma"/>
                <w:sz w:val="18"/>
                <w:szCs w:val="28"/>
              </w:rPr>
              <w:t>.14 Заказчика и т.д.);</w:t>
            </w:r>
          </w:p>
          <w:p w14:paraId="599E016A" w14:textId="77777777" w:rsidR="00000F65" w:rsidRPr="00FE5DEB" w:rsidRDefault="00000F65" w:rsidP="00000F65">
            <w:pPr>
              <w:pStyle w:val="af2"/>
              <w:numPr>
                <w:ilvl w:val="0"/>
                <w:numId w:val="58"/>
              </w:numPr>
              <w:ind w:left="648" w:hanging="324"/>
              <w:jc w:val="both"/>
              <w:rPr>
                <w:rFonts w:ascii="Tahoma" w:hAnsi="Tahoma" w:cs="Tahoma"/>
                <w:sz w:val="18"/>
                <w:szCs w:val="28"/>
              </w:rPr>
            </w:pPr>
            <w:r w:rsidRPr="00FE5DEB">
              <w:rPr>
                <w:rFonts w:ascii="Tahoma" w:hAnsi="Tahoma" w:cs="Tahoma"/>
                <w:sz w:val="18"/>
                <w:szCs w:val="28"/>
              </w:rPr>
              <w:t xml:space="preserve">обязательство Исполнителя организации соединения (трансмиссия и сигнализация) с партнерами в роуминге, необходимые для оказания Услуги, в том числе синхронизацию данных, тестирование Услуги и миграцию данных от текущего провайдера к платформе Исполнителя. </w:t>
            </w:r>
            <w:r w:rsidRPr="00FE5DEB" w:rsidDel="001409E8">
              <w:rPr>
                <w:rFonts w:ascii="Tahoma" w:hAnsi="Tahoma" w:cs="Tahoma"/>
                <w:sz w:val="18"/>
                <w:szCs w:val="28"/>
              </w:rPr>
              <w:t xml:space="preserve"> </w:t>
            </w:r>
          </w:p>
        </w:tc>
      </w:tr>
      <w:tr w:rsidR="00000F65" w:rsidRPr="00FE5DEB" w14:paraId="01E2B7E4" w14:textId="77777777" w:rsidTr="007C299A">
        <w:tc>
          <w:tcPr>
            <w:tcW w:w="5025" w:type="dxa"/>
          </w:tcPr>
          <w:p w14:paraId="7F1830A4" w14:textId="77777777" w:rsidR="00000F65" w:rsidRPr="00FE5DEB" w:rsidRDefault="00000F65" w:rsidP="00000F65">
            <w:pPr>
              <w:pStyle w:val="af2"/>
              <w:numPr>
                <w:ilvl w:val="0"/>
                <w:numId w:val="49"/>
              </w:numPr>
              <w:ind w:left="648" w:hanging="324"/>
              <w:jc w:val="both"/>
              <w:rPr>
                <w:rFonts w:ascii="Tahoma" w:hAnsi="Tahoma" w:cs="Tahoma"/>
                <w:b/>
                <w:bCs/>
                <w:sz w:val="18"/>
                <w:szCs w:val="28"/>
                <w:lang w:val="en-GB"/>
              </w:rPr>
            </w:pPr>
            <w:r w:rsidRPr="00FE5DEB">
              <w:rPr>
                <w:rFonts w:ascii="Tahoma" w:hAnsi="Tahoma" w:cs="Tahoma"/>
                <w:b/>
                <w:bCs/>
                <w:sz w:val="18"/>
                <w:szCs w:val="28"/>
                <w:lang w:val="en-GB"/>
              </w:rPr>
              <w:lastRenderedPageBreak/>
              <w:t>Data synchronization</w:t>
            </w:r>
            <w:r w:rsidRPr="00FE5DEB">
              <w:rPr>
                <w:rFonts w:ascii="Tahoma" w:hAnsi="Tahoma" w:cs="Tahoma"/>
                <w:bCs/>
                <w:sz w:val="18"/>
                <w:szCs w:val="28"/>
                <w:lang w:val="en-GB"/>
              </w:rPr>
              <w:t xml:space="preserve">: </w:t>
            </w:r>
            <w:r w:rsidRPr="00FE5DEB">
              <w:rPr>
                <w:rFonts w:ascii="Tahoma" w:hAnsi="Tahoma" w:cs="Tahoma"/>
                <w:bCs/>
                <w:sz w:val="18"/>
                <w:szCs w:val="28"/>
                <w:lang w:val="en-US"/>
              </w:rPr>
              <w:t>t</w:t>
            </w:r>
            <w:r w:rsidRPr="00FE5DEB">
              <w:rPr>
                <w:rFonts w:ascii="Tahoma" w:hAnsi="Tahoma" w:cs="Tahoma"/>
                <w:bCs/>
                <w:sz w:val="18"/>
                <w:szCs w:val="28"/>
                <w:lang w:val="en-GB"/>
              </w:rPr>
              <w:t xml:space="preserve">he Customer and the Performer shall exchange data for the Service, where, for a certain period of time before the migration agreed between the Parties, the Customer sends the latest files to the current data clearing provider with whom operation will be terminated and billing service will be stopped. As a result of the interconnection works performed by the Parties, the Customer performs setting-up the program for sending and receiving data on the Service and carries out a verification with the Performer. The Performer must already have configured all the reports, as well as the data has been downloaded for the old previous periods not less than 6 months, which the Performer receives from the current data clearing provider. The Customer, for his part, informs the </w:t>
            </w:r>
            <w:r w:rsidRPr="00FE5DEB">
              <w:rPr>
                <w:rFonts w:ascii="Tahoma" w:hAnsi="Tahoma" w:cs="Tahoma"/>
                <w:spacing w:val="-1"/>
                <w:sz w:val="18"/>
                <w:lang w:val="en-US"/>
              </w:rPr>
              <w:t>Performer</w:t>
            </w:r>
            <w:r w:rsidRPr="00FE5DEB">
              <w:rPr>
                <w:rFonts w:ascii="Tahoma" w:hAnsi="Tahoma" w:cs="Tahoma"/>
                <w:bCs/>
                <w:sz w:val="18"/>
                <w:szCs w:val="28"/>
                <w:lang w:val="en-GB"/>
              </w:rPr>
              <w:t xml:space="preserve"> the latest file numbers, sent towards the current data clearing provider.</w:t>
            </w:r>
          </w:p>
        </w:tc>
        <w:tc>
          <w:tcPr>
            <w:tcW w:w="5040" w:type="dxa"/>
          </w:tcPr>
          <w:p w14:paraId="5E0F0940" w14:textId="77777777" w:rsidR="00000F65" w:rsidRPr="00FE5DEB" w:rsidRDefault="00000F65" w:rsidP="00000F65">
            <w:pPr>
              <w:pStyle w:val="af2"/>
              <w:numPr>
                <w:ilvl w:val="0"/>
                <w:numId w:val="59"/>
              </w:numPr>
              <w:ind w:left="648" w:hanging="324"/>
              <w:jc w:val="both"/>
              <w:rPr>
                <w:rFonts w:ascii="Tahoma" w:hAnsi="Tahoma" w:cs="Tahoma"/>
                <w:sz w:val="18"/>
                <w:szCs w:val="28"/>
              </w:rPr>
            </w:pPr>
            <w:r w:rsidRPr="00FE5DEB">
              <w:rPr>
                <w:rFonts w:ascii="Tahoma" w:hAnsi="Tahoma" w:cs="Tahoma"/>
                <w:b/>
                <w:sz w:val="18"/>
                <w:szCs w:val="28"/>
              </w:rPr>
              <w:t>Синхронизация данных:</w:t>
            </w:r>
            <w:r w:rsidRPr="00FE5DEB">
              <w:rPr>
                <w:rStyle w:val="af7"/>
                <w:sz w:val="18"/>
              </w:rPr>
              <w:t xml:space="preserve"> </w:t>
            </w:r>
            <w:r w:rsidRPr="00FE5DEB">
              <w:rPr>
                <w:rStyle w:val="af7"/>
                <w:rFonts w:ascii="Tahoma" w:hAnsi="Tahoma" w:cs="Tahoma"/>
                <w:sz w:val="18"/>
              </w:rPr>
              <w:t xml:space="preserve">Заказчик и Исполнитель производят обмен данными по Услуге, где за определенный промежуток времени </w:t>
            </w:r>
            <w:r w:rsidRPr="00FE5DEB">
              <w:rPr>
                <w:rFonts w:ascii="Tahoma" w:hAnsi="Tahoma" w:cs="Tahoma"/>
                <w:sz w:val="18"/>
                <w:szCs w:val="16"/>
              </w:rPr>
              <w:t>до миграции</w:t>
            </w:r>
            <w:r w:rsidRPr="00FE5DEB">
              <w:rPr>
                <w:rStyle w:val="af7"/>
                <w:rFonts w:ascii="Tahoma" w:hAnsi="Tahoma" w:cs="Tahoma"/>
                <w:sz w:val="18"/>
              </w:rPr>
              <w:t xml:space="preserve"> согласованный между Сторонами, Заказчик </w:t>
            </w:r>
            <w:r w:rsidRPr="00FE5DEB">
              <w:rPr>
                <w:rFonts w:ascii="Tahoma" w:hAnsi="Tahoma" w:cs="Tahoma"/>
                <w:sz w:val="18"/>
                <w:szCs w:val="16"/>
              </w:rPr>
              <w:t>отправляет последние файлы текущему провайдеру клиринга данных, с которым прекращается работа и останавливаются сервисы биллинга. В результате выполненных работ по межсетевому соединению Сторон, Заказчик настраивает программу отправки и получения данных по Услуге и производит сверку с Исполнителем. У Исполнителя уже должна быть настроена вся отчетность, а также прогружены данные за старые периоды не менее чем за 6 месяцев, которые Исполнитель получает от текущего провайдера клиринга данных. Заказчик со своей стороны сообщает Исполнителю последние номера</w:t>
            </w:r>
            <w:r w:rsidRPr="00FE5DEB">
              <w:rPr>
                <w:rFonts w:ascii="Tahoma" w:hAnsi="Tahoma" w:cs="Tahoma"/>
                <w:sz w:val="18"/>
                <w:szCs w:val="16"/>
                <w:lang w:val="en-GB"/>
              </w:rPr>
              <w:t>  </w:t>
            </w:r>
            <w:r w:rsidRPr="00FE5DEB">
              <w:rPr>
                <w:rFonts w:ascii="Tahoma" w:hAnsi="Tahoma" w:cs="Tahoma"/>
                <w:sz w:val="18"/>
                <w:szCs w:val="16"/>
              </w:rPr>
              <w:t>файлов, отправленные в сторону текущего провайдера клиринга данных.</w:t>
            </w:r>
          </w:p>
        </w:tc>
      </w:tr>
      <w:tr w:rsidR="00000F65" w:rsidRPr="00FE5DEB" w14:paraId="75F95DEA" w14:textId="77777777" w:rsidTr="007C299A">
        <w:tc>
          <w:tcPr>
            <w:tcW w:w="5025" w:type="dxa"/>
          </w:tcPr>
          <w:p w14:paraId="71B55EEC" w14:textId="77777777" w:rsidR="00000F65" w:rsidRPr="00FE5DEB" w:rsidRDefault="00000F65" w:rsidP="00000F65">
            <w:pPr>
              <w:pStyle w:val="af2"/>
              <w:numPr>
                <w:ilvl w:val="0"/>
                <w:numId w:val="49"/>
              </w:numPr>
              <w:ind w:left="648" w:hanging="324"/>
              <w:jc w:val="both"/>
              <w:rPr>
                <w:rFonts w:ascii="Tahoma" w:hAnsi="Tahoma" w:cs="Tahoma"/>
                <w:bCs/>
                <w:sz w:val="18"/>
                <w:szCs w:val="28"/>
                <w:lang w:val="en-GB"/>
              </w:rPr>
            </w:pPr>
            <w:r w:rsidRPr="00FE5DEB">
              <w:rPr>
                <w:rFonts w:ascii="Tahoma" w:hAnsi="Tahoma" w:cs="Tahoma"/>
                <w:b/>
                <w:bCs/>
                <w:sz w:val="18"/>
                <w:szCs w:val="28"/>
                <w:lang w:val="en-GB"/>
              </w:rPr>
              <w:t>Service Testing</w:t>
            </w:r>
            <w:r w:rsidRPr="00FE5DEB">
              <w:rPr>
                <w:rFonts w:ascii="Tahoma" w:hAnsi="Tahoma" w:cs="Tahoma"/>
                <w:bCs/>
                <w:sz w:val="18"/>
                <w:szCs w:val="28"/>
                <w:lang w:val="en-GB"/>
              </w:rPr>
              <w:t>: the Customer and the Performer will agree on a single Roaming Partner (from the Performer’s on-net destinations) to be migrated to the Performer for purposes the requirement compliance set in Article 2 of this Annex.</w:t>
            </w:r>
          </w:p>
        </w:tc>
        <w:tc>
          <w:tcPr>
            <w:tcW w:w="5040" w:type="dxa"/>
          </w:tcPr>
          <w:p w14:paraId="56076D4F" w14:textId="77777777" w:rsidR="00000F65" w:rsidRPr="00FE5DEB" w:rsidRDefault="00000F65" w:rsidP="00000F65">
            <w:pPr>
              <w:pStyle w:val="af2"/>
              <w:numPr>
                <w:ilvl w:val="0"/>
                <w:numId w:val="59"/>
              </w:numPr>
              <w:ind w:left="648" w:hanging="324"/>
              <w:jc w:val="both"/>
              <w:rPr>
                <w:rFonts w:ascii="Tahoma" w:hAnsi="Tahoma" w:cs="Tahoma"/>
                <w:sz w:val="18"/>
                <w:szCs w:val="28"/>
              </w:rPr>
            </w:pPr>
            <w:r w:rsidRPr="00FE5DEB">
              <w:rPr>
                <w:rFonts w:ascii="Tahoma" w:hAnsi="Tahoma" w:cs="Tahoma"/>
                <w:b/>
                <w:sz w:val="18"/>
                <w:szCs w:val="28"/>
              </w:rPr>
              <w:t>Тестирование Услуги:</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обеспечения исполнения требований, установленных в разделе 2. настоящего Приложения. </w:t>
            </w:r>
          </w:p>
        </w:tc>
      </w:tr>
      <w:tr w:rsidR="00000F65" w:rsidRPr="00FE5DEB" w14:paraId="7B587243" w14:textId="77777777" w:rsidTr="007C299A">
        <w:tc>
          <w:tcPr>
            <w:tcW w:w="5025" w:type="dxa"/>
          </w:tcPr>
          <w:p w14:paraId="7A94E1A0" w14:textId="77777777" w:rsidR="00000F65" w:rsidRPr="00FE5DEB" w:rsidRDefault="00000F65" w:rsidP="00000F65">
            <w:pPr>
              <w:pStyle w:val="af2"/>
              <w:numPr>
                <w:ilvl w:val="0"/>
                <w:numId w:val="49"/>
              </w:numPr>
              <w:ind w:left="648" w:hanging="324"/>
              <w:jc w:val="both"/>
              <w:rPr>
                <w:rFonts w:ascii="Tahoma" w:hAnsi="Tahoma" w:cs="Tahoma"/>
                <w:b/>
                <w:bCs/>
                <w:sz w:val="18"/>
                <w:szCs w:val="28"/>
                <w:lang w:val="en-GB"/>
              </w:rPr>
            </w:pPr>
            <w:r w:rsidRPr="00FE5DEB">
              <w:rPr>
                <w:rFonts w:ascii="Tahoma" w:hAnsi="Tahoma" w:cs="Tahoma"/>
                <w:b/>
                <w:bCs/>
                <w:sz w:val="18"/>
                <w:szCs w:val="28"/>
                <w:lang w:val="en-GB"/>
              </w:rPr>
              <w:t>Migration of the Performer’s on-net destinations</w:t>
            </w:r>
            <w:r w:rsidRPr="00FE5DEB">
              <w:rPr>
                <w:rFonts w:ascii="Tahoma" w:hAnsi="Tahoma" w:cs="Tahoma"/>
                <w:bCs/>
                <w:sz w:val="18"/>
                <w:szCs w:val="28"/>
                <w:lang w:val="en-GB"/>
              </w:rPr>
              <w:t>: Upon successful testing, the Customer and the Performer will agree on a date to and carry out a migration of all the Customer’s Roaming Partners that are part of the Performer’s on-net destination list</w:t>
            </w:r>
          </w:p>
        </w:tc>
        <w:tc>
          <w:tcPr>
            <w:tcW w:w="5040" w:type="dxa"/>
          </w:tcPr>
          <w:p w14:paraId="3CA0AEA3" w14:textId="77777777" w:rsidR="00000F65" w:rsidRPr="00FE5DEB" w:rsidRDefault="00000F65" w:rsidP="00000F65">
            <w:pPr>
              <w:pStyle w:val="af2"/>
              <w:numPr>
                <w:ilvl w:val="0"/>
                <w:numId w:val="49"/>
              </w:numPr>
              <w:ind w:left="648" w:hanging="324"/>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и осуществляют переход всех партнеров Заказчика в роуминге, которые входят в список прямых подключений сети Исполнителя.</w:t>
            </w:r>
          </w:p>
        </w:tc>
      </w:tr>
      <w:tr w:rsidR="00000F65" w:rsidRPr="00FE5DEB" w14:paraId="403D3F6B" w14:textId="77777777" w:rsidTr="007C299A">
        <w:tc>
          <w:tcPr>
            <w:tcW w:w="5025" w:type="dxa"/>
          </w:tcPr>
          <w:p w14:paraId="0B246662" w14:textId="77777777" w:rsidR="00000F65" w:rsidRPr="00FE5DEB" w:rsidRDefault="00000F65" w:rsidP="007C299A">
            <w:pPr>
              <w:pStyle w:val="af2"/>
              <w:jc w:val="both"/>
              <w:rPr>
                <w:rFonts w:ascii="Tahoma" w:hAnsi="Tahoma" w:cs="Tahoma"/>
                <w:bCs/>
                <w:sz w:val="18"/>
                <w:szCs w:val="28"/>
              </w:rPr>
            </w:pPr>
          </w:p>
        </w:tc>
        <w:tc>
          <w:tcPr>
            <w:tcW w:w="5040" w:type="dxa"/>
          </w:tcPr>
          <w:p w14:paraId="0E7882C4" w14:textId="77777777" w:rsidR="00000F65" w:rsidRPr="00FE5DEB" w:rsidRDefault="00000F65" w:rsidP="007C299A">
            <w:pPr>
              <w:pStyle w:val="af2"/>
              <w:spacing w:after="216"/>
              <w:jc w:val="both"/>
              <w:rPr>
                <w:rFonts w:ascii="Tahoma" w:hAnsi="Tahoma" w:cs="Tahoma"/>
                <w:sz w:val="18"/>
                <w:szCs w:val="28"/>
              </w:rPr>
            </w:pPr>
          </w:p>
        </w:tc>
      </w:tr>
      <w:tr w:rsidR="00000F65" w:rsidRPr="00FE5DEB" w14:paraId="0EEE371D" w14:textId="77777777" w:rsidTr="007C299A">
        <w:tc>
          <w:tcPr>
            <w:tcW w:w="5025" w:type="dxa"/>
          </w:tcPr>
          <w:p w14:paraId="08B6B7C7" w14:textId="77777777" w:rsidR="00000F65" w:rsidRPr="00FE5DEB" w:rsidRDefault="00000F65" w:rsidP="00000F65">
            <w:pPr>
              <w:pStyle w:val="af2"/>
              <w:numPr>
                <w:ilvl w:val="1"/>
                <w:numId w:val="47"/>
              </w:numPr>
              <w:ind w:left="0" w:firstLine="0"/>
              <w:jc w:val="both"/>
              <w:rPr>
                <w:rFonts w:ascii="Tahoma" w:hAnsi="Tahoma" w:cs="Tahoma"/>
                <w:bCs/>
                <w:sz w:val="18"/>
                <w:szCs w:val="28"/>
                <w:lang w:val="en-US"/>
              </w:rPr>
            </w:pPr>
            <w:bookmarkStart w:id="3" w:name="_Toc343674982"/>
            <w:bookmarkStart w:id="4" w:name="_Toc355291678"/>
            <w:bookmarkStart w:id="5" w:name="_Toc355292207"/>
            <w:bookmarkStart w:id="6" w:name="_Toc361238619"/>
            <w:bookmarkStart w:id="7" w:name="_Toc411000756"/>
            <w:r w:rsidRPr="00FE5DEB">
              <w:rPr>
                <w:rFonts w:ascii="Tahoma" w:hAnsi="Tahoma" w:cs="Tahoma"/>
                <w:bCs/>
                <w:sz w:val="18"/>
                <w:szCs w:val="28"/>
                <w:lang w:val="en-GB"/>
              </w:rPr>
              <w:t xml:space="preserve">Migrating Roaming Partners from another DCH carrier to </w:t>
            </w:r>
            <w:bookmarkEnd w:id="3"/>
            <w:bookmarkEnd w:id="4"/>
            <w:bookmarkEnd w:id="5"/>
            <w:bookmarkEnd w:id="6"/>
            <w:bookmarkEnd w:id="7"/>
            <w:r w:rsidRPr="00FE5DEB">
              <w:rPr>
                <w:rFonts w:ascii="Tahoma" w:hAnsi="Tahoma" w:cs="Tahoma"/>
                <w:bCs/>
                <w:sz w:val="18"/>
                <w:szCs w:val="28"/>
                <w:lang w:val="en-GB"/>
              </w:rPr>
              <w:t xml:space="preserve">the Performer </w:t>
            </w:r>
          </w:p>
        </w:tc>
        <w:tc>
          <w:tcPr>
            <w:tcW w:w="5040" w:type="dxa"/>
          </w:tcPr>
          <w:p w14:paraId="64B500D7" w14:textId="77777777" w:rsidR="00000F65" w:rsidRPr="00FE5DEB" w:rsidRDefault="00000F65" w:rsidP="00000F65">
            <w:pPr>
              <w:pStyle w:val="af2"/>
              <w:numPr>
                <w:ilvl w:val="1"/>
                <w:numId w:val="46"/>
              </w:numPr>
              <w:ind w:left="0" w:firstLine="0"/>
              <w:jc w:val="both"/>
              <w:rPr>
                <w:rFonts w:ascii="Tahoma" w:hAnsi="Tahoma" w:cs="Tahoma"/>
                <w:sz w:val="18"/>
                <w:szCs w:val="28"/>
              </w:rPr>
            </w:pPr>
            <w:r w:rsidRPr="00FE5DEB">
              <w:rPr>
                <w:rFonts w:ascii="Tahoma" w:hAnsi="Tahoma" w:cs="Tahoma"/>
                <w:sz w:val="18"/>
                <w:szCs w:val="28"/>
              </w:rPr>
              <w:t>Миграция партнеров в роуминге из других провайдеров клиринга данных на сеть Исполнителя</w:t>
            </w:r>
          </w:p>
        </w:tc>
      </w:tr>
      <w:tr w:rsidR="00000F65" w:rsidRPr="00FE5DEB" w14:paraId="252A09E7" w14:textId="77777777" w:rsidTr="007C299A">
        <w:trPr>
          <w:trHeight w:val="1332"/>
        </w:trPr>
        <w:tc>
          <w:tcPr>
            <w:tcW w:w="5025" w:type="dxa"/>
          </w:tcPr>
          <w:p w14:paraId="63C50270"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migration process for the rest of the Customer’s roaming relations (the Performer’s off-net destinations) from an existing DCH carrier to the Performer is as follows:</w:t>
            </w:r>
          </w:p>
        </w:tc>
        <w:tc>
          <w:tcPr>
            <w:tcW w:w="5040" w:type="dxa"/>
          </w:tcPr>
          <w:p w14:paraId="17FB77A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Процесс миграции для остальных отношений Заказчика в роуминге (непрямые направления Исполнителя) от существующего провайдера клиринга данных к сети Исполнителя осуществляется в следующем порядке:</w:t>
            </w:r>
          </w:p>
        </w:tc>
      </w:tr>
      <w:tr w:rsidR="00000F65" w:rsidRPr="00FE5DEB" w14:paraId="3295B57E" w14:textId="77777777" w:rsidTr="007C299A">
        <w:tc>
          <w:tcPr>
            <w:tcW w:w="5025" w:type="dxa"/>
          </w:tcPr>
          <w:p w14:paraId="58CA9A4A"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 xml:space="preserve">E-mail letter with destination list (operators identified by MCC/MNC or another identity agreed by the Parties) sent to the Performer </w:t>
            </w:r>
          </w:p>
        </w:tc>
        <w:tc>
          <w:tcPr>
            <w:tcW w:w="5040" w:type="dxa"/>
          </w:tcPr>
          <w:p w14:paraId="6F8DEBA3"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 xml:space="preserve">Электронное письмо со списком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или иным идентификаторам согласованные Сторонами), который отправляется Исполнителю</w:t>
            </w:r>
          </w:p>
        </w:tc>
      </w:tr>
      <w:tr w:rsidR="00000F65" w:rsidRPr="00FE5DEB" w14:paraId="580D5D88" w14:textId="77777777" w:rsidTr="007C299A">
        <w:tc>
          <w:tcPr>
            <w:tcW w:w="5025" w:type="dxa"/>
          </w:tcPr>
          <w:p w14:paraId="34605E31"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 xml:space="preserve">Where the Performer appears as the Customer’s DCH carrier an updated Customer’s </w:t>
            </w:r>
            <w:r w:rsidRPr="00FE5DEB">
              <w:rPr>
                <w:rFonts w:ascii="Tahoma" w:hAnsi="Tahoma" w:cs="Tahoma"/>
                <w:bCs/>
                <w:sz w:val="18"/>
                <w:szCs w:val="28"/>
              </w:rPr>
              <w:t>АА</w:t>
            </w:r>
            <w:r w:rsidRPr="00FE5DEB">
              <w:rPr>
                <w:rFonts w:ascii="Tahoma" w:hAnsi="Tahoma" w:cs="Tahoma"/>
                <w:bCs/>
                <w:sz w:val="18"/>
                <w:szCs w:val="28"/>
                <w:lang w:val="en-US"/>
              </w:rPr>
              <w:t>.14</w:t>
            </w:r>
            <w:r w:rsidRPr="00FE5DEB">
              <w:rPr>
                <w:rFonts w:ascii="Tahoma" w:hAnsi="Tahoma" w:cs="Tahoma"/>
                <w:bCs/>
                <w:sz w:val="18"/>
                <w:szCs w:val="28"/>
                <w:lang w:val="en-GB"/>
              </w:rPr>
              <w:t xml:space="preserve"> will be sent to the Performer</w:t>
            </w:r>
          </w:p>
        </w:tc>
        <w:tc>
          <w:tcPr>
            <w:tcW w:w="5040" w:type="dxa"/>
          </w:tcPr>
          <w:p w14:paraId="700A5936"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Если Исполнитель выступает в качестве провайдера клиринга данных для Заказчика, то отправляется Исполнителю обновленный документ АА.14 Заказчика</w:t>
            </w:r>
          </w:p>
        </w:tc>
      </w:tr>
      <w:tr w:rsidR="00000F65" w:rsidRPr="00FE5DEB" w14:paraId="6200EC3A" w14:textId="77777777" w:rsidTr="007C299A">
        <w:tc>
          <w:tcPr>
            <w:tcW w:w="5025" w:type="dxa"/>
          </w:tcPr>
          <w:p w14:paraId="13CA206C"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Migration plan built by the Performer and to be agreed with the Customer</w:t>
            </w:r>
          </w:p>
        </w:tc>
        <w:tc>
          <w:tcPr>
            <w:tcW w:w="5040" w:type="dxa"/>
          </w:tcPr>
          <w:p w14:paraId="4C4A85EE"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42846C27" w14:textId="77777777" w:rsidTr="007C299A">
        <w:tc>
          <w:tcPr>
            <w:tcW w:w="5025" w:type="dxa"/>
          </w:tcPr>
          <w:p w14:paraId="58735512"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The Performer contacts the Roaming Partner’s DCH carriers to inform them of the expected migration</w:t>
            </w:r>
          </w:p>
        </w:tc>
        <w:tc>
          <w:tcPr>
            <w:tcW w:w="5040" w:type="dxa"/>
          </w:tcPr>
          <w:p w14:paraId="5B9371DF"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Исполнитель связывается с провайдерами клиринга данных партнеров в роуминге, чтобы уведомить их об ожидаемой миграции</w:t>
            </w:r>
          </w:p>
        </w:tc>
      </w:tr>
      <w:tr w:rsidR="00000F65" w:rsidRPr="00FE5DEB" w14:paraId="37051C08" w14:textId="77777777" w:rsidTr="007C299A">
        <w:tc>
          <w:tcPr>
            <w:tcW w:w="5025" w:type="dxa"/>
          </w:tcPr>
          <w:p w14:paraId="6D35DC79"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After receiving confirmation from the DCH carrier on the date and roaming list, the relation will be created and the migration plan will be updated accordingly</w:t>
            </w:r>
          </w:p>
        </w:tc>
        <w:tc>
          <w:tcPr>
            <w:tcW w:w="5040" w:type="dxa"/>
          </w:tcPr>
          <w:p w14:paraId="4657F2A9"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После получения подтверждения от провайдера клиринга данных к сроку и в списке роуминга, то создается такое взаимоотношение и план миграции будет обновлен соответствующим образом</w:t>
            </w:r>
          </w:p>
        </w:tc>
      </w:tr>
      <w:tr w:rsidR="00000F65" w:rsidRPr="00FE5DEB" w14:paraId="2CF59CC0" w14:textId="77777777" w:rsidTr="007C299A">
        <w:tc>
          <w:tcPr>
            <w:tcW w:w="5025" w:type="dxa"/>
          </w:tcPr>
          <w:p w14:paraId="5A112231" w14:textId="77777777" w:rsidR="00000F65" w:rsidRPr="00FE5DEB" w:rsidRDefault="00000F65" w:rsidP="00000F65">
            <w:pPr>
              <w:pStyle w:val="a3"/>
              <w:numPr>
                <w:ilvl w:val="0"/>
                <w:numId w:val="49"/>
              </w:numPr>
              <w:ind w:left="648" w:hanging="324"/>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The Customer should follow the migration plan to ensure symmetrical traffic and keep the added value of service quality and facilitate troubleshooting activities</w:t>
            </w:r>
          </w:p>
        </w:tc>
        <w:tc>
          <w:tcPr>
            <w:tcW w:w="5040" w:type="dxa"/>
          </w:tcPr>
          <w:p w14:paraId="5E598FFC"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w:t>
            </w:r>
          </w:p>
        </w:tc>
      </w:tr>
      <w:tr w:rsidR="00000F65" w:rsidRPr="00FE5DEB" w14:paraId="42EE7438" w14:textId="77777777" w:rsidTr="007C299A">
        <w:tc>
          <w:tcPr>
            <w:tcW w:w="5025" w:type="dxa"/>
          </w:tcPr>
          <w:p w14:paraId="658B424C" w14:textId="77777777" w:rsidR="00000F65" w:rsidRPr="00FE5DEB" w:rsidRDefault="00000F65" w:rsidP="007C299A">
            <w:pPr>
              <w:spacing w:after="180" w:line="240" w:lineRule="auto"/>
              <w:jc w:val="both"/>
              <w:rPr>
                <w:rFonts w:ascii="Tahoma" w:hAnsi="Tahoma" w:cs="Tahoma"/>
                <w:bCs/>
                <w:sz w:val="18"/>
                <w:szCs w:val="28"/>
                <w:lang w:val="en-US"/>
              </w:rPr>
            </w:pPr>
            <w:r w:rsidRPr="00FE5DEB">
              <w:rPr>
                <w:rFonts w:ascii="Tahoma" w:hAnsi="Tahoma" w:cs="Tahoma"/>
                <w:bCs/>
                <w:sz w:val="18"/>
                <w:szCs w:val="28"/>
                <w:lang w:val="en-US"/>
              </w:rPr>
              <w:t xml:space="preserve">After the migration is completed, the Customer can request new/additional roaming relationships using the process detailed in Article 4.3. below during the Service provision. </w:t>
            </w:r>
          </w:p>
          <w:p w14:paraId="2A7B4191" w14:textId="77777777" w:rsidR="00000F65" w:rsidRPr="00FE5DEB" w:rsidRDefault="00000F65" w:rsidP="007C299A">
            <w:pPr>
              <w:spacing w:after="180" w:line="240" w:lineRule="auto"/>
              <w:jc w:val="both"/>
              <w:rPr>
                <w:rFonts w:ascii="Tahoma" w:hAnsi="Tahoma" w:cs="Tahoma"/>
                <w:bCs/>
                <w:sz w:val="18"/>
                <w:szCs w:val="28"/>
                <w:lang w:val="en-US"/>
              </w:rPr>
            </w:pPr>
            <w:r w:rsidRPr="00FE5DEB">
              <w:rPr>
                <w:rFonts w:ascii="Tahoma" w:hAnsi="Tahoma" w:cs="Tahoma"/>
                <w:bCs/>
                <w:sz w:val="18"/>
                <w:szCs w:val="28"/>
                <w:lang w:val="en-US"/>
              </w:rPr>
              <w:t xml:space="preserve">The DCH Services are considered as ‘commercially live implemented’ and billing will start according to the principles </w:t>
            </w:r>
            <w:r w:rsidRPr="00FE5DEB">
              <w:rPr>
                <w:rFonts w:ascii="Tahoma" w:hAnsi="Tahoma" w:cs="Tahoma"/>
                <w:bCs/>
                <w:sz w:val="18"/>
                <w:szCs w:val="28"/>
                <w:lang w:val="en-US"/>
              </w:rPr>
              <w:lastRenderedPageBreak/>
              <w:t>described in Article 3 (Pricing) as of the Agreement signature date.</w:t>
            </w:r>
          </w:p>
        </w:tc>
        <w:tc>
          <w:tcPr>
            <w:tcW w:w="5040" w:type="dxa"/>
          </w:tcPr>
          <w:p w14:paraId="558F16FD" w14:textId="77777777" w:rsidR="00000F65" w:rsidRPr="00FE5DEB" w:rsidRDefault="00000F65" w:rsidP="007C299A">
            <w:pPr>
              <w:pStyle w:val="af2"/>
              <w:spacing w:after="216"/>
              <w:jc w:val="both"/>
              <w:rPr>
                <w:rFonts w:ascii="Tahoma" w:hAnsi="Tahoma" w:cs="Tahoma"/>
                <w:sz w:val="18"/>
                <w:szCs w:val="28"/>
              </w:rPr>
            </w:pPr>
            <w:r w:rsidRPr="00FE5DEB">
              <w:rPr>
                <w:rFonts w:ascii="Tahoma" w:hAnsi="Tahoma" w:cs="Tahoma"/>
                <w:sz w:val="18"/>
                <w:szCs w:val="28"/>
              </w:rPr>
              <w:lastRenderedPageBreak/>
              <w:t>Заказчик может запросить новые/дополнительные направления по роумингу, как это описано в пункте 4.3 ниже, после завершения процесса миграции в процессе оказания Услуги.</w:t>
            </w:r>
          </w:p>
          <w:p w14:paraId="6D71D467" w14:textId="77777777" w:rsidR="00000F65" w:rsidRPr="00FE5DEB" w:rsidRDefault="00000F65" w:rsidP="007C299A">
            <w:pPr>
              <w:pStyle w:val="af2"/>
              <w:spacing w:after="216"/>
              <w:jc w:val="both"/>
              <w:rPr>
                <w:rFonts w:ascii="Tahoma" w:hAnsi="Tahoma" w:cs="Tahoma"/>
                <w:sz w:val="18"/>
                <w:szCs w:val="28"/>
              </w:rPr>
            </w:pPr>
            <w:r w:rsidRPr="00FE5DEB">
              <w:rPr>
                <w:rFonts w:ascii="Tahoma" w:hAnsi="Tahoma" w:cs="Tahoma"/>
                <w:sz w:val="18"/>
                <w:szCs w:val="28"/>
              </w:rPr>
              <w:t xml:space="preserve">Услуги Клиринга данных считаются введенными в коммерческую эксплуатацию и начинается начисление </w:t>
            </w:r>
            <w:r w:rsidRPr="00FE5DEB">
              <w:rPr>
                <w:rFonts w:ascii="Tahoma" w:hAnsi="Tahoma" w:cs="Tahoma"/>
                <w:sz w:val="18"/>
                <w:szCs w:val="28"/>
              </w:rPr>
              <w:lastRenderedPageBreak/>
              <w:t>сумм в соответствии с условиями, описанными в разделе 3 (Цена) с даты подписания Договора.</w:t>
            </w:r>
          </w:p>
        </w:tc>
      </w:tr>
      <w:tr w:rsidR="00000F65" w:rsidRPr="00FE5DEB" w14:paraId="37DFA138" w14:textId="77777777" w:rsidTr="007C299A">
        <w:tc>
          <w:tcPr>
            <w:tcW w:w="5025" w:type="dxa"/>
          </w:tcPr>
          <w:p w14:paraId="50ED6B79" w14:textId="77777777" w:rsidR="00000F65" w:rsidRPr="00FE5DEB" w:rsidRDefault="00000F65" w:rsidP="00000F65">
            <w:pPr>
              <w:pStyle w:val="af2"/>
              <w:numPr>
                <w:ilvl w:val="1"/>
                <w:numId w:val="47"/>
              </w:numPr>
              <w:ind w:left="0" w:firstLine="0"/>
              <w:jc w:val="both"/>
              <w:rPr>
                <w:rFonts w:ascii="Tahoma" w:hAnsi="Tahoma" w:cs="Tahoma"/>
                <w:bCs/>
                <w:sz w:val="18"/>
                <w:szCs w:val="28"/>
                <w:lang w:val="en-US"/>
              </w:rPr>
            </w:pPr>
            <w:bookmarkStart w:id="8" w:name="_Toc411000757"/>
            <w:r w:rsidRPr="00FE5DEB">
              <w:rPr>
                <w:rFonts w:ascii="Tahoma" w:hAnsi="Tahoma" w:cs="Tahoma"/>
                <w:bCs/>
                <w:sz w:val="18"/>
                <w:szCs w:val="28"/>
                <w:lang w:val="en-GB"/>
              </w:rPr>
              <w:lastRenderedPageBreak/>
              <w:t>Process to add a Roaming Partner</w:t>
            </w:r>
            <w:bookmarkEnd w:id="8"/>
          </w:p>
        </w:tc>
        <w:tc>
          <w:tcPr>
            <w:tcW w:w="5040" w:type="dxa"/>
          </w:tcPr>
          <w:p w14:paraId="3F40E6B6" w14:textId="77777777" w:rsidR="00000F65" w:rsidRPr="00FE5DEB" w:rsidRDefault="00000F65" w:rsidP="00000F65">
            <w:pPr>
              <w:pStyle w:val="af2"/>
              <w:numPr>
                <w:ilvl w:val="1"/>
                <w:numId w:val="46"/>
              </w:numPr>
              <w:ind w:left="0" w:firstLine="0"/>
              <w:jc w:val="both"/>
              <w:rPr>
                <w:rFonts w:ascii="Tahoma" w:hAnsi="Tahoma" w:cs="Tahoma"/>
                <w:sz w:val="18"/>
                <w:szCs w:val="28"/>
              </w:rPr>
            </w:pPr>
            <w:r w:rsidRPr="00FE5DEB">
              <w:rPr>
                <w:rFonts w:ascii="Tahoma" w:hAnsi="Tahoma" w:cs="Tahoma"/>
                <w:sz w:val="18"/>
                <w:szCs w:val="28"/>
              </w:rPr>
              <w:t>Процесс добавления партнера в роуминге</w:t>
            </w:r>
          </w:p>
        </w:tc>
      </w:tr>
      <w:tr w:rsidR="00000F65" w:rsidRPr="00FE5DEB" w14:paraId="59B4C6EA" w14:textId="77777777" w:rsidTr="007C299A">
        <w:tc>
          <w:tcPr>
            <w:tcW w:w="5025" w:type="dxa"/>
          </w:tcPr>
          <w:p w14:paraId="1938B7AA"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communication flow between the Performer and the Customer to add a new Roaming Partner shall be as follows: </w:t>
            </w:r>
          </w:p>
        </w:tc>
        <w:tc>
          <w:tcPr>
            <w:tcW w:w="5040" w:type="dxa"/>
          </w:tcPr>
          <w:p w14:paraId="2FEAB1D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при добавлении нового партнера в роуминге является следующим: </w:t>
            </w:r>
          </w:p>
        </w:tc>
      </w:tr>
      <w:tr w:rsidR="00000F65" w:rsidRPr="00FE5DEB" w14:paraId="3E837AEA" w14:textId="77777777" w:rsidTr="007C299A">
        <w:tc>
          <w:tcPr>
            <w:tcW w:w="5025" w:type="dxa"/>
          </w:tcPr>
          <w:p w14:paraId="073FE1FE" w14:textId="77777777" w:rsidR="00000F65" w:rsidRPr="00FE5DEB" w:rsidRDefault="00000F65" w:rsidP="00000F65">
            <w:pPr>
              <w:pStyle w:val="af2"/>
              <w:numPr>
                <w:ilvl w:val="2"/>
                <w:numId w:val="46"/>
              </w:numPr>
              <w:ind w:left="732" w:hanging="648"/>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5040" w:type="dxa"/>
          </w:tcPr>
          <w:p w14:paraId="38CD7EBA"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GB"/>
              </w:rPr>
              <w:t>Процесс посредством электронной почты</w:t>
            </w:r>
          </w:p>
        </w:tc>
      </w:tr>
      <w:tr w:rsidR="00000F65" w:rsidRPr="00FE5DEB" w14:paraId="7DE01847" w14:textId="77777777" w:rsidTr="007C299A">
        <w:tc>
          <w:tcPr>
            <w:tcW w:w="5025" w:type="dxa"/>
          </w:tcPr>
          <w:p w14:paraId="550F3893" w14:textId="77777777" w:rsidR="00000F65" w:rsidRPr="00FE5DEB" w:rsidRDefault="00000F65" w:rsidP="007C299A">
            <w:pPr>
              <w:pStyle w:val="af2"/>
              <w:jc w:val="both"/>
              <w:rPr>
                <w:rFonts w:ascii="Tahoma" w:hAnsi="Tahoma" w:cs="Tahoma"/>
                <w:sz w:val="16"/>
                <w:szCs w:val="28"/>
                <w:lang w:val="en-GB"/>
              </w:rPr>
            </w:pPr>
            <w:r w:rsidRPr="00FE5DEB">
              <w:rPr>
                <w:rFonts w:ascii="Tahoma" w:hAnsi="Tahoma" w:cs="Tahoma"/>
                <w:bCs/>
                <w:sz w:val="18"/>
                <w:szCs w:val="28"/>
                <w:lang w:val="en-GB"/>
              </w:rPr>
              <w:t xml:space="preserve">The Customer’s representative sends a request for an DCH relation establishment (inclusive of the AA.14 Roaming Partner and other related information) to the Performer’s related team (via e-mail </w:t>
            </w:r>
            <w:r>
              <w:rPr>
                <w:rFonts w:ascii="Tahoma" w:hAnsi="Tahoma" w:cs="Tahoma"/>
                <w:sz w:val="18"/>
                <w:lang w:val="en-US"/>
              </w:rPr>
              <w:t>_________</w:t>
            </w:r>
            <w:r w:rsidRPr="00FE5DEB">
              <w:rPr>
                <w:rStyle w:val="a7"/>
                <w:rFonts w:ascii="Tahoma" w:hAnsi="Tahoma" w:cs="Tahoma"/>
                <w:sz w:val="16"/>
                <w:szCs w:val="28"/>
                <w:lang w:val="en-GB"/>
              </w:rPr>
              <w:t>)</w:t>
            </w:r>
          </w:p>
          <w:p w14:paraId="43FA49E0" w14:textId="77777777" w:rsidR="00000F65" w:rsidRPr="00FE5DEB" w:rsidRDefault="00000F65" w:rsidP="007C299A">
            <w:pPr>
              <w:pStyle w:val="af2"/>
              <w:ind w:left="732"/>
              <w:jc w:val="both"/>
              <w:rPr>
                <w:rFonts w:ascii="Tahoma" w:hAnsi="Tahoma" w:cs="Tahoma"/>
                <w:bCs/>
                <w:sz w:val="18"/>
                <w:szCs w:val="28"/>
                <w:lang w:val="en-US"/>
              </w:rPr>
            </w:pPr>
          </w:p>
        </w:tc>
        <w:tc>
          <w:tcPr>
            <w:tcW w:w="5040" w:type="dxa"/>
          </w:tcPr>
          <w:p w14:paraId="73F0F47B"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взаимодействия по клирингу данных (включая документ АА.14 партнера в роуминге и прочей соответствующей информации) в соответствующий отдел Исполнителя (по электронной почте  </w:t>
            </w:r>
            <w:r w:rsidRPr="005B4E9C">
              <w:rPr>
                <w:rFonts w:ascii="Tahoma" w:hAnsi="Tahoma" w:cs="Tahoma"/>
                <w:sz w:val="18"/>
              </w:rPr>
              <w:t>_________</w:t>
            </w:r>
            <w:r w:rsidRPr="00FE5DEB">
              <w:rPr>
                <w:rFonts w:ascii="Tahoma" w:hAnsi="Tahoma" w:cs="Tahoma"/>
                <w:sz w:val="18"/>
                <w:szCs w:val="28"/>
              </w:rPr>
              <w:t>)</w:t>
            </w:r>
          </w:p>
        </w:tc>
      </w:tr>
      <w:tr w:rsidR="00000F65" w:rsidRPr="00FE5DEB" w14:paraId="6B27CA64" w14:textId="77777777" w:rsidTr="007C299A">
        <w:tc>
          <w:tcPr>
            <w:tcW w:w="5025" w:type="dxa"/>
          </w:tcPr>
          <w:p w14:paraId="191056E7" w14:textId="77777777" w:rsidR="00000F65" w:rsidRPr="00FE5DEB" w:rsidRDefault="00000F65" w:rsidP="007C299A">
            <w:pPr>
              <w:pStyle w:val="af2"/>
              <w:ind w:left="732"/>
              <w:jc w:val="both"/>
              <w:rPr>
                <w:rFonts w:ascii="Tahoma" w:hAnsi="Tahoma" w:cs="Tahoma"/>
                <w:bCs/>
                <w:sz w:val="18"/>
                <w:szCs w:val="28"/>
                <w:lang w:val="en-US"/>
              </w:rPr>
            </w:pPr>
            <w:r w:rsidRPr="00FE5DEB">
              <w:rPr>
                <w:rFonts w:ascii="Tahoma" w:hAnsi="Tahoma" w:cs="Tahoma"/>
                <w:bCs/>
                <w:sz w:val="18"/>
                <w:szCs w:val="28"/>
                <w:lang w:val="en-GB"/>
              </w:rPr>
              <w:t>The Performer’s related team will develop the new relation establishment with all involved parties and update the status on the web tool.</w:t>
            </w:r>
          </w:p>
        </w:tc>
        <w:tc>
          <w:tcPr>
            <w:tcW w:w="5040" w:type="dxa"/>
          </w:tcPr>
          <w:p w14:paraId="22E2A02E"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w:t>
            </w:r>
          </w:p>
        </w:tc>
      </w:tr>
      <w:tr w:rsidR="00000F65" w:rsidRPr="00FE5DEB" w14:paraId="26DC55C2" w14:textId="77777777" w:rsidTr="007C299A">
        <w:tc>
          <w:tcPr>
            <w:tcW w:w="5025" w:type="dxa"/>
          </w:tcPr>
          <w:p w14:paraId="708C5BAE" w14:textId="77777777" w:rsidR="00000F65" w:rsidRPr="00FE5DEB" w:rsidRDefault="00000F65" w:rsidP="007C299A">
            <w:pPr>
              <w:pStyle w:val="af2"/>
              <w:ind w:left="732"/>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DCH relation via e-mail to the Customer’s contact point.</w:t>
            </w:r>
          </w:p>
        </w:tc>
        <w:tc>
          <w:tcPr>
            <w:tcW w:w="5040" w:type="dxa"/>
          </w:tcPr>
          <w:p w14:paraId="53A61E11"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клиринга данных посредством электронной почты контактному лицу Заказчика. </w:t>
            </w:r>
          </w:p>
        </w:tc>
      </w:tr>
      <w:tr w:rsidR="00000F65" w:rsidRPr="00FE5DEB" w14:paraId="37EA921D" w14:textId="77777777" w:rsidTr="007C299A">
        <w:tc>
          <w:tcPr>
            <w:tcW w:w="5025" w:type="dxa"/>
          </w:tcPr>
          <w:p w14:paraId="6DD2B64F" w14:textId="77777777" w:rsidR="00000F65" w:rsidRPr="00FE5DEB" w:rsidRDefault="00000F65" w:rsidP="00000F65">
            <w:pPr>
              <w:pStyle w:val="af2"/>
              <w:numPr>
                <w:ilvl w:val="2"/>
                <w:numId w:val="46"/>
              </w:numPr>
              <w:ind w:left="732" w:hanging="648"/>
              <w:jc w:val="both"/>
              <w:rPr>
                <w:rFonts w:ascii="Tahoma" w:hAnsi="Tahoma" w:cs="Tahoma"/>
                <w:bCs/>
                <w:sz w:val="18"/>
                <w:szCs w:val="28"/>
              </w:rPr>
            </w:pPr>
            <w:r w:rsidRPr="00FE5DEB">
              <w:rPr>
                <w:rFonts w:ascii="Tahoma" w:hAnsi="Tahoma" w:cs="Tahoma"/>
                <w:bCs/>
                <w:sz w:val="18"/>
                <w:szCs w:val="28"/>
                <w:lang w:val="en-US"/>
              </w:rPr>
              <w:t xml:space="preserve">Web based Process </w:t>
            </w:r>
          </w:p>
        </w:tc>
        <w:tc>
          <w:tcPr>
            <w:tcW w:w="5040" w:type="dxa"/>
          </w:tcPr>
          <w:p w14:paraId="47A8F5CD"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rPr>
              <w:t xml:space="preserve">Процесс посредством веб-портала </w:t>
            </w:r>
          </w:p>
        </w:tc>
      </w:tr>
      <w:tr w:rsidR="00000F65" w:rsidRPr="00FE5DEB" w14:paraId="270398EC" w14:textId="77777777" w:rsidTr="007C299A">
        <w:trPr>
          <w:trHeight w:val="1200"/>
        </w:trPr>
        <w:tc>
          <w:tcPr>
            <w:tcW w:w="5025" w:type="dxa"/>
          </w:tcPr>
          <w:p w14:paraId="3CF437CE" w14:textId="77777777" w:rsidR="00000F65" w:rsidRPr="00FE5DEB" w:rsidRDefault="00000F65" w:rsidP="007C299A">
            <w:pPr>
              <w:pStyle w:val="af2"/>
              <w:ind w:left="732"/>
              <w:jc w:val="both"/>
              <w:rPr>
                <w:rFonts w:ascii="Tahoma" w:hAnsi="Tahoma" w:cs="Tahoma"/>
                <w:bCs/>
                <w:sz w:val="18"/>
                <w:szCs w:val="28"/>
                <w:lang w:val="en-US"/>
              </w:rPr>
            </w:pPr>
            <w:r w:rsidRPr="00FE5DEB">
              <w:rPr>
                <w:rFonts w:ascii="Tahoma" w:hAnsi="Tahoma" w:cs="Tahoma"/>
                <w:bCs/>
                <w:sz w:val="18"/>
                <w:szCs w:val="28"/>
                <w:lang w:val="en-US"/>
              </w:rPr>
              <w:t xml:space="preserve">The Customer representative logs in to the Performer’s web portal Unity then follow the relevant link. </w:t>
            </w:r>
          </w:p>
        </w:tc>
        <w:tc>
          <w:tcPr>
            <w:tcW w:w="5040" w:type="dxa"/>
          </w:tcPr>
          <w:p w14:paraId="000DA871"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 xml:space="preserve">Представитель Заказчика проходит регистрацию на веб-портале Исполнителя и затем следует по соответствующей ссылке. </w:t>
            </w:r>
          </w:p>
        </w:tc>
      </w:tr>
      <w:tr w:rsidR="00000F65" w:rsidRPr="00FE5DEB" w14:paraId="3E1F91E0" w14:textId="77777777" w:rsidTr="007C299A">
        <w:tc>
          <w:tcPr>
            <w:tcW w:w="5025" w:type="dxa"/>
          </w:tcPr>
          <w:p w14:paraId="500E4D1B" w14:textId="77777777" w:rsidR="00000F65" w:rsidRPr="00FE5DEB" w:rsidRDefault="00000F65" w:rsidP="007C299A">
            <w:pPr>
              <w:pStyle w:val="af2"/>
              <w:ind w:left="732"/>
              <w:jc w:val="both"/>
              <w:rPr>
                <w:rFonts w:ascii="Tahoma" w:hAnsi="Tahoma" w:cs="Tahoma"/>
                <w:bCs/>
                <w:sz w:val="18"/>
                <w:szCs w:val="28"/>
                <w:lang w:val="en-GB"/>
              </w:rPr>
            </w:pPr>
            <w:r w:rsidRPr="00FE5DEB">
              <w:rPr>
                <w:rFonts w:ascii="Tahoma" w:hAnsi="Tahoma" w:cs="Tahoma"/>
                <w:bCs/>
                <w:sz w:val="18"/>
                <w:szCs w:val="28"/>
                <w:lang w:val="en-GB"/>
              </w:rPr>
              <w:t>Enter username/password and log on in the system</w:t>
            </w:r>
            <w:r w:rsidRPr="00FE5DEB">
              <w:rPr>
                <w:rFonts w:ascii="Tahoma" w:hAnsi="Tahoma" w:cs="Tahoma"/>
                <w:bCs/>
                <w:sz w:val="18"/>
                <w:szCs w:val="28"/>
                <w:lang w:val="en-US"/>
              </w:rPr>
              <w:t xml:space="preserve">. </w:t>
            </w:r>
            <w:r w:rsidRPr="00FE5DEB">
              <w:rPr>
                <w:rFonts w:ascii="Tahoma" w:hAnsi="Tahoma" w:cs="Tahoma"/>
                <w:bCs/>
                <w:sz w:val="18"/>
                <w:szCs w:val="28"/>
                <w:lang w:val="en-GB"/>
              </w:rPr>
              <w:t xml:space="preserve">The Customer’s representative can then request a new roaming relation with another mobile operator via this tool. </w:t>
            </w:r>
          </w:p>
          <w:p w14:paraId="4FB0F533" w14:textId="77777777" w:rsidR="00000F65" w:rsidRPr="00FE5DEB" w:rsidRDefault="00000F65" w:rsidP="007C299A">
            <w:pPr>
              <w:pStyle w:val="af2"/>
              <w:ind w:left="732"/>
              <w:jc w:val="both"/>
              <w:rPr>
                <w:rFonts w:ascii="Tahoma" w:hAnsi="Tahoma" w:cs="Tahoma"/>
                <w:bCs/>
                <w:sz w:val="18"/>
                <w:szCs w:val="28"/>
                <w:lang w:val="en-US"/>
              </w:rPr>
            </w:pPr>
          </w:p>
        </w:tc>
        <w:tc>
          <w:tcPr>
            <w:tcW w:w="5040" w:type="dxa"/>
          </w:tcPr>
          <w:p w14:paraId="52BB910C"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 xml:space="preserve">Вводит соответствующее имя пользователя/ пароль и входит в систему. Далее представитель Заказчика может запросить запуск нового направления в роуминге с другим новым оператором мобильной связи с помощью такого инструмента. </w:t>
            </w:r>
          </w:p>
          <w:p w14:paraId="00B86C4E" w14:textId="77777777" w:rsidR="00000F65" w:rsidRPr="00FE5DEB" w:rsidRDefault="00000F65" w:rsidP="007C299A">
            <w:pPr>
              <w:pStyle w:val="af2"/>
              <w:ind w:left="972"/>
              <w:jc w:val="both"/>
              <w:rPr>
                <w:rFonts w:ascii="Tahoma" w:hAnsi="Tahoma" w:cs="Tahoma"/>
                <w:sz w:val="18"/>
                <w:szCs w:val="28"/>
              </w:rPr>
            </w:pPr>
          </w:p>
        </w:tc>
      </w:tr>
      <w:tr w:rsidR="00000F65" w:rsidRPr="00FE5DEB" w14:paraId="67AEFAFE" w14:textId="77777777" w:rsidTr="007C299A">
        <w:tc>
          <w:tcPr>
            <w:tcW w:w="5025" w:type="dxa"/>
          </w:tcPr>
          <w:p w14:paraId="5C2C184A" w14:textId="77777777" w:rsidR="00000F65" w:rsidRPr="00FE5DEB" w:rsidRDefault="00000F65" w:rsidP="007C299A">
            <w:pPr>
              <w:pStyle w:val="af2"/>
              <w:ind w:left="732"/>
              <w:jc w:val="both"/>
              <w:rPr>
                <w:rFonts w:ascii="Tahoma" w:hAnsi="Tahoma" w:cs="Tahoma"/>
                <w:bCs/>
                <w:sz w:val="18"/>
                <w:szCs w:val="28"/>
                <w:lang w:val="en-US"/>
              </w:rPr>
            </w:pPr>
            <w:r w:rsidRPr="00FE5DEB">
              <w:rPr>
                <w:rFonts w:ascii="Tahoma" w:hAnsi="Tahoma" w:cs="Tahoma"/>
                <w:bCs/>
                <w:sz w:val="18"/>
                <w:szCs w:val="28"/>
                <w:lang w:val="en-US"/>
              </w:rPr>
              <w:t>The Performer’s related team will develop the new relation establishment with all involved parties as of deadline terms defined by the Customer and update the status on the DCH web tool.</w:t>
            </w:r>
          </w:p>
          <w:p w14:paraId="22ACB2FD" w14:textId="77777777" w:rsidR="00000F65" w:rsidRPr="00FE5DEB" w:rsidRDefault="00000F65" w:rsidP="007C299A">
            <w:pPr>
              <w:pStyle w:val="af2"/>
              <w:ind w:left="732"/>
              <w:jc w:val="both"/>
              <w:rPr>
                <w:rFonts w:ascii="Tahoma" w:hAnsi="Tahoma" w:cs="Tahoma"/>
                <w:bCs/>
                <w:sz w:val="18"/>
                <w:szCs w:val="28"/>
                <w:lang w:val="en-US"/>
              </w:rPr>
            </w:pPr>
          </w:p>
        </w:tc>
        <w:tc>
          <w:tcPr>
            <w:tcW w:w="5040" w:type="dxa"/>
          </w:tcPr>
          <w:p w14:paraId="565B6129"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Соответствующие представители Исполнителя разработают организацию нового направления со всеми вовлеченными сторонами согласно срокам, установленным Заказчиком, и обновляют статус в веб-инструменте клиринга данных.</w:t>
            </w:r>
          </w:p>
          <w:p w14:paraId="0AAB4627" w14:textId="77777777" w:rsidR="00000F65" w:rsidRPr="00FE5DEB" w:rsidRDefault="00000F65" w:rsidP="007C299A">
            <w:pPr>
              <w:pStyle w:val="af2"/>
              <w:ind w:left="972"/>
              <w:jc w:val="both"/>
              <w:rPr>
                <w:rFonts w:ascii="Tahoma" w:hAnsi="Tahoma" w:cs="Tahoma"/>
                <w:sz w:val="18"/>
                <w:szCs w:val="28"/>
              </w:rPr>
            </w:pPr>
          </w:p>
        </w:tc>
      </w:tr>
      <w:tr w:rsidR="00000F65" w:rsidRPr="00FE5DEB" w14:paraId="230EA60D" w14:textId="77777777" w:rsidTr="007C299A">
        <w:tc>
          <w:tcPr>
            <w:tcW w:w="5025" w:type="dxa"/>
          </w:tcPr>
          <w:p w14:paraId="3EDFBE49" w14:textId="77777777" w:rsidR="00000F65" w:rsidRPr="00FE5DEB" w:rsidRDefault="00000F65" w:rsidP="007C299A">
            <w:pPr>
              <w:pStyle w:val="af2"/>
              <w:ind w:left="732"/>
              <w:jc w:val="both"/>
              <w:rPr>
                <w:rFonts w:ascii="Tahoma" w:hAnsi="Tahoma" w:cs="Tahoma"/>
                <w:bCs/>
                <w:sz w:val="18"/>
                <w:szCs w:val="28"/>
                <w:lang w:val="en-US"/>
              </w:rPr>
            </w:pPr>
            <w:r w:rsidRPr="00FE5DEB">
              <w:rPr>
                <w:rFonts w:ascii="Tahoma" w:hAnsi="Tahoma" w:cs="Tahoma"/>
                <w:bCs/>
                <w:sz w:val="18"/>
                <w:szCs w:val="28"/>
                <w:lang w:val="en-GB"/>
              </w:rPr>
              <w:t xml:space="preserve">The Performer’s DCH tool automatically confirms the establishment of the new roaming relation via e-mail to the Customer’s representative. </w:t>
            </w:r>
          </w:p>
        </w:tc>
        <w:tc>
          <w:tcPr>
            <w:tcW w:w="5040" w:type="dxa"/>
          </w:tcPr>
          <w:p w14:paraId="2893D275" w14:textId="77777777" w:rsidR="00000F65" w:rsidRPr="00FE5DEB" w:rsidRDefault="00000F65" w:rsidP="007C299A">
            <w:pPr>
              <w:pStyle w:val="af2"/>
              <w:ind w:left="972"/>
              <w:jc w:val="both"/>
              <w:rPr>
                <w:rFonts w:ascii="Tahoma" w:hAnsi="Tahoma" w:cs="Tahoma"/>
                <w:sz w:val="18"/>
                <w:szCs w:val="28"/>
              </w:rPr>
            </w:pPr>
            <w:r w:rsidRPr="00FE5DEB">
              <w:rPr>
                <w:rFonts w:ascii="Tahoma" w:hAnsi="Tahoma" w:cs="Tahoma"/>
                <w:sz w:val="18"/>
                <w:szCs w:val="28"/>
              </w:rPr>
              <w:t>Инструмент клиринга данных Исполнителя автоматически подтверждает организацию нового направления в роуминге на электронную почту представителя Заказчика.</w:t>
            </w:r>
          </w:p>
          <w:p w14:paraId="49FDA779" w14:textId="77777777" w:rsidR="00000F65" w:rsidRPr="00FE5DEB" w:rsidRDefault="00000F65" w:rsidP="007C299A">
            <w:pPr>
              <w:pStyle w:val="af2"/>
              <w:ind w:left="972"/>
              <w:jc w:val="both"/>
              <w:rPr>
                <w:rFonts w:ascii="Tahoma" w:hAnsi="Tahoma" w:cs="Tahoma"/>
                <w:sz w:val="18"/>
                <w:szCs w:val="28"/>
              </w:rPr>
            </w:pPr>
          </w:p>
        </w:tc>
      </w:tr>
      <w:tr w:rsidR="00000F65" w:rsidRPr="00FE5DEB" w14:paraId="60EEBB8E" w14:textId="77777777" w:rsidTr="007C299A">
        <w:tc>
          <w:tcPr>
            <w:tcW w:w="5025" w:type="dxa"/>
          </w:tcPr>
          <w:p w14:paraId="0404F314" w14:textId="77777777" w:rsidR="00000F65" w:rsidRPr="00FE5DEB" w:rsidRDefault="00000F65" w:rsidP="007C299A">
            <w:pPr>
              <w:pStyle w:val="af2"/>
              <w:jc w:val="both"/>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5040" w:type="dxa"/>
          </w:tcPr>
          <w:p w14:paraId="4CEDFC23" w14:textId="77777777" w:rsidR="00000F65" w:rsidRPr="00FE5DEB" w:rsidRDefault="00000F65" w:rsidP="007C299A">
            <w:pPr>
              <w:pStyle w:val="af2"/>
              <w:jc w:val="both"/>
              <w:rPr>
                <w:rFonts w:ascii="Tahoma" w:hAnsi="Tahoma" w:cs="Tahoma"/>
                <w:b/>
                <w:sz w:val="18"/>
                <w:szCs w:val="28"/>
                <w:lang w:val="en-GB"/>
              </w:rPr>
            </w:pPr>
            <w:r w:rsidRPr="00FE5DEB">
              <w:rPr>
                <w:rFonts w:ascii="Tahoma" w:hAnsi="Tahoma" w:cs="Tahoma"/>
                <w:b/>
                <w:sz w:val="18"/>
                <w:szCs w:val="28"/>
                <w:lang w:val="en-GB"/>
              </w:rPr>
              <w:t>Подписи Сторон</w:t>
            </w:r>
          </w:p>
        </w:tc>
      </w:tr>
      <w:tr w:rsidR="00000F65" w:rsidRPr="00FE5DEB" w14:paraId="2367BA85" w14:textId="77777777" w:rsidTr="007C299A">
        <w:tc>
          <w:tcPr>
            <w:tcW w:w="5025" w:type="dxa"/>
          </w:tcPr>
          <w:p w14:paraId="419E258E" w14:textId="77777777" w:rsidR="00000F65" w:rsidRPr="00FE5DEB" w:rsidRDefault="00000F65" w:rsidP="007C299A">
            <w:pPr>
              <w:pStyle w:val="af2"/>
              <w:jc w:val="both"/>
              <w:rPr>
                <w:rFonts w:ascii="Tahoma" w:hAnsi="Tahoma" w:cs="Tahoma"/>
                <w:b/>
                <w:sz w:val="18"/>
                <w:szCs w:val="28"/>
                <w:lang w:val="en-US"/>
              </w:rPr>
            </w:pPr>
          </w:p>
          <w:p w14:paraId="6B1392CC"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68F3909F" w14:textId="77777777" w:rsidR="00000F65" w:rsidRPr="00FE5DEB" w:rsidRDefault="00000F65" w:rsidP="007C299A">
            <w:pPr>
              <w:pStyle w:val="af2"/>
              <w:jc w:val="center"/>
              <w:rPr>
                <w:rFonts w:ascii="Tahoma" w:hAnsi="Tahoma" w:cs="Tahoma"/>
                <w:b/>
                <w:sz w:val="18"/>
                <w:szCs w:val="28"/>
                <w:lang w:val="en-US"/>
              </w:rPr>
            </w:pPr>
          </w:p>
          <w:p w14:paraId="63000EFB" w14:textId="77777777" w:rsidR="00000F65" w:rsidRPr="00FE5DEB" w:rsidRDefault="00000F65" w:rsidP="007C299A">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144BB09E" w14:textId="77777777" w:rsidR="00000F65" w:rsidRPr="00FE5DEB" w:rsidRDefault="00000F65" w:rsidP="007C299A">
            <w:pPr>
              <w:pStyle w:val="af2"/>
              <w:jc w:val="both"/>
              <w:rPr>
                <w:rFonts w:ascii="Tahoma" w:hAnsi="Tahoma" w:cs="Tahoma"/>
                <w:b/>
                <w:sz w:val="18"/>
                <w:szCs w:val="28"/>
                <w:lang w:val="en-US"/>
              </w:rPr>
            </w:pPr>
          </w:p>
          <w:p w14:paraId="36C3536C" w14:textId="77777777" w:rsidR="00000F65" w:rsidRPr="00FE5DEB" w:rsidRDefault="00000F65" w:rsidP="007C299A">
            <w:pPr>
              <w:pStyle w:val="af2"/>
              <w:jc w:val="both"/>
              <w:rPr>
                <w:rFonts w:ascii="Tahoma" w:hAnsi="Tahoma" w:cs="Tahoma"/>
                <w:b/>
                <w:sz w:val="18"/>
                <w:szCs w:val="28"/>
                <w:lang w:val="en-US"/>
              </w:rPr>
            </w:pPr>
          </w:p>
          <w:p w14:paraId="7E642EA5" w14:textId="77777777" w:rsidR="00000F65" w:rsidRPr="00FE5DEB" w:rsidRDefault="00000F65" w:rsidP="007C299A">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040" w:type="dxa"/>
          </w:tcPr>
          <w:p w14:paraId="645E7D08" w14:textId="77777777" w:rsidR="00000F65" w:rsidRPr="00E71F2E" w:rsidRDefault="00000F65" w:rsidP="007C299A">
            <w:pPr>
              <w:pStyle w:val="af2"/>
              <w:jc w:val="both"/>
              <w:rPr>
                <w:rFonts w:ascii="Tahoma" w:hAnsi="Tahoma" w:cs="Tahoma"/>
                <w:b/>
                <w:sz w:val="18"/>
                <w:szCs w:val="28"/>
                <w:lang w:val="en-US"/>
              </w:rPr>
            </w:pPr>
          </w:p>
          <w:p w14:paraId="17EF76F2"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58B2EFFD" w14:textId="77777777" w:rsidR="00000F65" w:rsidRPr="00FE5DEB" w:rsidRDefault="00000F65" w:rsidP="007C299A">
            <w:pPr>
              <w:pStyle w:val="af2"/>
              <w:jc w:val="center"/>
              <w:rPr>
                <w:rFonts w:ascii="Tahoma" w:hAnsi="Tahoma" w:cs="Tahoma"/>
                <w:b/>
                <w:sz w:val="18"/>
                <w:szCs w:val="28"/>
              </w:rPr>
            </w:pPr>
          </w:p>
          <w:p w14:paraId="63ADA116" w14:textId="77777777" w:rsidR="00000F65" w:rsidRPr="00FE5DEB" w:rsidRDefault="00000F65" w:rsidP="007C299A">
            <w:pPr>
              <w:pStyle w:val="af2"/>
              <w:jc w:val="both"/>
              <w:rPr>
                <w:rFonts w:ascii="Tahoma" w:hAnsi="Tahoma" w:cs="Tahoma"/>
                <w:b/>
                <w:sz w:val="18"/>
                <w:szCs w:val="28"/>
              </w:rPr>
            </w:pPr>
            <w:r w:rsidRPr="00FE5DEB">
              <w:rPr>
                <w:rFonts w:ascii="Tahoma" w:hAnsi="Tahoma" w:cs="Tahoma"/>
                <w:b/>
                <w:sz w:val="18"/>
                <w:szCs w:val="28"/>
              </w:rPr>
              <w:t>ЗАО «Альфа Телеком»</w:t>
            </w:r>
          </w:p>
          <w:p w14:paraId="1709C394" w14:textId="77777777" w:rsidR="00000F65" w:rsidRPr="00FE5DEB" w:rsidRDefault="00000F65" w:rsidP="007C299A">
            <w:pPr>
              <w:pStyle w:val="af2"/>
              <w:jc w:val="both"/>
              <w:rPr>
                <w:rFonts w:ascii="Tahoma" w:hAnsi="Tahoma" w:cs="Tahoma"/>
                <w:b/>
                <w:sz w:val="18"/>
                <w:szCs w:val="28"/>
              </w:rPr>
            </w:pPr>
          </w:p>
          <w:p w14:paraId="6CA0BE88" w14:textId="77777777" w:rsidR="00000F65" w:rsidRPr="00FE5DEB" w:rsidRDefault="00000F65" w:rsidP="007C299A">
            <w:pPr>
              <w:pStyle w:val="af2"/>
              <w:jc w:val="both"/>
              <w:rPr>
                <w:rFonts w:ascii="Tahoma" w:hAnsi="Tahoma" w:cs="Tahoma"/>
                <w:b/>
                <w:sz w:val="18"/>
                <w:szCs w:val="28"/>
              </w:rPr>
            </w:pPr>
          </w:p>
          <w:p w14:paraId="6DBA6954" w14:textId="77777777" w:rsidR="00000F65" w:rsidRPr="009479D2"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5B4E9C">
              <w:rPr>
                <w:rFonts w:ascii="Tahoma" w:hAnsi="Tahoma" w:cs="Tahoma"/>
                <w:sz w:val="18"/>
                <w:szCs w:val="28"/>
              </w:rPr>
              <w:t>__</w:t>
            </w:r>
            <w:r w:rsidRPr="00FE5DEB">
              <w:rPr>
                <w:rFonts w:ascii="Tahoma" w:hAnsi="Tahoma" w:cs="Tahoma"/>
                <w:sz w:val="18"/>
                <w:szCs w:val="28"/>
              </w:rPr>
              <w:t>____</w:t>
            </w:r>
          </w:p>
        </w:tc>
      </w:tr>
      <w:tr w:rsidR="00000F65" w:rsidRPr="00FE5DEB" w14:paraId="397BDEE6" w14:textId="77777777" w:rsidTr="007C299A">
        <w:tc>
          <w:tcPr>
            <w:tcW w:w="5025" w:type="dxa"/>
          </w:tcPr>
          <w:p w14:paraId="5D6B55A9"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79C209F6" w14:textId="77777777" w:rsidR="00000F65" w:rsidRPr="00FE5DEB" w:rsidRDefault="00000F65" w:rsidP="007C299A">
            <w:pPr>
              <w:pStyle w:val="af2"/>
              <w:jc w:val="center"/>
              <w:rPr>
                <w:rFonts w:ascii="Tahoma" w:hAnsi="Tahoma" w:cs="Tahoma"/>
                <w:b/>
                <w:color w:val="000000" w:themeColor="text1"/>
                <w:sz w:val="18"/>
                <w:lang w:val="en-US"/>
              </w:rPr>
            </w:pPr>
          </w:p>
          <w:p w14:paraId="24050CD8" w14:textId="77777777" w:rsidR="00000F65" w:rsidRPr="00FE5DEB" w:rsidRDefault="00000F65" w:rsidP="007C299A">
            <w:pPr>
              <w:pStyle w:val="af2"/>
              <w:jc w:val="center"/>
              <w:rPr>
                <w:rFonts w:ascii="Tahoma" w:hAnsi="Tahoma" w:cs="Tahoma"/>
                <w:b/>
                <w:color w:val="000000" w:themeColor="text1"/>
                <w:sz w:val="18"/>
                <w:lang w:val="en-US"/>
              </w:rPr>
            </w:pPr>
          </w:p>
          <w:p w14:paraId="70CA724A" w14:textId="77777777" w:rsidR="00000F65" w:rsidRPr="00FE5DEB" w:rsidRDefault="00000F65" w:rsidP="007C299A">
            <w:pPr>
              <w:pStyle w:val="af2"/>
              <w:jc w:val="center"/>
              <w:rPr>
                <w:rFonts w:ascii="Tahoma" w:hAnsi="Tahoma" w:cs="Tahoma"/>
                <w:b/>
                <w:color w:val="000000" w:themeColor="text1"/>
                <w:sz w:val="18"/>
                <w:lang w:val="en-US"/>
              </w:rPr>
            </w:pPr>
          </w:p>
          <w:p w14:paraId="218F6716"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1572878B"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65C69D16" w14:textId="77777777" w:rsidR="00000F65" w:rsidRPr="00FE5DEB" w:rsidRDefault="00000F65" w:rsidP="007C299A">
            <w:pPr>
              <w:pStyle w:val="af2"/>
              <w:jc w:val="both"/>
              <w:rPr>
                <w:rFonts w:ascii="Tahoma" w:hAnsi="Tahoma" w:cs="Tahoma"/>
                <w:color w:val="000000" w:themeColor="text1"/>
                <w:sz w:val="18"/>
                <w:lang w:val="en-GB"/>
              </w:rPr>
            </w:pPr>
          </w:p>
          <w:p w14:paraId="0F853AAC" w14:textId="77777777" w:rsidR="00000F65" w:rsidRPr="00FE5DEB" w:rsidRDefault="00000F65" w:rsidP="007C299A">
            <w:pPr>
              <w:pStyle w:val="af2"/>
              <w:jc w:val="both"/>
              <w:rPr>
                <w:rFonts w:ascii="Tahoma" w:hAnsi="Tahoma" w:cs="Tahoma"/>
                <w:color w:val="000000" w:themeColor="text1"/>
                <w:sz w:val="18"/>
                <w:lang w:val="en-GB"/>
              </w:rPr>
            </w:pPr>
          </w:p>
          <w:p w14:paraId="05289E9F"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0259EDD7"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4F060DCC"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364C29E6" w14:textId="77777777" w:rsidR="00000F65" w:rsidRPr="00FE5DEB" w:rsidRDefault="00000F65" w:rsidP="007C299A">
            <w:pPr>
              <w:pStyle w:val="af2"/>
              <w:jc w:val="center"/>
              <w:rPr>
                <w:rFonts w:ascii="Tahoma" w:hAnsi="Tahoma" w:cs="Tahoma"/>
                <w:b/>
                <w:color w:val="000000" w:themeColor="text1"/>
                <w:sz w:val="18"/>
                <w:lang w:val="en-US"/>
              </w:rPr>
            </w:pPr>
          </w:p>
          <w:p w14:paraId="22F01E6B" w14:textId="77777777" w:rsidR="00000F65" w:rsidRPr="00FE5DEB" w:rsidRDefault="00000F65" w:rsidP="007C299A">
            <w:pPr>
              <w:pStyle w:val="af2"/>
              <w:jc w:val="center"/>
              <w:rPr>
                <w:rFonts w:ascii="Tahoma" w:hAnsi="Tahoma" w:cs="Tahoma"/>
                <w:b/>
                <w:color w:val="000000" w:themeColor="text1"/>
                <w:sz w:val="18"/>
                <w:lang w:val="en-US"/>
              </w:rPr>
            </w:pPr>
          </w:p>
          <w:p w14:paraId="70CBBBBF"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52EE7629"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lastRenderedPageBreak/>
              <w:t>Title</w:t>
            </w:r>
          </w:p>
          <w:p w14:paraId="2137F2C4" w14:textId="77777777" w:rsidR="00000F65" w:rsidRPr="00FE5DEB" w:rsidRDefault="00000F65" w:rsidP="007C299A">
            <w:pPr>
              <w:pStyle w:val="af2"/>
              <w:jc w:val="both"/>
              <w:rPr>
                <w:rFonts w:ascii="Tahoma" w:hAnsi="Tahoma" w:cs="Tahoma"/>
                <w:color w:val="000000" w:themeColor="text1"/>
                <w:sz w:val="18"/>
                <w:szCs w:val="20"/>
                <w:lang w:val="en-US"/>
              </w:rPr>
            </w:pPr>
          </w:p>
        </w:tc>
        <w:tc>
          <w:tcPr>
            <w:tcW w:w="5040" w:type="dxa"/>
          </w:tcPr>
          <w:p w14:paraId="7A6903F2" w14:textId="77777777" w:rsidR="00000F65" w:rsidRPr="00FE5DEB" w:rsidRDefault="00000F65" w:rsidP="007C299A">
            <w:pPr>
              <w:pStyle w:val="af2"/>
              <w:jc w:val="both"/>
              <w:rPr>
                <w:rFonts w:ascii="Tahoma" w:hAnsi="Tahoma" w:cs="Tahoma"/>
                <w:color w:val="000000" w:themeColor="text1"/>
                <w:sz w:val="18"/>
              </w:rPr>
            </w:pPr>
            <w:r>
              <w:rPr>
                <w:rFonts w:ascii="Tahoma" w:hAnsi="Tahoma" w:cs="Tahoma"/>
                <w:color w:val="000000" w:themeColor="text1"/>
                <w:sz w:val="18"/>
              </w:rPr>
              <w:lastRenderedPageBreak/>
              <w:t xml:space="preserve">Должность </w:t>
            </w:r>
          </w:p>
          <w:p w14:paraId="29C94457" w14:textId="77777777" w:rsidR="00000F65" w:rsidRPr="00FE5DEB" w:rsidRDefault="00000F65" w:rsidP="007C299A">
            <w:pPr>
              <w:pStyle w:val="af2"/>
              <w:jc w:val="center"/>
              <w:rPr>
                <w:rFonts w:ascii="Tahoma" w:hAnsi="Tahoma" w:cs="Tahoma"/>
                <w:b/>
                <w:color w:val="000000" w:themeColor="text1"/>
                <w:sz w:val="18"/>
              </w:rPr>
            </w:pPr>
          </w:p>
          <w:p w14:paraId="294F86F6" w14:textId="77777777" w:rsidR="00000F65" w:rsidRPr="00FE5DEB" w:rsidRDefault="00000F65" w:rsidP="007C299A">
            <w:pPr>
              <w:pStyle w:val="af2"/>
              <w:jc w:val="center"/>
              <w:rPr>
                <w:rFonts w:ascii="Tahoma" w:hAnsi="Tahoma" w:cs="Tahoma"/>
                <w:b/>
                <w:color w:val="000000" w:themeColor="text1"/>
                <w:sz w:val="18"/>
              </w:rPr>
            </w:pPr>
          </w:p>
          <w:p w14:paraId="6AF95E89" w14:textId="77777777" w:rsidR="00000F65" w:rsidRPr="00FE5DEB" w:rsidRDefault="00000F65" w:rsidP="007C299A">
            <w:pPr>
              <w:pStyle w:val="af2"/>
              <w:jc w:val="center"/>
              <w:rPr>
                <w:rFonts w:ascii="Tahoma" w:hAnsi="Tahoma" w:cs="Tahoma"/>
                <w:b/>
                <w:color w:val="000000" w:themeColor="text1"/>
                <w:sz w:val="18"/>
              </w:rPr>
            </w:pPr>
          </w:p>
          <w:p w14:paraId="7BAC9F6F"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286D544B" w14:textId="77777777" w:rsidR="00000F65" w:rsidRPr="005B4E9C" w:rsidRDefault="00000F65" w:rsidP="007C299A">
            <w:pPr>
              <w:pStyle w:val="af2"/>
              <w:jc w:val="both"/>
              <w:rPr>
                <w:rFonts w:ascii="Tahoma" w:hAnsi="Tahoma" w:cs="Tahoma"/>
                <w:b/>
                <w:color w:val="000000" w:themeColor="text1"/>
                <w:sz w:val="18"/>
              </w:rPr>
            </w:pPr>
            <w:r w:rsidRPr="005B4E9C">
              <w:rPr>
                <w:rFonts w:ascii="Tahoma" w:hAnsi="Tahoma" w:cs="Tahoma"/>
                <w:b/>
                <w:color w:val="000000" w:themeColor="text1"/>
                <w:sz w:val="18"/>
              </w:rPr>
              <w:t>_______</w:t>
            </w:r>
          </w:p>
          <w:p w14:paraId="05479B8A" w14:textId="77777777" w:rsidR="00000F65" w:rsidRPr="00FE5DEB" w:rsidRDefault="00000F65" w:rsidP="007C299A">
            <w:pPr>
              <w:pStyle w:val="af2"/>
              <w:jc w:val="both"/>
              <w:rPr>
                <w:rFonts w:ascii="Tahoma" w:hAnsi="Tahoma" w:cs="Tahoma"/>
                <w:color w:val="000000" w:themeColor="text1"/>
                <w:sz w:val="18"/>
              </w:rPr>
            </w:pPr>
          </w:p>
          <w:p w14:paraId="2726ABE4" w14:textId="77777777" w:rsidR="00000F65" w:rsidRPr="00FE5DEB" w:rsidRDefault="00000F65" w:rsidP="007C299A">
            <w:pPr>
              <w:pStyle w:val="af2"/>
              <w:jc w:val="both"/>
              <w:rPr>
                <w:rFonts w:ascii="Tahoma" w:hAnsi="Tahoma" w:cs="Tahoma"/>
                <w:color w:val="000000" w:themeColor="text1"/>
                <w:sz w:val="18"/>
              </w:rPr>
            </w:pPr>
          </w:p>
          <w:p w14:paraId="119D0A7F"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5B4E9C">
              <w:rPr>
                <w:rFonts w:ascii="Tahoma" w:hAnsi="Tahoma" w:cs="Tahoma"/>
                <w:sz w:val="18"/>
                <w:szCs w:val="28"/>
              </w:rPr>
              <w:t>__</w:t>
            </w:r>
            <w:r w:rsidRPr="00FE5DEB">
              <w:rPr>
                <w:rFonts w:ascii="Tahoma" w:hAnsi="Tahoma" w:cs="Tahoma"/>
                <w:sz w:val="18"/>
                <w:szCs w:val="28"/>
              </w:rPr>
              <w:t>____</w:t>
            </w:r>
          </w:p>
          <w:p w14:paraId="50A8543F"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64B4D1DF" w14:textId="77777777" w:rsidR="00000F65" w:rsidRPr="00FE5DEB" w:rsidRDefault="00000F65" w:rsidP="007C299A">
            <w:pPr>
              <w:pStyle w:val="af2"/>
              <w:jc w:val="both"/>
              <w:rPr>
                <w:rFonts w:ascii="Tahoma" w:hAnsi="Tahoma" w:cs="Tahoma"/>
                <w:sz w:val="18"/>
                <w:szCs w:val="19"/>
              </w:rPr>
            </w:pPr>
          </w:p>
          <w:p w14:paraId="07E441D0" w14:textId="77777777" w:rsidR="00000F65" w:rsidRPr="00FE5DEB" w:rsidRDefault="00000F65" w:rsidP="007C299A">
            <w:pPr>
              <w:pStyle w:val="af2"/>
              <w:jc w:val="both"/>
              <w:rPr>
                <w:rFonts w:ascii="Tahoma" w:hAnsi="Tahoma" w:cs="Tahoma"/>
                <w:sz w:val="18"/>
                <w:szCs w:val="19"/>
              </w:rPr>
            </w:pPr>
          </w:p>
          <w:p w14:paraId="5ABD8E52"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3509BDC0"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5B4E9C">
              <w:rPr>
                <w:rFonts w:ascii="Tahoma" w:hAnsi="Tahoma" w:cs="Tahoma"/>
                <w:sz w:val="18"/>
                <w:szCs w:val="28"/>
              </w:rPr>
              <w:t>__</w:t>
            </w:r>
            <w:r w:rsidRPr="00FE5DEB">
              <w:rPr>
                <w:rFonts w:ascii="Tahoma" w:hAnsi="Tahoma" w:cs="Tahoma"/>
                <w:sz w:val="18"/>
                <w:szCs w:val="28"/>
              </w:rPr>
              <w:t>____</w:t>
            </w:r>
          </w:p>
          <w:p w14:paraId="51C1400C"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lastRenderedPageBreak/>
              <w:t>Должность</w:t>
            </w:r>
          </w:p>
          <w:p w14:paraId="7DC2E944" w14:textId="77777777" w:rsidR="00000F65" w:rsidRPr="00FE5DEB" w:rsidRDefault="00000F65" w:rsidP="007C299A">
            <w:pPr>
              <w:pStyle w:val="af2"/>
              <w:jc w:val="both"/>
              <w:rPr>
                <w:rFonts w:ascii="Tahoma" w:hAnsi="Tahoma" w:cs="Tahoma"/>
                <w:sz w:val="18"/>
                <w:szCs w:val="20"/>
              </w:rPr>
            </w:pPr>
          </w:p>
        </w:tc>
      </w:tr>
    </w:tbl>
    <w:p w14:paraId="6022E782" w14:textId="77777777" w:rsidR="00000F65" w:rsidRPr="00FE5DEB" w:rsidRDefault="00000F65" w:rsidP="00000F65">
      <w:pPr>
        <w:tabs>
          <w:tab w:val="left" w:pos="2472"/>
          <w:tab w:val="left" w:pos="6564"/>
        </w:tabs>
        <w:spacing w:line="240" w:lineRule="auto"/>
        <w:rPr>
          <w:sz w:val="20"/>
        </w:rPr>
      </w:pPr>
    </w:p>
    <w:p w14:paraId="36184AC8" w14:textId="77777777" w:rsidR="00000F65" w:rsidRPr="00FE5DEB" w:rsidRDefault="00000F65" w:rsidP="00000F65">
      <w:pPr>
        <w:tabs>
          <w:tab w:val="left" w:pos="5460"/>
        </w:tabs>
        <w:spacing w:line="240" w:lineRule="auto"/>
        <w:rPr>
          <w:sz w:val="20"/>
        </w:rPr>
        <w:sectPr w:rsidR="00000F65" w:rsidRPr="00FE5DEB" w:rsidSect="007C299A">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tbl>
      <w:tblPr>
        <w:tblW w:w="9498" w:type="dxa"/>
        <w:tblBorders>
          <w:insideV w:val="dotted" w:sz="4" w:space="0" w:color="auto"/>
        </w:tblBorders>
        <w:tblCellMar>
          <w:left w:w="92" w:type="dxa"/>
          <w:right w:w="92" w:type="dxa"/>
        </w:tblCellMar>
        <w:tblLook w:val="00A0" w:firstRow="1" w:lastRow="0" w:firstColumn="1" w:lastColumn="0" w:noHBand="0" w:noVBand="0"/>
      </w:tblPr>
      <w:tblGrid>
        <w:gridCol w:w="4436"/>
        <w:gridCol w:w="5062"/>
      </w:tblGrid>
      <w:tr w:rsidR="00000F65" w:rsidRPr="00FE5DEB" w14:paraId="2BF1D9E3" w14:textId="77777777" w:rsidTr="007C299A">
        <w:tc>
          <w:tcPr>
            <w:tcW w:w="4436" w:type="dxa"/>
          </w:tcPr>
          <w:p w14:paraId="5CF9AB5A" w14:textId="77777777" w:rsidR="00000F65" w:rsidRPr="00FE5DEB" w:rsidRDefault="00000F65" w:rsidP="007C299A">
            <w:pPr>
              <w:pStyle w:val="af2"/>
              <w:jc w:val="center"/>
              <w:rPr>
                <w:rFonts w:ascii="Tahoma" w:hAnsi="Tahoma" w:cs="Tahoma"/>
                <w:b/>
                <w:sz w:val="18"/>
                <w:szCs w:val="20"/>
                <w:lang w:val="en-US"/>
              </w:rPr>
            </w:pPr>
            <w:r w:rsidRPr="00FE5DEB">
              <w:rPr>
                <w:rFonts w:ascii="Tahoma" w:hAnsi="Tahoma" w:cs="Tahoma"/>
                <w:b/>
                <w:sz w:val="18"/>
                <w:szCs w:val="20"/>
                <w:lang w:val="en-US"/>
              </w:rPr>
              <w:lastRenderedPageBreak/>
              <w:t xml:space="preserve">Annex No.2 to the </w:t>
            </w:r>
            <w:r w:rsidRPr="00FE5DEB">
              <w:rPr>
                <w:rFonts w:ascii="Tahoma" w:hAnsi="Tahoma" w:cs="Tahoma"/>
                <w:b/>
                <w:sz w:val="18"/>
                <w:szCs w:val="28"/>
                <w:lang w:val="en-US"/>
              </w:rPr>
              <w:t>Agreement No.</w:t>
            </w:r>
            <w:r>
              <w:rPr>
                <w:rFonts w:ascii="Tahoma" w:hAnsi="Tahoma" w:cs="Tahoma"/>
                <w:b/>
                <w:sz w:val="18"/>
                <w:szCs w:val="28"/>
                <w:lang w:val="en-US"/>
              </w:rPr>
              <w:t>______</w:t>
            </w:r>
            <w:r w:rsidRPr="00FE5DEB">
              <w:rPr>
                <w:rFonts w:ascii="Tahoma" w:hAnsi="Tahoma" w:cs="Tahoma"/>
                <w:b/>
                <w:sz w:val="18"/>
                <w:szCs w:val="28"/>
                <w:lang w:val="en-US"/>
              </w:rPr>
              <w:t xml:space="preserve"> out of </w:t>
            </w:r>
            <w:r>
              <w:rPr>
                <w:rFonts w:ascii="Tahoma" w:hAnsi="Tahoma" w:cs="Tahoma"/>
                <w:b/>
                <w:sz w:val="18"/>
                <w:szCs w:val="28"/>
                <w:lang w:val="en-US"/>
              </w:rPr>
              <w:t>________</w:t>
            </w:r>
            <w:r w:rsidRPr="00FE5DEB">
              <w:rPr>
                <w:rFonts w:ascii="Tahoma" w:hAnsi="Tahoma" w:cs="Tahoma"/>
                <w:b/>
                <w:sz w:val="18"/>
                <w:szCs w:val="28"/>
                <w:lang w:val="en-US"/>
              </w:rPr>
              <w:t xml:space="preserve"> 202</w:t>
            </w:r>
            <w:r>
              <w:rPr>
                <w:rFonts w:ascii="Tahoma" w:hAnsi="Tahoma" w:cs="Tahoma"/>
                <w:b/>
                <w:sz w:val="18"/>
                <w:szCs w:val="28"/>
                <w:lang w:val="en-US"/>
              </w:rPr>
              <w:t>3</w:t>
            </w:r>
            <w:r w:rsidRPr="00FE5DEB">
              <w:rPr>
                <w:rFonts w:ascii="Tahoma" w:hAnsi="Tahoma" w:cs="Tahoma"/>
                <w:b/>
                <w:sz w:val="18"/>
                <w:szCs w:val="20"/>
                <w:lang w:val="en-US"/>
              </w:rPr>
              <w:t xml:space="preserve">: </w:t>
            </w:r>
          </w:p>
          <w:p w14:paraId="712F8D95" w14:textId="77777777" w:rsidR="00000F65" w:rsidRPr="00FE5DEB" w:rsidRDefault="00000F65" w:rsidP="007C299A">
            <w:pPr>
              <w:pStyle w:val="af2"/>
              <w:jc w:val="center"/>
              <w:rPr>
                <w:rFonts w:ascii="Tahoma" w:hAnsi="Tahoma" w:cs="Tahoma"/>
                <w:b/>
                <w:sz w:val="18"/>
                <w:szCs w:val="20"/>
                <w:lang w:val="en-US"/>
              </w:rPr>
            </w:pPr>
            <w:r w:rsidRPr="00FE5DEB">
              <w:rPr>
                <w:rFonts w:ascii="Tahoma" w:hAnsi="Tahoma" w:cs="Tahoma"/>
                <w:b/>
                <w:sz w:val="18"/>
                <w:szCs w:val="20"/>
                <w:lang w:val="en-US"/>
              </w:rPr>
              <w:t>NRTRDE Service</w:t>
            </w:r>
          </w:p>
        </w:tc>
        <w:tc>
          <w:tcPr>
            <w:tcW w:w="5062" w:type="dxa"/>
          </w:tcPr>
          <w:p w14:paraId="485790ED" w14:textId="77777777" w:rsidR="00000F65" w:rsidRPr="00FE5DEB" w:rsidRDefault="00000F65" w:rsidP="007C299A">
            <w:pPr>
              <w:pStyle w:val="af2"/>
              <w:jc w:val="center"/>
              <w:rPr>
                <w:rFonts w:ascii="Tahoma" w:hAnsi="Tahoma" w:cs="Tahoma"/>
                <w:b/>
                <w:sz w:val="18"/>
                <w:szCs w:val="20"/>
              </w:rPr>
            </w:pPr>
            <w:r w:rsidRPr="00FE5DEB">
              <w:rPr>
                <w:rFonts w:ascii="Tahoma" w:hAnsi="Tahoma" w:cs="Tahoma"/>
                <w:b/>
                <w:sz w:val="18"/>
                <w:szCs w:val="20"/>
              </w:rPr>
              <w:t xml:space="preserve">Приложение №2 к Договору </w:t>
            </w:r>
          </w:p>
          <w:p w14:paraId="625FC16B" w14:textId="77777777" w:rsidR="00000F65" w:rsidRPr="00FE5DEB" w:rsidRDefault="00000F65" w:rsidP="007C299A">
            <w:pPr>
              <w:pStyle w:val="af2"/>
              <w:jc w:val="center"/>
              <w:rPr>
                <w:rFonts w:ascii="Tahoma" w:hAnsi="Tahoma" w:cs="Tahoma"/>
                <w:b/>
                <w:sz w:val="18"/>
                <w:szCs w:val="20"/>
              </w:rPr>
            </w:pPr>
            <w:r w:rsidRPr="00FE5DEB">
              <w:rPr>
                <w:rFonts w:ascii="Tahoma" w:hAnsi="Tahoma" w:cs="Tahoma"/>
                <w:b/>
                <w:sz w:val="18"/>
                <w:szCs w:val="28"/>
              </w:rPr>
              <w:t>№</w:t>
            </w:r>
            <w:r w:rsidRPr="00F67142">
              <w:rPr>
                <w:rFonts w:ascii="Tahoma" w:hAnsi="Tahoma" w:cs="Tahoma"/>
                <w:b/>
                <w:sz w:val="18"/>
                <w:szCs w:val="28"/>
              </w:rPr>
              <w:t>______</w:t>
            </w:r>
            <w:r w:rsidRPr="00FE5DEB">
              <w:rPr>
                <w:rFonts w:ascii="Tahoma" w:hAnsi="Tahoma" w:cs="Tahoma"/>
                <w:b/>
                <w:sz w:val="18"/>
                <w:szCs w:val="28"/>
              </w:rPr>
              <w:t xml:space="preserve"> от </w:t>
            </w:r>
            <w:r w:rsidRPr="00F67142">
              <w:rPr>
                <w:rFonts w:ascii="Tahoma" w:hAnsi="Tahoma" w:cs="Tahoma"/>
                <w:b/>
                <w:bCs/>
                <w:sz w:val="18"/>
                <w:szCs w:val="28"/>
              </w:rPr>
              <w:t>_______</w:t>
            </w:r>
            <w:r w:rsidRPr="00FE5DEB">
              <w:rPr>
                <w:rFonts w:ascii="Tahoma" w:hAnsi="Tahoma" w:cs="Tahoma"/>
                <w:b/>
                <w:bCs/>
                <w:sz w:val="18"/>
                <w:szCs w:val="28"/>
              </w:rPr>
              <w:t xml:space="preserve"> 202</w:t>
            </w:r>
            <w:r w:rsidRPr="00F67142">
              <w:rPr>
                <w:rFonts w:ascii="Tahoma" w:hAnsi="Tahoma" w:cs="Tahoma"/>
                <w:b/>
                <w:bCs/>
                <w:sz w:val="18"/>
                <w:szCs w:val="28"/>
              </w:rPr>
              <w:t>3</w:t>
            </w:r>
            <w:r w:rsidRPr="00FE5DEB">
              <w:rPr>
                <w:rFonts w:ascii="Tahoma" w:hAnsi="Tahoma" w:cs="Tahoma"/>
                <w:b/>
                <w:bCs/>
                <w:sz w:val="18"/>
                <w:szCs w:val="20"/>
              </w:rPr>
              <w:t>:</w:t>
            </w:r>
            <w:r w:rsidRPr="00FE5DEB">
              <w:rPr>
                <w:rFonts w:ascii="Tahoma" w:hAnsi="Tahoma" w:cs="Tahoma"/>
                <w:b/>
                <w:sz w:val="18"/>
                <w:szCs w:val="20"/>
              </w:rPr>
              <w:t xml:space="preserve"> </w:t>
            </w:r>
          </w:p>
          <w:p w14:paraId="0E8C003D" w14:textId="77777777" w:rsidR="00000F65" w:rsidRPr="00FE5DEB" w:rsidRDefault="00000F65" w:rsidP="007C299A">
            <w:pPr>
              <w:pStyle w:val="af2"/>
              <w:jc w:val="center"/>
              <w:rPr>
                <w:rFonts w:ascii="Tahoma" w:hAnsi="Tahoma" w:cs="Tahoma"/>
                <w:b/>
                <w:sz w:val="18"/>
                <w:szCs w:val="20"/>
              </w:rPr>
            </w:pPr>
            <w:r w:rsidRPr="00FE5DEB">
              <w:rPr>
                <w:rFonts w:ascii="Tahoma" w:hAnsi="Tahoma" w:cs="Tahoma"/>
                <w:b/>
                <w:sz w:val="18"/>
                <w:szCs w:val="20"/>
              </w:rPr>
              <w:t xml:space="preserve">Услуга </w:t>
            </w:r>
            <w:r w:rsidRPr="00FE5DEB">
              <w:rPr>
                <w:rFonts w:ascii="Tahoma" w:hAnsi="Tahoma" w:cs="Tahoma"/>
                <w:b/>
                <w:sz w:val="18"/>
                <w:szCs w:val="20"/>
                <w:lang w:val="en-US"/>
              </w:rPr>
              <w:t>NRTRDE</w:t>
            </w:r>
          </w:p>
        </w:tc>
      </w:tr>
      <w:tr w:rsidR="00000F65" w:rsidRPr="00FE5DEB" w14:paraId="64A82FF1" w14:textId="77777777" w:rsidTr="007C299A">
        <w:tc>
          <w:tcPr>
            <w:tcW w:w="4436" w:type="dxa"/>
          </w:tcPr>
          <w:p w14:paraId="78409601" w14:textId="77777777" w:rsidR="00000F65" w:rsidRPr="00FE5DEB" w:rsidRDefault="00000F65" w:rsidP="007C299A">
            <w:pPr>
              <w:pStyle w:val="af2"/>
              <w:jc w:val="both"/>
              <w:rPr>
                <w:rFonts w:ascii="Tahoma" w:hAnsi="Tahoma" w:cs="Tahoma"/>
                <w:sz w:val="18"/>
                <w:szCs w:val="20"/>
              </w:rPr>
            </w:pPr>
          </w:p>
        </w:tc>
        <w:tc>
          <w:tcPr>
            <w:tcW w:w="5062" w:type="dxa"/>
          </w:tcPr>
          <w:p w14:paraId="60C79B93" w14:textId="77777777" w:rsidR="00000F65" w:rsidRPr="00FE5DEB" w:rsidRDefault="00000F65" w:rsidP="007C299A">
            <w:pPr>
              <w:pStyle w:val="af2"/>
              <w:jc w:val="both"/>
              <w:rPr>
                <w:rFonts w:ascii="Tahoma" w:hAnsi="Tahoma" w:cs="Tahoma"/>
                <w:sz w:val="18"/>
                <w:szCs w:val="20"/>
              </w:rPr>
            </w:pPr>
          </w:p>
        </w:tc>
      </w:tr>
      <w:tr w:rsidR="00000F65" w:rsidRPr="00FE5DEB" w14:paraId="77091AC6" w14:textId="77777777" w:rsidTr="007C299A">
        <w:tc>
          <w:tcPr>
            <w:tcW w:w="4436" w:type="dxa"/>
          </w:tcPr>
          <w:p w14:paraId="23440CB7" w14:textId="77777777" w:rsidR="00000F65" w:rsidRPr="00FE5DEB" w:rsidRDefault="00000F65" w:rsidP="007C299A">
            <w:pPr>
              <w:pStyle w:val="af2"/>
              <w:jc w:val="both"/>
              <w:rPr>
                <w:rFonts w:ascii="Tahoma" w:hAnsi="Tahoma" w:cs="Tahoma"/>
                <w:sz w:val="18"/>
                <w:szCs w:val="20"/>
                <w:lang w:val="en-GB"/>
              </w:rPr>
            </w:pPr>
            <w:r w:rsidRPr="00FE5DEB">
              <w:rPr>
                <w:rFonts w:ascii="Tahoma" w:hAnsi="Tahoma" w:cs="Tahoma"/>
                <w:sz w:val="18"/>
                <w:szCs w:val="20"/>
                <w:lang w:val="en-GB"/>
              </w:rPr>
              <w:t>This Annex No.</w:t>
            </w:r>
            <w:r w:rsidRPr="00FE5DEB">
              <w:rPr>
                <w:rFonts w:ascii="Tahoma" w:hAnsi="Tahoma" w:cs="Tahoma"/>
                <w:sz w:val="18"/>
                <w:szCs w:val="20"/>
                <w:lang w:val="en-US"/>
              </w:rPr>
              <w:t>2</w:t>
            </w:r>
            <w:r w:rsidRPr="00FE5DEB">
              <w:rPr>
                <w:rFonts w:ascii="Tahoma" w:hAnsi="Tahoma" w:cs="Tahoma"/>
                <w:sz w:val="18"/>
                <w:szCs w:val="20"/>
                <w:lang w:val="en-GB"/>
              </w:rPr>
              <w:t xml:space="preserve"> (the “Annex”) is attached to and makes integral part of the </w:t>
            </w:r>
            <w:r w:rsidRPr="00FE5DEB">
              <w:rPr>
                <w:rFonts w:ascii="Tahoma" w:hAnsi="Tahoma" w:cs="Tahoma"/>
                <w:sz w:val="18"/>
                <w:szCs w:val="20"/>
                <w:lang w:val="en-US"/>
              </w:rPr>
              <w:t>Roaming Services Provision Agreement for Data Processing and Aggregation from International Roaming partners (</w:t>
            </w:r>
            <w:r>
              <w:rPr>
                <w:rFonts w:ascii="Tahoma" w:hAnsi="Tahoma" w:cs="Tahoma"/>
                <w:sz w:val="18"/>
                <w:szCs w:val="20"/>
                <w:lang w:val="en-US"/>
              </w:rPr>
              <w:t>DCH, FCH, NRTRDE, SCCP, GRX-IPX, LTE, VOLTE</w:t>
            </w:r>
            <w:r w:rsidRPr="00FE5DEB">
              <w:rPr>
                <w:rFonts w:ascii="Tahoma" w:hAnsi="Tahoma" w:cs="Tahoma"/>
                <w:sz w:val="18"/>
                <w:szCs w:val="20"/>
                <w:lang w:val="en-US"/>
              </w:rPr>
              <w:t>) (the “Agreement”)</w:t>
            </w:r>
            <w:r w:rsidRPr="00FE5DEB">
              <w:rPr>
                <w:rFonts w:ascii="Tahoma" w:hAnsi="Tahoma" w:cs="Tahoma"/>
                <w:sz w:val="18"/>
                <w:szCs w:val="20"/>
                <w:lang w:val="en-GB"/>
              </w:rPr>
              <w:t xml:space="preserve"> signed on </w:t>
            </w:r>
            <w:r>
              <w:rPr>
                <w:rFonts w:ascii="Tahoma" w:hAnsi="Tahoma" w:cs="Tahoma"/>
                <w:sz w:val="18"/>
                <w:szCs w:val="20"/>
                <w:lang w:val="en-US"/>
              </w:rPr>
              <w:t>_______ 2023</w:t>
            </w:r>
            <w:r w:rsidRPr="00FE5DEB">
              <w:rPr>
                <w:rFonts w:ascii="Tahoma" w:hAnsi="Tahoma" w:cs="Tahoma"/>
                <w:sz w:val="18"/>
                <w:szCs w:val="20"/>
                <w:lang w:val="en-US"/>
              </w:rPr>
              <w:t xml:space="preserve"> </w:t>
            </w:r>
            <w:r w:rsidRPr="00FE5DEB">
              <w:rPr>
                <w:rFonts w:ascii="Tahoma" w:hAnsi="Tahoma" w:cs="Tahoma"/>
                <w:sz w:val="18"/>
                <w:szCs w:val="20"/>
                <w:lang w:val="en-GB"/>
              </w:rPr>
              <w:t xml:space="preserve">between </w:t>
            </w:r>
            <w:r>
              <w:rPr>
                <w:rFonts w:ascii="Tahoma" w:hAnsi="Tahoma" w:cs="Tahoma"/>
                <w:sz w:val="18"/>
                <w:szCs w:val="20"/>
                <w:lang w:val="en-US"/>
              </w:rPr>
              <w:t>_______</w:t>
            </w:r>
            <w:r w:rsidRPr="00FE5DEB">
              <w:rPr>
                <w:rFonts w:ascii="Tahoma" w:hAnsi="Tahoma" w:cs="Tahoma"/>
                <w:sz w:val="18"/>
                <w:szCs w:val="20"/>
                <w:lang w:val="en-US"/>
              </w:rPr>
              <w:t xml:space="preserve"> </w:t>
            </w:r>
            <w:r w:rsidRPr="00FE5DEB">
              <w:rPr>
                <w:rFonts w:ascii="Tahoma" w:hAnsi="Tahoma" w:cs="Tahoma"/>
                <w:sz w:val="18"/>
                <w:szCs w:val="20"/>
                <w:lang w:val="en-GB"/>
              </w:rPr>
              <w:t xml:space="preserve">acting as the Performer and Alfa Telecom CJSC acting as the Customer. </w:t>
            </w:r>
          </w:p>
          <w:p w14:paraId="04A88BFF" w14:textId="77777777" w:rsidR="00000F65" w:rsidRPr="00FE5DEB" w:rsidRDefault="00000F65" w:rsidP="007C299A">
            <w:pPr>
              <w:pStyle w:val="af2"/>
              <w:jc w:val="both"/>
              <w:rPr>
                <w:rFonts w:ascii="Tahoma" w:hAnsi="Tahoma" w:cs="Tahoma"/>
                <w:sz w:val="18"/>
                <w:szCs w:val="20"/>
                <w:lang w:val="en-GB"/>
              </w:rPr>
            </w:pPr>
          </w:p>
        </w:tc>
        <w:tc>
          <w:tcPr>
            <w:tcW w:w="5062" w:type="dxa"/>
          </w:tcPr>
          <w:p w14:paraId="510F5C00"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Настоящее Приложение №2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 (</w:t>
            </w:r>
            <w:r>
              <w:rPr>
                <w:rFonts w:ascii="Tahoma" w:hAnsi="Tahoma" w:cs="Tahoma"/>
                <w:sz w:val="18"/>
                <w:szCs w:val="20"/>
              </w:rPr>
              <w:t>DCH, FCH, NRTRDE, SCCP, GRX-IPX, LTE, VOLTE</w:t>
            </w:r>
            <w:r w:rsidRPr="00FE5DEB">
              <w:rPr>
                <w:rFonts w:ascii="Tahoma" w:hAnsi="Tahoma" w:cs="Tahoma"/>
                <w:sz w:val="18"/>
                <w:szCs w:val="20"/>
              </w:rPr>
              <w:t xml:space="preserve">) (далее по тексту «Договор»), подписанного </w:t>
            </w:r>
            <w:r w:rsidRPr="005B4E9C">
              <w:rPr>
                <w:rFonts w:ascii="Tahoma" w:hAnsi="Tahoma" w:cs="Tahoma"/>
                <w:sz w:val="18"/>
                <w:szCs w:val="20"/>
              </w:rPr>
              <w:t>_______</w:t>
            </w:r>
            <w:r w:rsidRPr="00FE5DEB">
              <w:rPr>
                <w:rFonts w:ascii="Tahoma" w:hAnsi="Tahoma" w:cs="Tahoma"/>
                <w:sz w:val="18"/>
                <w:szCs w:val="20"/>
              </w:rPr>
              <w:t xml:space="preserve"> 202</w:t>
            </w:r>
            <w:r w:rsidRPr="005B4E9C">
              <w:rPr>
                <w:rFonts w:ascii="Tahoma" w:hAnsi="Tahoma" w:cs="Tahoma"/>
                <w:sz w:val="18"/>
                <w:szCs w:val="20"/>
              </w:rPr>
              <w:t>3</w:t>
            </w:r>
            <w:r w:rsidRPr="00FE5DEB">
              <w:rPr>
                <w:rFonts w:ascii="Tahoma" w:hAnsi="Tahoma" w:cs="Tahoma"/>
                <w:sz w:val="18"/>
                <w:szCs w:val="20"/>
              </w:rPr>
              <w:t xml:space="preserve"> года между </w:t>
            </w:r>
            <w:r w:rsidRPr="005B4E9C">
              <w:rPr>
                <w:rFonts w:ascii="Tahoma" w:hAnsi="Tahoma" w:cs="Tahoma"/>
                <w:sz w:val="18"/>
                <w:szCs w:val="20"/>
              </w:rPr>
              <w:t>__________</w:t>
            </w:r>
            <w:r w:rsidRPr="00FE5DEB">
              <w:rPr>
                <w:rFonts w:ascii="Tahoma" w:hAnsi="Tahoma" w:cs="Tahoma"/>
                <w:sz w:val="18"/>
                <w:szCs w:val="20"/>
              </w:rPr>
              <w:t>, действующим в качестве Исполнителя, и ЗАО «Альфа Телеком», действующим в качестве Заказчика.</w:t>
            </w:r>
          </w:p>
          <w:p w14:paraId="554945D7" w14:textId="77777777" w:rsidR="00000F65" w:rsidRPr="00FE5DEB" w:rsidRDefault="00000F65" w:rsidP="007C299A">
            <w:pPr>
              <w:pStyle w:val="af2"/>
              <w:jc w:val="both"/>
              <w:rPr>
                <w:rFonts w:ascii="Tahoma" w:hAnsi="Tahoma" w:cs="Tahoma"/>
                <w:sz w:val="18"/>
                <w:szCs w:val="20"/>
              </w:rPr>
            </w:pPr>
          </w:p>
        </w:tc>
      </w:tr>
      <w:tr w:rsidR="00000F65" w:rsidRPr="00FE5DEB" w14:paraId="0AA2B419" w14:textId="77777777" w:rsidTr="007C299A">
        <w:tc>
          <w:tcPr>
            <w:tcW w:w="4436" w:type="dxa"/>
          </w:tcPr>
          <w:p w14:paraId="33551DAF" w14:textId="77777777" w:rsidR="00000F65" w:rsidRPr="00FE5DEB" w:rsidRDefault="00000F65" w:rsidP="00000F65">
            <w:pPr>
              <w:pStyle w:val="af2"/>
              <w:numPr>
                <w:ilvl w:val="0"/>
                <w:numId w:val="110"/>
              </w:numPr>
              <w:ind w:hanging="266"/>
              <w:jc w:val="both"/>
              <w:rPr>
                <w:rFonts w:ascii="Tahoma" w:hAnsi="Tahoma" w:cs="Tahoma"/>
                <w:sz w:val="18"/>
                <w:szCs w:val="20"/>
              </w:rPr>
            </w:pPr>
            <w:r w:rsidRPr="00FE5DEB">
              <w:rPr>
                <w:rFonts w:ascii="Tahoma" w:hAnsi="Tahoma" w:cs="Tahoma"/>
                <w:b/>
                <w:bCs/>
                <w:sz w:val="18"/>
                <w:szCs w:val="20"/>
                <w:lang w:val="en-US"/>
              </w:rPr>
              <w:t xml:space="preserve">Definitions </w:t>
            </w:r>
          </w:p>
        </w:tc>
        <w:tc>
          <w:tcPr>
            <w:tcW w:w="5062" w:type="dxa"/>
          </w:tcPr>
          <w:p w14:paraId="636090DF" w14:textId="77777777" w:rsidR="00000F65" w:rsidRPr="00FE5DEB" w:rsidRDefault="00000F65" w:rsidP="00000F65">
            <w:pPr>
              <w:pStyle w:val="af2"/>
              <w:numPr>
                <w:ilvl w:val="0"/>
                <w:numId w:val="109"/>
              </w:numPr>
              <w:jc w:val="both"/>
              <w:rPr>
                <w:rFonts w:ascii="Tahoma" w:hAnsi="Tahoma" w:cs="Tahoma"/>
                <w:b/>
                <w:sz w:val="18"/>
                <w:szCs w:val="20"/>
              </w:rPr>
            </w:pPr>
            <w:r w:rsidRPr="00FE5DEB">
              <w:rPr>
                <w:rFonts w:ascii="Tahoma" w:hAnsi="Tahoma" w:cs="Tahoma"/>
                <w:b/>
                <w:sz w:val="18"/>
                <w:szCs w:val="20"/>
              </w:rPr>
              <w:t xml:space="preserve">Определения </w:t>
            </w:r>
          </w:p>
        </w:tc>
      </w:tr>
      <w:tr w:rsidR="00000F65" w:rsidRPr="00FE5DEB" w14:paraId="08ED36FF" w14:textId="77777777" w:rsidTr="007C299A">
        <w:tc>
          <w:tcPr>
            <w:tcW w:w="4436" w:type="dxa"/>
          </w:tcPr>
          <w:p w14:paraId="1EE3EAF1"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Call end time means the time when a call at the VPMN ends.</w:t>
            </w:r>
          </w:p>
          <w:p w14:paraId="28B8DA72" w14:textId="77777777" w:rsidR="00000F65" w:rsidRPr="00FE5DEB" w:rsidRDefault="00000F65" w:rsidP="007C299A">
            <w:pPr>
              <w:pStyle w:val="af2"/>
              <w:jc w:val="both"/>
              <w:rPr>
                <w:rFonts w:ascii="Tahoma" w:hAnsi="Tahoma" w:cs="Tahoma"/>
                <w:bCs/>
                <w:sz w:val="18"/>
                <w:szCs w:val="20"/>
                <w:lang w:val="en-GB"/>
              </w:rPr>
            </w:pPr>
          </w:p>
          <w:p w14:paraId="56A11869"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 xml:space="preserve">NRTRDE Data Express Services means the services directed supply with procedures of NRTRDE provided by </w:t>
            </w:r>
            <w:r w:rsidRPr="00FE5DEB">
              <w:rPr>
                <w:rFonts w:ascii="Tahoma" w:hAnsi="Tahoma" w:cs="Tahoma"/>
                <w:bCs/>
                <w:sz w:val="18"/>
                <w:szCs w:val="20"/>
                <w:lang w:val="en-US"/>
              </w:rPr>
              <w:t>the Performer</w:t>
            </w:r>
            <w:r w:rsidRPr="00FE5DEB">
              <w:rPr>
                <w:rFonts w:ascii="Tahoma" w:hAnsi="Tahoma" w:cs="Tahoma"/>
                <w:bCs/>
                <w:sz w:val="18"/>
                <w:szCs w:val="20"/>
                <w:lang w:val="en-GB"/>
              </w:rPr>
              <w:t>.</w:t>
            </w:r>
          </w:p>
          <w:p w14:paraId="7D325B8B" w14:textId="77777777" w:rsidR="00000F65" w:rsidRPr="00FE5DEB" w:rsidRDefault="00000F65" w:rsidP="007C299A">
            <w:pPr>
              <w:pStyle w:val="af2"/>
              <w:jc w:val="both"/>
              <w:rPr>
                <w:rFonts w:ascii="Tahoma" w:hAnsi="Tahoma" w:cs="Tahoma"/>
                <w:bCs/>
                <w:sz w:val="18"/>
                <w:szCs w:val="20"/>
                <w:lang w:val="en-GB"/>
              </w:rPr>
            </w:pPr>
          </w:p>
          <w:p w14:paraId="0FEED6D0"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ESR means Excessive Spend Report, which is generated for a given Reporting Period, for example HUR.</w:t>
            </w:r>
          </w:p>
          <w:p w14:paraId="58B3B204" w14:textId="77777777" w:rsidR="00000F65" w:rsidRPr="00FE5DEB" w:rsidRDefault="00000F65" w:rsidP="007C299A">
            <w:pPr>
              <w:pStyle w:val="af2"/>
              <w:jc w:val="both"/>
              <w:rPr>
                <w:rFonts w:ascii="Tahoma" w:hAnsi="Tahoma" w:cs="Tahoma"/>
                <w:bCs/>
                <w:sz w:val="18"/>
                <w:szCs w:val="20"/>
                <w:lang w:val="en-GB"/>
              </w:rPr>
            </w:pPr>
          </w:p>
          <w:p w14:paraId="00C13619"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Fraud Express Services means the services provided by the Performer for the Customer to carry out a monitoring against potential roaming fraud on mobile networks and data transfer about potential roaming fraud towards the Customer.</w:t>
            </w:r>
          </w:p>
          <w:p w14:paraId="0F450D1D" w14:textId="77777777" w:rsidR="00000F65" w:rsidRPr="00FE5DEB" w:rsidRDefault="00000F65" w:rsidP="007C299A">
            <w:pPr>
              <w:pStyle w:val="af2"/>
              <w:jc w:val="both"/>
              <w:rPr>
                <w:rFonts w:ascii="Tahoma" w:hAnsi="Tahoma" w:cs="Tahoma"/>
                <w:bCs/>
                <w:sz w:val="18"/>
                <w:szCs w:val="20"/>
                <w:lang w:val="en-GB"/>
              </w:rPr>
            </w:pPr>
          </w:p>
          <w:p w14:paraId="6714D592"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Host Operator means an operator who has roaming agreements with one or more network operators and with Roaming Partners, such that roaming is facilitated between the network operator (eventually a subscriber) and a Roaming Partner, via the Host Operator.</w:t>
            </w:r>
          </w:p>
          <w:p w14:paraId="255224AF" w14:textId="77777777" w:rsidR="00000F65" w:rsidRPr="00FE5DEB" w:rsidRDefault="00000F65" w:rsidP="007C299A">
            <w:pPr>
              <w:pStyle w:val="af2"/>
              <w:jc w:val="both"/>
              <w:rPr>
                <w:rFonts w:ascii="Tahoma" w:hAnsi="Tahoma" w:cs="Tahoma"/>
                <w:bCs/>
                <w:sz w:val="18"/>
                <w:szCs w:val="20"/>
                <w:lang w:val="en-GB"/>
              </w:rPr>
            </w:pPr>
          </w:p>
          <w:p w14:paraId="5B561940"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HPMN means the Home Public Mobile Network.</w:t>
            </w:r>
          </w:p>
          <w:p w14:paraId="111397A0" w14:textId="77777777" w:rsidR="00000F65" w:rsidRPr="00FE5DEB" w:rsidRDefault="00000F65" w:rsidP="007C299A">
            <w:pPr>
              <w:pStyle w:val="af2"/>
              <w:jc w:val="both"/>
              <w:rPr>
                <w:rFonts w:ascii="Tahoma" w:hAnsi="Tahoma" w:cs="Tahoma"/>
                <w:bCs/>
                <w:sz w:val="18"/>
                <w:szCs w:val="20"/>
                <w:lang w:val="en-GB"/>
              </w:rPr>
            </w:pPr>
          </w:p>
          <w:p w14:paraId="37AC93C4"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HUR means High Usage Report.</w:t>
            </w:r>
          </w:p>
          <w:p w14:paraId="72AD9A58" w14:textId="77777777" w:rsidR="00000F65" w:rsidRPr="00FE5DEB" w:rsidRDefault="00000F65" w:rsidP="007C299A">
            <w:pPr>
              <w:pStyle w:val="af2"/>
              <w:jc w:val="both"/>
              <w:rPr>
                <w:rFonts w:ascii="Tahoma" w:hAnsi="Tahoma" w:cs="Tahoma"/>
                <w:bCs/>
                <w:sz w:val="18"/>
                <w:szCs w:val="20"/>
                <w:lang w:val="en-GB"/>
              </w:rPr>
            </w:pPr>
          </w:p>
          <w:p w14:paraId="09072180"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 xml:space="preserve">NRTRDE means Near Real Time Roaming Data Exchange, i.e. the exchange of Data in “near real-time” between VPMN and HPMN to enable the HPMN to manage its </w:t>
            </w:r>
            <w:r w:rsidRPr="00FE5DEB">
              <w:rPr>
                <w:rFonts w:ascii="Tahoma" w:hAnsi="Tahoma" w:cs="Tahoma"/>
                <w:bCs/>
                <w:sz w:val="18"/>
                <w:szCs w:val="20"/>
                <w:lang w:val="en-US"/>
              </w:rPr>
              <w:t xml:space="preserve">potential or committed </w:t>
            </w:r>
            <w:r w:rsidRPr="00FE5DEB">
              <w:rPr>
                <w:rFonts w:ascii="Tahoma" w:hAnsi="Tahoma" w:cs="Tahoma"/>
                <w:bCs/>
                <w:sz w:val="18"/>
                <w:szCs w:val="20"/>
                <w:lang w:val="en-GB"/>
              </w:rPr>
              <w:t xml:space="preserve">fraud risk in </w:t>
            </w:r>
            <w:r w:rsidRPr="00FE5DEB">
              <w:rPr>
                <w:rFonts w:ascii="Tahoma" w:hAnsi="Tahoma" w:cs="Tahoma"/>
                <w:bCs/>
                <w:sz w:val="18"/>
                <w:szCs w:val="20"/>
                <w:lang w:val="en-US"/>
              </w:rPr>
              <w:t>n</w:t>
            </w:r>
            <w:r w:rsidRPr="00FE5DEB">
              <w:rPr>
                <w:rFonts w:ascii="Tahoma" w:hAnsi="Tahoma" w:cs="Tahoma"/>
                <w:bCs/>
                <w:sz w:val="18"/>
                <w:szCs w:val="20"/>
                <w:lang w:val="en-GB"/>
              </w:rPr>
              <w:t>ear real-time.</w:t>
            </w:r>
          </w:p>
          <w:p w14:paraId="719CE4F8" w14:textId="77777777" w:rsidR="00000F65" w:rsidRPr="00FE5DEB" w:rsidRDefault="00000F65" w:rsidP="007C299A">
            <w:pPr>
              <w:pStyle w:val="af2"/>
              <w:jc w:val="both"/>
              <w:rPr>
                <w:rFonts w:ascii="Tahoma" w:hAnsi="Tahoma" w:cs="Tahoma"/>
                <w:bCs/>
                <w:sz w:val="18"/>
                <w:szCs w:val="20"/>
                <w:lang w:val="en-GB"/>
              </w:rPr>
            </w:pPr>
          </w:p>
          <w:p w14:paraId="2B08E426"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NRTRDE Data means only the Data transferred for the purpose of the NRTRDE.</w:t>
            </w:r>
          </w:p>
          <w:p w14:paraId="0F254892" w14:textId="77777777" w:rsidR="00000F65" w:rsidRPr="00FE5DEB" w:rsidRDefault="00000F65" w:rsidP="007C299A">
            <w:pPr>
              <w:pStyle w:val="af2"/>
              <w:jc w:val="both"/>
              <w:rPr>
                <w:rFonts w:ascii="Tahoma" w:hAnsi="Tahoma" w:cs="Tahoma"/>
                <w:bCs/>
                <w:sz w:val="18"/>
                <w:szCs w:val="20"/>
                <w:lang w:val="en-GB"/>
              </w:rPr>
            </w:pPr>
          </w:p>
          <w:p w14:paraId="245DB673"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Roaming Data means data from calls and events that occurred while a subscriber was roaming.</w:t>
            </w:r>
          </w:p>
          <w:p w14:paraId="3A2D101A" w14:textId="77777777" w:rsidR="00000F65" w:rsidRPr="00FE5DEB" w:rsidRDefault="00000F65" w:rsidP="007C299A">
            <w:pPr>
              <w:pStyle w:val="af2"/>
              <w:jc w:val="both"/>
              <w:rPr>
                <w:rFonts w:ascii="Tahoma" w:hAnsi="Tahoma" w:cs="Tahoma"/>
                <w:bCs/>
                <w:sz w:val="18"/>
                <w:szCs w:val="20"/>
                <w:lang w:val="en-GB"/>
              </w:rPr>
            </w:pPr>
          </w:p>
          <w:p w14:paraId="6DCF835E"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Roaming Agreement means a contract enabling subscribers of the Customer the possibility to gain access to the network of other operators.</w:t>
            </w:r>
          </w:p>
          <w:p w14:paraId="4CEFA9C1" w14:textId="77777777" w:rsidR="00000F65" w:rsidRPr="00FE5DEB" w:rsidRDefault="00000F65" w:rsidP="007C299A">
            <w:pPr>
              <w:pStyle w:val="af2"/>
              <w:jc w:val="both"/>
              <w:rPr>
                <w:rFonts w:ascii="Tahoma" w:hAnsi="Tahoma" w:cs="Tahoma"/>
                <w:bCs/>
                <w:sz w:val="18"/>
                <w:szCs w:val="20"/>
                <w:lang w:val="en-GB"/>
              </w:rPr>
            </w:pPr>
          </w:p>
          <w:p w14:paraId="21502DA7"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Roaming Partner means a operator with whom the Customer has a Roaming Agreement and exchanges NRTRDE Data; If the Customer exchanges NRTRDE data via a Host Operator (and the ultimate HPMN/VPMN has a Roaming Agreement with the Host Operator), the Customer’s Roaming Partner is the Host Operator.</w:t>
            </w:r>
          </w:p>
          <w:p w14:paraId="1BF41FA9" w14:textId="77777777" w:rsidR="00000F65" w:rsidRPr="00FE5DEB" w:rsidRDefault="00000F65" w:rsidP="007C299A">
            <w:pPr>
              <w:pStyle w:val="af2"/>
              <w:jc w:val="both"/>
              <w:rPr>
                <w:rFonts w:ascii="Tahoma" w:hAnsi="Tahoma" w:cs="Tahoma"/>
                <w:bCs/>
                <w:sz w:val="18"/>
                <w:szCs w:val="20"/>
                <w:lang w:val="en-GB"/>
              </w:rPr>
            </w:pPr>
          </w:p>
          <w:p w14:paraId="7F6F4E83"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GB"/>
              </w:rPr>
              <w:t>HPMN means the Home Public Mobile Network</w:t>
            </w:r>
            <w:r w:rsidRPr="00FE5DEB">
              <w:rPr>
                <w:rFonts w:ascii="Tahoma" w:hAnsi="Tahoma" w:cs="Tahoma"/>
                <w:bCs/>
                <w:sz w:val="18"/>
                <w:szCs w:val="20"/>
                <w:lang w:val="en-US"/>
              </w:rPr>
              <w:t>.</w:t>
            </w:r>
          </w:p>
          <w:p w14:paraId="6C23F9AA" w14:textId="77777777" w:rsidR="00000F65" w:rsidRPr="00FE5DEB" w:rsidRDefault="00000F65" w:rsidP="007C299A">
            <w:pPr>
              <w:pStyle w:val="af2"/>
              <w:jc w:val="both"/>
              <w:rPr>
                <w:rFonts w:ascii="Tahoma" w:hAnsi="Tahoma" w:cs="Tahoma"/>
                <w:bCs/>
                <w:sz w:val="18"/>
                <w:szCs w:val="20"/>
                <w:lang w:val="en-GB"/>
              </w:rPr>
            </w:pPr>
          </w:p>
          <w:p w14:paraId="3B2DD52F"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VPMN means the Visited Public Mobile Network.</w:t>
            </w:r>
          </w:p>
          <w:p w14:paraId="6858519A" w14:textId="77777777" w:rsidR="00000F65" w:rsidRPr="00FE5DEB" w:rsidRDefault="00000F65" w:rsidP="007C299A">
            <w:pPr>
              <w:pStyle w:val="af2"/>
              <w:jc w:val="both"/>
              <w:rPr>
                <w:rFonts w:ascii="Tahoma" w:hAnsi="Tahoma" w:cs="Tahoma"/>
                <w:bCs/>
                <w:sz w:val="18"/>
                <w:szCs w:val="20"/>
                <w:lang w:val="en-GB"/>
              </w:rPr>
            </w:pPr>
          </w:p>
          <w:p w14:paraId="1F3F5F82" w14:textId="77777777" w:rsidR="00000F65" w:rsidRPr="00FE5DEB" w:rsidRDefault="00000F65" w:rsidP="007C299A">
            <w:pPr>
              <w:pStyle w:val="af2"/>
              <w:jc w:val="both"/>
              <w:rPr>
                <w:rFonts w:ascii="Tahoma" w:hAnsi="Tahoma" w:cs="Tahoma"/>
                <w:bCs/>
                <w:sz w:val="18"/>
                <w:szCs w:val="20"/>
                <w:lang w:val="en-GB"/>
              </w:rPr>
            </w:pPr>
          </w:p>
        </w:tc>
        <w:tc>
          <w:tcPr>
            <w:tcW w:w="5062" w:type="dxa"/>
          </w:tcPr>
          <w:p w14:paraId="5D3FBA8B"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 xml:space="preserve">Время завершения звонка – время завершения звонка на стороне оператора гостевого </w:t>
            </w:r>
            <w:r w:rsidRPr="00FE5DEB">
              <w:rPr>
                <w:rFonts w:ascii="Tahoma" w:hAnsi="Tahoma" w:cs="Tahoma"/>
                <w:sz w:val="18"/>
                <w:lang w:val="en-US"/>
              </w:rPr>
              <w:t>VPMN</w:t>
            </w:r>
            <w:r w:rsidRPr="00FE5DEB">
              <w:rPr>
                <w:rFonts w:ascii="Tahoma" w:hAnsi="Tahoma" w:cs="Tahoma"/>
                <w:sz w:val="18"/>
              </w:rPr>
              <w:t xml:space="preserve">. </w:t>
            </w:r>
          </w:p>
          <w:p w14:paraId="70E448CD"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 xml:space="preserve">Услуги передачи данных </w:t>
            </w:r>
            <w:r w:rsidRPr="00FE5DEB">
              <w:rPr>
                <w:rFonts w:ascii="Tahoma" w:hAnsi="Tahoma" w:cs="Tahoma"/>
                <w:sz w:val="18"/>
                <w:lang w:val="en-US"/>
              </w:rPr>
              <w:t>NRTRDE</w:t>
            </w:r>
            <w:r w:rsidRPr="00FE5DEB">
              <w:rPr>
                <w:rFonts w:ascii="Tahoma" w:hAnsi="Tahoma" w:cs="Tahoma"/>
                <w:sz w:val="18"/>
              </w:rPr>
              <w:t xml:space="preserve"> – это услуги направленные на обеспечение Процедуры </w:t>
            </w:r>
            <w:r w:rsidRPr="00FE5DEB">
              <w:rPr>
                <w:rFonts w:ascii="Tahoma" w:hAnsi="Tahoma" w:cs="Tahoma"/>
                <w:sz w:val="18"/>
                <w:lang w:val="en-US"/>
              </w:rPr>
              <w:t>NRTRDE</w:t>
            </w:r>
            <w:r w:rsidRPr="00FE5DEB">
              <w:rPr>
                <w:rFonts w:ascii="Tahoma" w:hAnsi="Tahoma" w:cs="Tahoma"/>
                <w:sz w:val="18"/>
              </w:rPr>
              <w:t>, предоставляемые Исполнителем.</w:t>
            </w:r>
          </w:p>
          <w:p w14:paraId="00C9C64E"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lang w:val="en-US"/>
              </w:rPr>
              <w:t>ESR</w:t>
            </w:r>
            <w:r w:rsidRPr="00FE5DEB">
              <w:rPr>
                <w:rFonts w:ascii="Tahoma" w:hAnsi="Tahoma" w:cs="Tahoma"/>
                <w:sz w:val="18"/>
              </w:rPr>
              <w:t xml:space="preserve"> – это расширенный отчет расходов, который формируется за указанный отчетный период, к примеру </w:t>
            </w:r>
            <w:r w:rsidRPr="00FE5DEB">
              <w:rPr>
                <w:rFonts w:ascii="Tahoma" w:hAnsi="Tahoma" w:cs="Tahoma"/>
                <w:sz w:val="18"/>
                <w:lang w:val="en-US"/>
              </w:rPr>
              <w:t>HUR</w:t>
            </w:r>
            <w:r w:rsidRPr="00FE5DEB">
              <w:rPr>
                <w:rFonts w:ascii="Tahoma" w:hAnsi="Tahoma" w:cs="Tahoma"/>
                <w:sz w:val="18"/>
              </w:rPr>
              <w:t xml:space="preserve"> отчет.</w:t>
            </w:r>
          </w:p>
          <w:p w14:paraId="57C94C1E"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Услуги передачи данных о мошенничестве – это услуги предоставляемые Исполнителем Заказчику об осуществлении мониторинга потенциального роумингового мошенничества в мобильных сетях и передачи данных о потенциальном роуминговом мошенничестве Заказчику.</w:t>
            </w:r>
          </w:p>
          <w:p w14:paraId="6079F410"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Хост оператор – это оператор, который имеет соглашение по роумингу с одним или более сетью операторов и партнером в роуминге, способствующий организации роуминга с сетью оператора (в конечном счете абонентом) и партнера в роуминге посредством Хост Оператора.</w:t>
            </w:r>
          </w:p>
          <w:p w14:paraId="4194F4F6" w14:textId="77777777" w:rsidR="00000F65" w:rsidRPr="00FE5DEB" w:rsidRDefault="00000F65" w:rsidP="007C299A">
            <w:pPr>
              <w:spacing w:after="184" w:line="240" w:lineRule="auto"/>
              <w:jc w:val="both"/>
              <w:rPr>
                <w:rFonts w:ascii="Tahoma" w:hAnsi="Tahoma" w:cs="Tahoma"/>
                <w:bCs/>
                <w:sz w:val="18"/>
              </w:rPr>
            </w:pPr>
            <w:r w:rsidRPr="00FE5DEB">
              <w:rPr>
                <w:rFonts w:ascii="Tahoma" w:hAnsi="Tahoma" w:cs="Tahoma"/>
                <w:bCs/>
                <w:sz w:val="18"/>
              </w:rPr>
              <w:t>HPMN – это домашняя мобильная общедоступная сеть.</w:t>
            </w:r>
          </w:p>
          <w:p w14:paraId="0A865178" w14:textId="77777777" w:rsidR="00000F65" w:rsidRPr="00FE5DEB" w:rsidRDefault="00000F65" w:rsidP="007C299A">
            <w:pPr>
              <w:spacing w:after="184" w:line="240" w:lineRule="auto"/>
              <w:jc w:val="both"/>
              <w:rPr>
                <w:rFonts w:ascii="Tahoma" w:hAnsi="Tahoma" w:cs="Tahoma"/>
                <w:bCs/>
                <w:sz w:val="18"/>
              </w:rPr>
            </w:pPr>
            <w:r w:rsidRPr="00FE5DEB">
              <w:rPr>
                <w:rFonts w:ascii="Tahoma" w:hAnsi="Tahoma" w:cs="Tahoma"/>
                <w:bCs/>
                <w:sz w:val="18"/>
              </w:rPr>
              <w:t>HUR – это отчеты о частом использовании</w:t>
            </w:r>
          </w:p>
          <w:p w14:paraId="5DF022BD" w14:textId="77777777" w:rsidR="00000F65" w:rsidRPr="00FE5DEB" w:rsidRDefault="00000F65" w:rsidP="007C299A">
            <w:pPr>
              <w:pStyle w:val="af2"/>
              <w:jc w:val="both"/>
              <w:rPr>
                <w:rFonts w:ascii="Tahoma" w:hAnsi="Tahoma" w:cs="Tahoma"/>
                <w:bCs/>
                <w:sz w:val="18"/>
                <w:szCs w:val="20"/>
              </w:rPr>
            </w:pPr>
            <w:r w:rsidRPr="00FE5DEB">
              <w:rPr>
                <w:rFonts w:ascii="Tahoma" w:hAnsi="Tahoma" w:cs="Tahoma"/>
                <w:bCs/>
                <w:sz w:val="18"/>
                <w:szCs w:val="20"/>
                <w:lang w:val="en-GB"/>
              </w:rPr>
              <w:t>NRTRDE</w:t>
            </w:r>
            <w:r w:rsidRPr="00FE5DEB">
              <w:rPr>
                <w:rFonts w:ascii="Tahoma" w:hAnsi="Tahoma" w:cs="Tahoma"/>
                <w:bCs/>
                <w:sz w:val="18"/>
                <w:szCs w:val="20"/>
              </w:rPr>
              <w:t xml:space="preserve"> – это процедура передачи роуминговых данных между операторами, т.е обмен данными в режиме «близкому реальному времени» между операторами </w:t>
            </w:r>
            <w:r w:rsidRPr="00FE5DEB">
              <w:rPr>
                <w:rFonts w:ascii="Tahoma" w:hAnsi="Tahoma" w:cs="Tahoma"/>
                <w:bCs/>
                <w:sz w:val="18"/>
                <w:szCs w:val="20"/>
                <w:lang w:val="en-GB"/>
              </w:rPr>
              <w:t>VPMN</w:t>
            </w:r>
            <w:r w:rsidRPr="00FE5DEB">
              <w:rPr>
                <w:rFonts w:ascii="Tahoma" w:hAnsi="Tahoma" w:cs="Tahoma"/>
                <w:bCs/>
                <w:sz w:val="18"/>
                <w:szCs w:val="20"/>
              </w:rPr>
              <w:t xml:space="preserve"> и </w:t>
            </w:r>
            <w:r w:rsidRPr="00FE5DEB">
              <w:rPr>
                <w:rFonts w:ascii="Tahoma" w:hAnsi="Tahoma" w:cs="Tahoma"/>
                <w:bCs/>
                <w:sz w:val="18"/>
                <w:szCs w:val="20"/>
                <w:lang w:val="en-GB"/>
              </w:rPr>
              <w:t>HPMN</w:t>
            </w:r>
            <w:r w:rsidRPr="00FE5DEB">
              <w:rPr>
                <w:rFonts w:ascii="Tahoma" w:hAnsi="Tahoma" w:cs="Tahoma"/>
                <w:bCs/>
                <w:sz w:val="18"/>
                <w:szCs w:val="20"/>
              </w:rPr>
              <w:t xml:space="preserve">, которая предоставляет возможность </w:t>
            </w:r>
            <w:r w:rsidRPr="00FE5DEB">
              <w:rPr>
                <w:rFonts w:ascii="Tahoma" w:hAnsi="Tahoma" w:cs="Tahoma"/>
                <w:bCs/>
                <w:sz w:val="18"/>
                <w:szCs w:val="20"/>
                <w:lang w:val="en-GB"/>
              </w:rPr>
              <w:t>HPMN</w:t>
            </w:r>
            <w:r w:rsidRPr="00FE5DEB">
              <w:rPr>
                <w:rFonts w:ascii="Tahoma" w:hAnsi="Tahoma" w:cs="Tahoma"/>
                <w:bCs/>
                <w:sz w:val="18"/>
                <w:szCs w:val="20"/>
              </w:rPr>
              <w:t xml:space="preserve"> сети управлять своими рисками в отношении потенциального или совершенного мошенничества в режиме близкому реальному времени.</w:t>
            </w:r>
          </w:p>
          <w:p w14:paraId="607184B3" w14:textId="77777777" w:rsidR="00000F65" w:rsidRPr="00FE5DEB" w:rsidRDefault="00000F65" w:rsidP="007C299A">
            <w:pPr>
              <w:pStyle w:val="af2"/>
              <w:jc w:val="both"/>
              <w:rPr>
                <w:rFonts w:ascii="Tahoma" w:hAnsi="Tahoma" w:cs="Tahoma"/>
                <w:bCs/>
                <w:sz w:val="18"/>
                <w:szCs w:val="20"/>
              </w:rPr>
            </w:pPr>
          </w:p>
          <w:p w14:paraId="7DFCB146"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 xml:space="preserve">Данные по </w:t>
            </w:r>
            <w:r w:rsidRPr="00FE5DEB">
              <w:rPr>
                <w:rFonts w:ascii="Tahoma" w:hAnsi="Tahoma" w:cs="Tahoma"/>
                <w:sz w:val="18"/>
                <w:lang w:val="en-US"/>
              </w:rPr>
              <w:t>NRTRDE</w:t>
            </w:r>
            <w:r w:rsidRPr="00FE5DEB">
              <w:rPr>
                <w:rFonts w:ascii="Tahoma" w:hAnsi="Tahoma" w:cs="Tahoma"/>
                <w:sz w:val="18"/>
              </w:rPr>
              <w:t xml:space="preserve"> – это данные передаваемые только для целей </w:t>
            </w:r>
            <w:r w:rsidRPr="00FE5DEB">
              <w:rPr>
                <w:rFonts w:ascii="Tahoma" w:hAnsi="Tahoma" w:cs="Tahoma"/>
                <w:sz w:val="18"/>
                <w:lang w:val="en-US"/>
              </w:rPr>
              <w:t>NRTRDE</w:t>
            </w:r>
            <w:r w:rsidRPr="00FE5DEB">
              <w:rPr>
                <w:rFonts w:ascii="Tahoma" w:hAnsi="Tahoma" w:cs="Tahoma"/>
                <w:sz w:val="18"/>
              </w:rPr>
              <w:t>.</w:t>
            </w:r>
          </w:p>
          <w:p w14:paraId="6229B9FF"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Данные по роумингу – это данные по звонкам и событиям пока абонент был в роуминге.</w:t>
            </w:r>
          </w:p>
          <w:p w14:paraId="75D1574E"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Соглашение по роумингу – это контракт, предоставляющий абонентам Заказчика   возможность доступа к сети другого оператора.</w:t>
            </w:r>
          </w:p>
          <w:p w14:paraId="7B0F4C36" w14:textId="77777777" w:rsidR="00000F65" w:rsidRPr="00FE5DEB" w:rsidRDefault="00000F65" w:rsidP="007C299A">
            <w:pPr>
              <w:spacing w:after="184" w:line="240" w:lineRule="auto"/>
              <w:jc w:val="both"/>
              <w:rPr>
                <w:rFonts w:ascii="Tahoma" w:hAnsi="Tahoma" w:cs="Tahoma"/>
                <w:bCs/>
                <w:sz w:val="18"/>
              </w:rPr>
            </w:pPr>
            <w:r w:rsidRPr="00FE5DEB">
              <w:rPr>
                <w:rFonts w:ascii="Tahoma" w:hAnsi="Tahoma" w:cs="Tahoma"/>
                <w:sz w:val="18"/>
              </w:rPr>
              <w:t xml:space="preserve">Партнер в роуминге – это оператор с которым у Заказчика есть соглашение по роумингу и обмен </w:t>
            </w:r>
            <w:r w:rsidRPr="00FE5DEB">
              <w:rPr>
                <w:rFonts w:ascii="Tahoma" w:hAnsi="Tahoma" w:cs="Tahoma"/>
                <w:sz w:val="18"/>
                <w:lang w:val="en-US"/>
              </w:rPr>
              <w:t>NRTRDE</w:t>
            </w:r>
            <w:r w:rsidRPr="00FE5DEB">
              <w:rPr>
                <w:rFonts w:ascii="Tahoma" w:hAnsi="Tahoma" w:cs="Tahoma"/>
                <w:sz w:val="18"/>
              </w:rPr>
              <w:t xml:space="preserve"> файлами. В случае обмена Заказчиком </w:t>
            </w:r>
            <w:r w:rsidRPr="00FE5DEB">
              <w:rPr>
                <w:rFonts w:ascii="Tahoma" w:hAnsi="Tahoma" w:cs="Tahoma"/>
                <w:sz w:val="18"/>
                <w:lang w:val="en-US"/>
              </w:rPr>
              <w:t>NRTRDE</w:t>
            </w:r>
            <w:r w:rsidRPr="00FE5DEB">
              <w:rPr>
                <w:rFonts w:ascii="Tahoma" w:hAnsi="Tahoma" w:cs="Tahoma"/>
                <w:sz w:val="18"/>
              </w:rPr>
              <w:t xml:space="preserve"> данными посредством Хост оператора (и последний оператор </w:t>
            </w:r>
            <w:r w:rsidRPr="00FE5DEB">
              <w:rPr>
                <w:rFonts w:ascii="Tahoma" w:hAnsi="Tahoma" w:cs="Tahoma"/>
                <w:bCs/>
                <w:sz w:val="18"/>
              </w:rPr>
              <w:t>HPMN/VPMN имеет соглашение по роумингу с Хост оператором), то партнер в роуминге Заказчика является Хост оператором.</w:t>
            </w:r>
          </w:p>
          <w:p w14:paraId="14EB9DA5" w14:textId="77777777" w:rsidR="00000F65" w:rsidRPr="00FE5DEB" w:rsidRDefault="00000F65" w:rsidP="007C299A">
            <w:pPr>
              <w:spacing w:after="184" w:line="240" w:lineRule="auto"/>
              <w:jc w:val="both"/>
              <w:rPr>
                <w:rFonts w:ascii="Tahoma" w:hAnsi="Tahoma" w:cs="Tahoma"/>
                <w:bCs/>
                <w:sz w:val="18"/>
              </w:rPr>
            </w:pPr>
            <w:r w:rsidRPr="00FE5DEB">
              <w:rPr>
                <w:rFonts w:ascii="Tahoma" w:hAnsi="Tahoma" w:cs="Tahoma"/>
                <w:bCs/>
                <w:sz w:val="18"/>
              </w:rPr>
              <w:t xml:space="preserve">HPMN – это домашняя мобильная общедоступная сеть </w:t>
            </w:r>
          </w:p>
          <w:p w14:paraId="2E0B7751" w14:textId="77777777" w:rsidR="00000F65" w:rsidRPr="00FE5DEB" w:rsidRDefault="00000F65" w:rsidP="007C299A">
            <w:pPr>
              <w:spacing w:after="220" w:line="240" w:lineRule="auto"/>
              <w:jc w:val="both"/>
              <w:rPr>
                <w:rFonts w:ascii="Tahoma" w:hAnsi="Tahoma" w:cs="Tahoma"/>
                <w:sz w:val="18"/>
              </w:rPr>
            </w:pPr>
            <w:r w:rsidRPr="00FE5DEB">
              <w:rPr>
                <w:rFonts w:ascii="Tahoma" w:hAnsi="Tahoma" w:cs="Tahoma"/>
                <w:bCs/>
                <w:sz w:val="18"/>
                <w:lang w:val="en-US"/>
              </w:rPr>
              <w:t>VPMN</w:t>
            </w:r>
            <w:r w:rsidRPr="00FE5DEB">
              <w:rPr>
                <w:rFonts w:ascii="Tahoma" w:hAnsi="Tahoma" w:cs="Tahoma"/>
                <w:bCs/>
                <w:sz w:val="18"/>
              </w:rPr>
              <w:t xml:space="preserve"> – это гостевая мобильная общедоступная сеть. </w:t>
            </w:r>
          </w:p>
        </w:tc>
      </w:tr>
      <w:tr w:rsidR="00000F65" w:rsidRPr="00FE5DEB" w14:paraId="2EBF217C" w14:textId="77777777" w:rsidTr="007C299A">
        <w:tc>
          <w:tcPr>
            <w:tcW w:w="4436" w:type="dxa"/>
          </w:tcPr>
          <w:p w14:paraId="0F637C94" w14:textId="77777777" w:rsidR="00000F65" w:rsidRPr="00FE5DEB" w:rsidRDefault="00000F65" w:rsidP="00000F65">
            <w:pPr>
              <w:pStyle w:val="af2"/>
              <w:numPr>
                <w:ilvl w:val="0"/>
                <w:numId w:val="110"/>
              </w:numPr>
              <w:ind w:left="244" w:hanging="244"/>
              <w:jc w:val="both"/>
              <w:rPr>
                <w:rFonts w:ascii="Tahoma" w:hAnsi="Tahoma" w:cs="Tahoma"/>
                <w:b/>
                <w:bCs/>
                <w:sz w:val="18"/>
                <w:szCs w:val="20"/>
              </w:rPr>
            </w:pPr>
            <w:r w:rsidRPr="00FE5DEB">
              <w:rPr>
                <w:rFonts w:ascii="Tahoma" w:hAnsi="Tahoma" w:cs="Tahoma"/>
                <w:b/>
                <w:sz w:val="18"/>
                <w:szCs w:val="20"/>
              </w:rPr>
              <w:lastRenderedPageBreak/>
              <w:t xml:space="preserve">Service </w:t>
            </w:r>
            <w:r w:rsidRPr="00FE5DEB">
              <w:rPr>
                <w:rFonts w:ascii="Tahoma" w:hAnsi="Tahoma" w:cs="Tahoma"/>
                <w:b/>
                <w:bCs/>
                <w:sz w:val="18"/>
                <w:szCs w:val="20"/>
                <w:lang w:val="en-US"/>
              </w:rPr>
              <w:t>description</w:t>
            </w:r>
            <w:r w:rsidRPr="00FE5DEB">
              <w:rPr>
                <w:rFonts w:ascii="Tahoma" w:hAnsi="Tahoma" w:cs="Tahoma"/>
                <w:sz w:val="18"/>
                <w:szCs w:val="20"/>
              </w:rPr>
              <w:t xml:space="preserve"> </w:t>
            </w:r>
          </w:p>
        </w:tc>
        <w:tc>
          <w:tcPr>
            <w:tcW w:w="5062" w:type="dxa"/>
          </w:tcPr>
          <w:p w14:paraId="76AEE61F" w14:textId="77777777" w:rsidR="00000F65" w:rsidRPr="00FE5DEB" w:rsidRDefault="00000F65" w:rsidP="00000F65">
            <w:pPr>
              <w:pStyle w:val="af2"/>
              <w:numPr>
                <w:ilvl w:val="0"/>
                <w:numId w:val="109"/>
              </w:numPr>
              <w:ind w:left="662" w:hanging="331"/>
              <w:jc w:val="both"/>
              <w:rPr>
                <w:rFonts w:ascii="Tahoma" w:hAnsi="Tahoma" w:cs="Tahoma"/>
                <w:b/>
                <w:sz w:val="18"/>
                <w:szCs w:val="20"/>
              </w:rPr>
            </w:pPr>
            <w:r w:rsidRPr="00FE5DEB">
              <w:rPr>
                <w:rFonts w:ascii="Tahoma" w:hAnsi="Tahoma" w:cs="Tahoma"/>
                <w:b/>
                <w:sz w:val="18"/>
                <w:szCs w:val="20"/>
              </w:rPr>
              <w:t xml:space="preserve">Описание услуги </w:t>
            </w:r>
          </w:p>
        </w:tc>
      </w:tr>
      <w:tr w:rsidR="00000F65" w:rsidRPr="00FE5DEB" w14:paraId="75EE6E4C" w14:textId="77777777" w:rsidTr="007C299A">
        <w:tc>
          <w:tcPr>
            <w:tcW w:w="4436" w:type="dxa"/>
          </w:tcPr>
          <w:p w14:paraId="75744D03" w14:textId="77777777" w:rsidR="00000F65" w:rsidRPr="00FE5DEB" w:rsidRDefault="00000F65" w:rsidP="00000F65">
            <w:pPr>
              <w:pStyle w:val="af2"/>
              <w:numPr>
                <w:ilvl w:val="1"/>
                <w:numId w:val="109"/>
              </w:numPr>
              <w:ind w:left="993" w:hanging="662"/>
              <w:jc w:val="both"/>
              <w:rPr>
                <w:rFonts w:ascii="Tahoma" w:hAnsi="Tahoma" w:cs="Tahoma"/>
                <w:bCs/>
                <w:sz w:val="18"/>
                <w:szCs w:val="20"/>
                <w:lang w:val="en-US"/>
              </w:rPr>
            </w:pPr>
            <w:r w:rsidRPr="00FE5DEB">
              <w:rPr>
                <w:rFonts w:ascii="Tahoma" w:hAnsi="Tahoma" w:cs="Tahoma"/>
                <w:bCs/>
                <w:sz w:val="18"/>
                <w:szCs w:val="20"/>
                <w:lang w:val="en-US"/>
              </w:rPr>
              <w:t>NRTRDE Data Express</w:t>
            </w:r>
          </w:p>
        </w:tc>
        <w:tc>
          <w:tcPr>
            <w:tcW w:w="5062" w:type="dxa"/>
          </w:tcPr>
          <w:p w14:paraId="09BB6A6C" w14:textId="77777777" w:rsidR="00000F65" w:rsidRPr="00FE5DEB" w:rsidRDefault="00000F65" w:rsidP="00000F65">
            <w:pPr>
              <w:pStyle w:val="af2"/>
              <w:numPr>
                <w:ilvl w:val="1"/>
                <w:numId w:val="110"/>
              </w:numPr>
              <w:ind w:left="662" w:hanging="662"/>
              <w:jc w:val="both"/>
              <w:rPr>
                <w:rFonts w:ascii="Tahoma" w:hAnsi="Tahoma" w:cs="Tahoma"/>
                <w:sz w:val="18"/>
                <w:szCs w:val="20"/>
              </w:rPr>
            </w:pPr>
            <w:r w:rsidRPr="00FE5DEB">
              <w:rPr>
                <w:rFonts w:ascii="Tahoma" w:hAnsi="Tahoma" w:cs="Tahoma"/>
                <w:sz w:val="18"/>
                <w:szCs w:val="20"/>
              </w:rPr>
              <w:t xml:space="preserve">Передача данных </w:t>
            </w:r>
            <w:r w:rsidRPr="00FE5DEB">
              <w:rPr>
                <w:rFonts w:ascii="Tahoma" w:hAnsi="Tahoma" w:cs="Tahoma"/>
                <w:sz w:val="18"/>
                <w:szCs w:val="20"/>
                <w:lang w:val="en-US"/>
              </w:rPr>
              <w:t xml:space="preserve">NRTRDE </w:t>
            </w:r>
          </w:p>
        </w:tc>
      </w:tr>
      <w:tr w:rsidR="00000F65" w:rsidRPr="00FE5DEB" w14:paraId="12B33CDA" w14:textId="77777777" w:rsidTr="007C299A">
        <w:tc>
          <w:tcPr>
            <w:tcW w:w="4436" w:type="dxa"/>
          </w:tcPr>
          <w:p w14:paraId="570A5B3C"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main features of the NRTRDE Data Express Service are the following:</w:t>
            </w:r>
          </w:p>
        </w:tc>
        <w:tc>
          <w:tcPr>
            <w:tcW w:w="5062" w:type="dxa"/>
          </w:tcPr>
          <w:p w14:paraId="435AEFED"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Основной функциональной возможностью Услуги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является следующее:</w:t>
            </w:r>
          </w:p>
        </w:tc>
      </w:tr>
      <w:tr w:rsidR="00000F65" w:rsidRPr="00FE5DEB" w14:paraId="205B1E28" w14:textId="77777777" w:rsidTr="007C299A">
        <w:tc>
          <w:tcPr>
            <w:tcW w:w="4436" w:type="dxa"/>
          </w:tcPr>
          <w:p w14:paraId="0132444D"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Extensive reporting and tracking capabilities provided online (via NRTRDE control centre).</w:t>
            </w:r>
          </w:p>
          <w:p w14:paraId="0072EDEE"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Daily delivery reports and error reports as per GSMA PRD TD.35.</w:t>
            </w:r>
          </w:p>
          <w:p w14:paraId="541E8087"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Additional reports for tracking NRTRDE and for tracking fraud.</w:t>
            </w:r>
          </w:p>
          <w:p w14:paraId="3135A1CE"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Required TD.35 report.</w:t>
            </w:r>
          </w:p>
          <w:p w14:paraId="718D367F"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 xml:space="preserve">24/7 NRTRDE monitoring </w:t>
            </w:r>
          </w:p>
          <w:p w14:paraId="51709E19" w14:textId="77777777" w:rsidR="00000F65" w:rsidRPr="00FE5DEB" w:rsidRDefault="00000F65" w:rsidP="007C299A">
            <w:pPr>
              <w:pStyle w:val="af2"/>
              <w:jc w:val="both"/>
              <w:rPr>
                <w:rFonts w:ascii="Tahoma" w:hAnsi="Tahoma" w:cs="Tahoma"/>
                <w:bCs/>
                <w:sz w:val="18"/>
                <w:szCs w:val="20"/>
              </w:rPr>
            </w:pPr>
          </w:p>
        </w:tc>
        <w:tc>
          <w:tcPr>
            <w:tcW w:w="5062" w:type="dxa"/>
          </w:tcPr>
          <w:p w14:paraId="686DF793"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Обширное предоставление отчетности и отслеживание возможностей предоставляемого онлайн (посредством центра управления </w:t>
            </w:r>
            <w:r w:rsidRPr="00FE5DEB">
              <w:rPr>
                <w:rFonts w:ascii="Tahoma" w:hAnsi="Tahoma" w:cs="Tahoma"/>
                <w:sz w:val="18"/>
                <w:szCs w:val="20"/>
                <w:lang w:val="en-US"/>
              </w:rPr>
              <w:t>NRTRDE</w:t>
            </w:r>
            <w:r w:rsidRPr="00FE5DEB">
              <w:rPr>
                <w:rFonts w:ascii="Tahoma" w:hAnsi="Tahoma" w:cs="Tahoma"/>
                <w:sz w:val="18"/>
                <w:szCs w:val="20"/>
              </w:rPr>
              <w:t>)</w:t>
            </w:r>
          </w:p>
          <w:p w14:paraId="5DBFC214"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Ежедневные отчеты по доставкам и отчеты по ошибкам согласно </w:t>
            </w:r>
            <w:r w:rsidRPr="00FE5DEB">
              <w:rPr>
                <w:rFonts w:ascii="Tahoma" w:hAnsi="Tahoma" w:cs="Tahoma"/>
                <w:bCs/>
                <w:sz w:val="18"/>
                <w:szCs w:val="20"/>
              </w:rPr>
              <w:t xml:space="preserve">постоянным справочным документациям </w:t>
            </w:r>
            <w:r w:rsidRPr="00FE5DEB">
              <w:rPr>
                <w:rFonts w:ascii="Tahoma" w:hAnsi="Tahoma" w:cs="Tahoma"/>
                <w:bCs/>
                <w:sz w:val="18"/>
                <w:szCs w:val="20"/>
                <w:lang w:val="en-US"/>
              </w:rPr>
              <w:t>TD</w:t>
            </w:r>
            <w:r w:rsidRPr="00FE5DEB">
              <w:rPr>
                <w:rFonts w:ascii="Tahoma" w:hAnsi="Tahoma" w:cs="Tahoma"/>
                <w:bCs/>
                <w:sz w:val="18"/>
                <w:szCs w:val="20"/>
              </w:rPr>
              <w:t xml:space="preserve">.35 Ассоциации </w:t>
            </w:r>
            <w:r w:rsidRPr="00FE5DEB">
              <w:rPr>
                <w:rFonts w:ascii="Tahoma" w:hAnsi="Tahoma" w:cs="Tahoma"/>
                <w:bCs/>
                <w:sz w:val="18"/>
                <w:szCs w:val="20"/>
                <w:lang w:val="en-US"/>
              </w:rPr>
              <w:t>GSMA</w:t>
            </w:r>
            <w:r w:rsidRPr="00FE5DEB">
              <w:rPr>
                <w:rFonts w:ascii="Tahoma" w:hAnsi="Tahoma" w:cs="Tahoma"/>
                <w:bCs/>
                <w:sz w:val="18"/>
                <w:szCs w:val="20"/>
              </w:rPr>
              <w:t>.</w:t>
            </w:r>
          </w:p>
          <w:p w14:paraId="208566E3"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bCs/>
                <w:sz w:val="18"/>
                <w:szCs w:val="20"/>
              </w:rPr>
              <w:t xml:space="preserve">Дополнительные отчеты по отслеживанию </w:t>
            </w:r>
            <w:r w:rsidRPr="00FE5DEB">
              <w:rPr>
                <w:rFonts w:ascii="Tahoma" w:hAnsi="Tahoma" w:cs="Tahoma"/>
                <w:bCs/>
                <w:sz w:val="18"/>
                <w:szCs w:val="20"/>
                <w:lang w:val="en-US"/>
              </w:rPr>
              <w:t>NRTRDE</w:t>
            </w:r>
            <w:r w:rsidRPr="00FE5DEB">
              <w:rPr>
                <w:rFonts w:ascii="Tahoma" w:hAnsi="Tahoma" w:cs="Tahoma"/>
                <w:bCs/>
                <w:sz w:val="18"/>
                <w:szCs w:val="20"/>
              </w:rPr>
              <w:t xml:space="preserve"> и отслеживанию мошенничества.</w:t>
            </w:r>
          </w:p>
          <w:p w14:paraId="38C8E257"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Запрашиваемый </w:t>
            </w:r>
            <w:r w:rsidRPr="00FE5DEB">
              <w:rPr>
                <w:rFonts w:ascii="Tahoma" w:hAnsi="Tahoma" w:cs="Tahoma"/>
                <w:bCs/>
                <w:sz w:val="18"/>
                <w:szCs w:val="20"/>
                <w:lang w:val="en-US"/>
              </w:rPr>
              <w:t xml:space="preserve">TD.35 </w:t>
            </w:r>
            <w:r w:rsidRPr="00FE5DEB">
              <w:rPr>
                <w:rFonts w:ascii="Tahoma" w:hAnsi="Tahoma" w:cs="Tahoma"/>
                <w:sz w:val="18"/>
                <w:szCs w:val="20"/>
              </w:rPr>
              <w:t>отчет.</w:t>
            </w:r>
          </w:p>
          <w:p w14:paraId="0D9FEF36"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Мониторинг </w:t>
            </w:r>
            <w:r w:rsidRPr="00FE5DEB">
              <w:rPr>
                <w:rFonts w:ascii="Tahoma" w:hAnsi="Tahoma" w:cs="Tahoma"/>
                <w:sz w:val="18"/>
                <w:szCs w:val="20"/>
                <w:lang w:val="en-US"/>
              </w:rPr>
              <w:t xml:space="preserve">NRTRDE </w:t>
            </w:r>
            <w:r w:rsidRPr="00FE5DEB">
              <w:rPr>
                <w:rFonts w:ascii="Tahoma" w:hAnsi="Tahoma" w:cs="Tahoma"/>
                <w:sz w:val="18"/>
                <w:szCs w:val="20"/>
              </w:rPr>
              <w:t xml:space="preserve">в режиме 24/7 </w:t>
            </w:r>
          </w:p>
          <w:p w14:paraId="4BA8A8A8" w14:textId="77777777" w:rsidR="00000F65" w:rsidRPr="00FE5DEB" w:rsidRDefault="00000F65" w:rsidP="007C299A">
            <w:pPr>
              <w:pStyle w:val="af2"/>
              <w:jc w:val="both"/>
              <w:rPr>
                <w:rFonts w:ascii="Tahoma" w:hAnsi="Tahoma" w:cs="Tahoma"/>
                <w:sz w:val="18"/>
                <w:szCs w:val="20"/>
              </w:rPr>
            </w:pPr>
          </w:p>
        </w:tc>
      </w:tr>
      <w:tr w:rsidR="00000F65" w:rsidRPr="00FE5DEB" w14:paraId="1CA3CE72" w14:textId="77777777" w:rsidTr="007C299A">
        <w:tc>
          <w:tcPr>
            <w:tcW w:w="4436" w:type="dxa"/>
          </w:tcPr>
          <w:p w14:paraId="62A0B84D"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NRTRDE Control Centre (NCC), a unique online NRTRDE tool, provides the Customer with real time information related to NRTRDE files. The NRTRDE Control Centre gives an overview of the incoming and outgoing data flow.</w:t>
            </w:r>
          </w:p>
          <w:p w14:paraId="4ACB3EA9" w14:textId="77777777" w:rsidR="00000F65" w:rsidRPr="00FE5DEB" w:rsidRDefault="00000F65" w:rsidP="007C299A">
            <w:pPr>
              <w:pStyle w:val="af2"/>
              <w:jc w:val="both"/>
              <w:rPr>
                <w:rFonts w:ascii="Tahoma" w:hAnsi="Tahoma" w:cs="Tahoma"/>
                <w:bCs/>
                <w:sz w:val="18"/>
                <w:szCs w:val="20"/>
                <w:lang w:val="en-US"/>
              </w:rPr>
            </w:pPr>
          </w:p>
        </w:tc>
        <w:tc>
          <w:tcPr>
            <w:tcW w:w="5062" w:type="dxa"/>
          </w:tcPr>
          <w:p w14:paraId="722FA751"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Центр управления </w:t>
            </w:r>
            <w:r w:rsidRPr="00FE5DEB">
              <w:rPr>
                <w:rFonts w:ascii="Tahoma" w:hAnsi="Tahoma" w:cs="Tahoma"/>
                <w:sz w:val="18"/>
                <w:szCs w:val="20"/>
                <w:lang w:val="en-US"/>
              </w:rPr>
              <w:t>NRTRDE</w:t>
            </w:r>
            <w:r w:rsidRPr="00FE5DEB">
              <w:rPr>
                <w:rFonts w:ascii="Tahoma" w:hAnsi="Tahoma" w:cs="Tahoma"/>
                <w:sz w:val="18"/>
                <w:szCs w:val="20"/>
              </w:rPr>
              <w:t xml:space="preserve"> является уникальным онлайн </w:t>
            </w:r>
            <w:r w:rsidRPr="00FE5DEB">
              <w:rPr>
                <w:rFonts w:ascii="Tahoma" w:hAnsi="Tahoma" w:cs="Tahoma"/>
                <w:sz w:val="18"/>
                <w:szCs w:val="20"/>
                <w:lang w:val="en-US"/>
              </w:rPr>
              <w:t>NRTRDE</w:t>
            </w:r>
            <w:r w:rsidRPr="00FE5DEB">
              <w:rPr>
                <w:rFonts w:ascii="Tahoma" w:hAnsi="Tahoma" w:cs="Tahoma"/>
                <w:sz w:val="18"/>
                <w:szCs w:val="20"/>
              </w:rPr>
              <w:t xml:space="preserve"> инструментом, предоставляющий Заказчику информацию относительно </w:t>
            </w:r>
            <w:r w:rsidRPr="00FE5DEB">
              <w:rPr>
                <w:rFonts w:ascii="Tahoma" w:hAnsi="Tahoma" w:cs="Tahoma"/>
                <w:sz w:val="18"/>
                <w:szCs w:val="20"/>
                <w:lang w:val="en-US"/>
              </w:rPr>
              <w:t>NRTRDE</w:t>
            </w:r>
            <w:r w:rsidRPr="00FE5DEB">
              <w:rPr>
                <w:rFonts w:ascii="Tahoma" w:hAnsi="Tahoma" w:cs="Tahoma"/>
                <w:sz w:val="18"/>
                <w:szCs w:val="20"/>
              </w:rPr>
              <w:t xml:space="preserve"> файлов в режиме реального времени. Центр управления </w:t>
            </w:r>
            <w:r w:rsidRPr="00FE5DEB">
              <w:rPr>
                <w:rFonts w:ascii="Tahoma" w:hAnsi="Tahoma" w:cs="Tahoma"/>
                <w:sz w:val="18"/>
                <w:szCs w:val="20"/>
                <w:lang w:val="en-US"/>
              </w:rPr>
              <w:t>NRTRDE</w:t>
            </w:r>
            <w:r w:rsidRPr="00FE5DEB">
              <w:rPr>
                <w:rFonts w:ascii="Tahoma" w:hAnsi="Tahoma" w:cs="Tahoma"/>
                <w:sz w:val="18"/>
                <w:szCs w:val="20"/>
              </w:rPr>
              <w:t xml:space="preserve"> предоставляет обзор входящих и исходящих потоков данных.</w:t>
            </w:r>
          </w:p>
          <w:p w14:paraId="2932CB09" w14:textId="77777777" w:rsidR="00000F65" w:rsidRPr="00FE5DEB" w:rsidRDefault="00000F65" w:rsidP="007C299A">
            <w:pPr>
              <w:pStyle w:val="af2"/>
              <w:jc w:val="both"/>
              <w:rPr>
                <w:rFonts w:ascii="Tahoma" w:hAnsi="Tahoma" w:cs="Tahoma"/>
                <w:sz w:val="18"/>
                <w:szCs w:val="20"/>
              </w:rPr>
            </w:pPr>
          </w:p>
        </w:tc>
      </w:tr>
      <w:tr w:rsidR="00000F65" w:rsidRPr="00FE5DEB" w14:paraId="35B5B5A2" w14:textId="77777777" w:rsidTr="007C299A">
        <w:tc>
          <w:tcPr>
            <w:tcW w:w="4436" w:type="dxa"/>
          </w:tcPr>
          <w:p w14:paraId="5333AB67"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With the NRTRDE Control Centre the Customer is able to:</w:t>
            </w:r>
          </w:p>
        </w:tc>
        <w:tc>
          <w:tcPr>
            <w:tcW w:w="5062" w:type="dxa"/>
          </w:tcPr>
          <w:p w14:paraId="00436CE8"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Благодаря центру управления </w:t>
            </w:r>
            <w:r w:rsidRPr="00FE5DEB">
              <w:rPr>
                <w:rFonts w:ascii="Tahoma" w:hAnsi="Tahoma" w:cs="Tahoma"/>
                <w:sz w:val="18"/>
                <w:szCs w:val="20"/>
                <w:lang w:val="en-US"/>
              </w:rPr>
              <w:t>NRTRDE</w:t>
            </w:r>
            <w:r w:rsidRPr="00FE5DEB">
              <w:rPr>
                <w:rFonts w:ascii="Tahoma" w:hAnsi="Tahoma" w:cs="Tahoma"/>
                <w:sz w:val="18"/>
                <w:szCs w:val="20"/>
              </w:rPr>
              <w:t xml:space="preserve"> Заказчику возможно:</w:t>
            </w:r>
          </w:p>
        </w:tc>
      </w:tr>
      <w:tr w:rsidR="00000F65" w:rsidRPr="00FE5DEB" w14:paraId="205790EC" w14:textId="77777777" w:rsidTr="007C299A">
        <w:tc>
          <w:tcPr>
            <w:tcW w:w="4436" w:type="dxa"/>
          </w:tcPr>
          <w:p w14:paraId="1705C7EB"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Determine when the call data was received by the HPMN and whether the call data was accepted by the HPMN as being in accordance with NRTRDE (no error reports).</w:t>
            </w:r>
          </w:p>
          <w:p w14:paraId="53D34FD9"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If error reports relate to files, determine if the records were impacted by those error reports.</w:t>
            </w:r>
          </w:p>
          <w:p w14:paraId="6CAB0AA0"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Access the call data of subscribers, to determine values and timings related to calls.</w:t>
            </w:r>
          </w:p>
          <w:p w14:paraId="78C3914F" w14:textId="77777777" w:rsidR="00000F65" w:rsidRPr="00FE5DEB" w:rsidRDefault="00000F65" w:rsidP="007C299A">
            <w:pPr>
              <w:pStyle w:val="af2"/>
              <w:jc w:val="both"/>
              <w:rPr>
                <w:rFonts w:ascii="Tahoma" w:hAnsi="Tahoma" w:cs="Tahoma"/>
                <w:bCs/>
                <w:sz w:val="18"/>
                <w:szCs w:val="20"/>
                <w:lang w:val="en-US"/>
              </w:rPr>
            </w:pPr>
          </w:p>
        </w:tc>
        <w:tc>
          <w:tcPr>
            <w:tcW w:w="5062" w:type="dxa"/>
          </w:tcPr>
          <w:p w14:paraId="01AA8734" w14:textId="77777777" w:rsidR="00000F65" w:rsidRPr="00FE5DEB" w:rsidRDefault="00000F65" w:rsidP="00000F65">
            <w:pPr>
              <w:pStyle w:val="af2"/>
              <w:numPr>
                <w:ilvl w:val="0"/>
                <w:numId w:val="62"/>
              </w:numPr>
              <w:ind w:left="662" w:hanging="331"/>
              <w:jc w:val="both"/>
              <w:rPr>
                <w:rFonts w:ascii="Tahoma" w:hAnsi="Tahoma" w:cs="Tahoma"/>
                <w:sz w:val="18"/>
                <w:szCs w:val="20"/>
              </w:rPr>
            </w:pPr>
            <w:r w:rsidRPr="00FE5DEB">
              <w:rPr>
                <w:rFonts w:ascii="Tahoma" w:hAnsi="Tahoma" w:cs="Tahoma"/>
                <w:sz w:val="18"/>
                <w:szCs w:val="20"/>
              </w:rPr>
              <w:t xml:space="preserve">Определить, когда данные по звонку были получены оператором </w:t>
            </w:r>
            <w:r w:rsidRPr="00FE5DEB">
              <w:rPr>
                <w:rFonts w:ascii="Tahoma" w:hAnsi="Tahoma" w:cs="Tahoma"/>
                <w:sz w:val="18"/>
                <w:szCs w:val="20"/>
                <w:lang w:val="en-US"/>
              </w:rPr>
              <w:t>HPMN</w:t>
            </w:r>
            <w:r w:rsidRPr="00FE5DEB">
              <w:rPr>
                <w:rFonts w:ascii="Tahoma" w:hAnsi="Tahoma" w:cs="Tahoma"/>
                <w:sz w:val="18"/>
                <w:szCs w:val="20"/>
              </w:rPr>
              <w:t xml:space="preserve"> и были ли указанные данные приняты оператором </w:t>
            </w:r>
            <w:r w:rsidRPr="00FE5DEB">
              <w:rPr>
                <w:rFonts w:ascii="Tahoma" w:hAnsi="Tahoma" w:cs="Tahoma"/>
                <w:sz w:val="18"/>
                <w:szCs w:val="20"/>
                <w:lang w:val="en-US"/>
              </w:rPr>
              <w:t>HPMN</w:t>
            </w:r>
            <w:r w:rsidRPr="00FE5DEB">
              <w:rPr>
                <w:rFonts w:ascii="Tahoma" w:hAnsi="Tahoma" w:cs="Tahoma"/>
                <w:sz w:val="18"/>
                <w:szCs w:val="20"/>
              </w:rPr>
              <w:t xml:space="preserve"> согласно </w:t>
            </w:r>
            <w:r w:rsidRPr="00FE5DEB">
              <w:rPr>
                <w:rFonts w:ascii="Tahoma" w:hAnsi="Tahoma" w:cs="Tahoma"/>
                <w:sz w:val="18"/>
                <w:szCs w:val="20"/>
                <w:lang w:val="en-US"/>
              </w:rPr>
              <w:t>NRTRDE</w:t>
            </w:r>
            <w:r w:rsidRPr="00FE5DEB">
              <w:rPr>
                <w:rFonts w:ascii="Tahoma" w:hAnsi="Tahoma" w:cs="Tahoma"/>
                <w:sz w:val="18"/>
                <w:szCs w:val="20"/>
              </w:rPr>
              <w:t xml:space="preserve"> (отчеты об отсутствии ошибок)</w:t>
            </w:r>
          </w:p>
          <w:p w14:paraId="061180FA" w14:textId="77777777" w:rsidR="00000F65" w:rsidRPr="00FE5DEB" w:rsidRDefault="00000F65" w:rsidP="00000F65">
            <w:pPr>
              <w:pStyle w:val="af2"/>
              <w:numPr>
                <w:ilvl w:val="0"/>
                <w:numId w:val="62"/>
              </w:numPr>
              <w:ind w:left="662" w:hanging="331"/>
              <w:jc w:val="both"/>
              <w:rPr>
                <w:rFonts w:ascii="Tahoma" w:hAnsi="Tahoma" w:cs="Tahoma"/>
                <w:sz w:val="18"/>
                <w:szCs w:val="20"/>
              </w:rPr>
            </w:pPr>
            <w:r w:rsidRPr="00FE5DEB">
              <w:rPr>
                <w:rFonts w:ascii="Tahoma" w:hAnsi="Tahoma" w:cs="Tahoma"/>
                <w:sz w:val="18"/>
                <w:szCs w:val="20"/>
              </w:rPr>
              <w:t>Если отчеты по ошибкам относятся файлам, определить наличие записей по выявленным ошибкам</w:t>
            </w:r>
          </w:p>
          <w:p w14:paraId="688DBB4E" w14:textId="77777777" w:rsidR="00000F65" w:rsidRPr="00FE5DEB" w:rsidRDefault="00000F65" w:rsidP="00000F65">
            <w:pPr>
              <w:pStyle w:val="af2"/>
              <w:numPr>
                <w:ilvl w:val="0"/>
                <w:numId w:val="62"/>
              </w:numPr>
              <w:spacing w:after="220"/>
              <w:ind w:left="662" w:hanging="331"/>
              <w:jc w:val="both"/>
              <w:rPr>
                <w:rFonts w:ascii="Tahoma" w:hAnsi="Tahoma" w:cs="Tahoma"/>
                <w:sz w:val="18"/>
                <w:szCs w:val="20"/>
              </w:rPr>
            </w:pPr>
            <w:r w:rsidRPr="00FE5DEB">
              <w:rPr>
                <w:rFonts w:ascii="Tahoma" w:hAnsi="Tahoma" w:cs="Tahoma"/>
                <w:sz w:val="18"/>
                <w:szCs w:val="20"/>
              </w:rPr>
              <w:t>Доступ к данным звонка абонентов, для определения объемов и расчета времени относящийся звонкам.</w:t>
            </w:r>
          </w:p>
        </w:tc>
      </w:tr>
      <w:tr w:rsidR="00000F65" w:rsidRPr="00FE5DEB" w14:paraId="66602005" w14:textId="77777777" w:rsidTr="007C299A">
        <w:tc>
          <w:tcPr>
            <w:tcW w:w="4436" w:type="dxa"/>
          </w:tcPr>
          <w:p w14:paraId="5A5F6003" w14:textId="77777777" w:rsidR="00000F65" w:rsidRPr="00FE5DEB" w:rsidRDefault="00000F65" w:rsidP="00000F65">
            <w:pPr>
              <w:pStyle w:val="af2"/>
              <w:numPr>
                <w:ilvl w:val="1"/>
                <w:numId w:val="109"/>
              </w:numPr>
              <w:ind w:left="993" w:hanging="662"/>
              <w:jc w:val="both"/>
              <w:rPr>
                <w:rFonts w:ascii="Tahoma" w:hAnsi="Tahoma" w:cs="Tahoma"/>
                <w:bCs/>
                <w:sz w:val="18"/>
                <w:szCs w:val="20"/>
                <w:lang w:val="en-US"/>
              </w:rPr>
            </w:pPr>
            <w:r w:rsidRPr="00FE5DEB">
              <w:rPr>
                <w:rFonts w:ascii="Tahoma" w:hAnsi="Tahoma" w:cs="Tahoma"/>
                <w:bCs/>
                <w:sz w:val="18"/>
                <w:szCs w:val="20"/>
                <w:lang w:val="en-US"/>
              </w:rPr>
              <w:t xml:space="preserve">Fraud Express Services </w:t>
            </w:r>
          </w:p>
        </w:tc>
        <w:tc>
          <w:tcPr>
            <w:tcW w:w="5062" w:type="dxa"/>
          </w:tcPr>
          <w:p w14:paraId="17F3285C" w14:textId="77777777" w:rsidR="00000F65" w:rsidRPr="00FE5DEB" w:rsidRDefault="00000F65" w:rsidP="00000F65">
            <w:pPr>
              <w:pStyle w:val="af2"/>
              <w:numPr>
                <w:ilvl w:val="1"/>
                <w:numId w:val="110"/>
              </w:numPr>
              <w:ind w:left="662" w:hanging="662"/>
              <w:jc w:val="both"/>
              <w:rPr>
                <w:rFonts w:ascii="Tahoma" w:hAnsi="Tahoma" w:cs="Tahoma"/>
                <w:sz w:val="18"/>
                <w:szCs w:val="20"/>
              </w:rPr>
            </w:pPr>
            <w:r w:rsidRPr="00FE5DEB">
              <w:rPr>
                <w:rFonts w:ascii="Tahoma" w:hAnsi="Tahoma" w:cs="Tahoma"/>
                <w:sz w:val="18"/>
                <w:szCs w:val="20"/>
              </w:rPr>
              <w:t>Услуги передачи данных о мошенничестве</w:t>
            </w:r>
          </w:p>
        </w:tc>
      </w:tr>
      <w:tr w:rsidR="00000F65" w:rsidRPr="00FE5DEB" w14:paraId="4E7E1470" w14:textId="77777777" w:rsidTr="007C299A">
        <w:tc>
          <w:tcPr>
            <w:tcW w:w="4436" w:type="dxa"/>
          </w:tcPr>
          <w:p w14:paraId="10B94E6A"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NRTRDE ensures the Customer to get records from visited networks in near real time and then use them to identify and prevent fraud. </w:t>
            </w:r>
          </w:p>
          <w:p w14:paraId="3001EFE2"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Fraud Express Service includes following actions by the Performer:</w:t>
            </w:r>
          </w:p>
          <w:p w14:paraId="555C6D7E" w14:textId="77777777" w:rsidR="00000F65" w:rsidRPr="00FE5DEB" w:rsidRDefault="00000F65" w:rsidP="007C299A">
            <w:pPr>
              <w:pStyle w:val="af2"/>
              <w:jc w:val="both"/>
              <w:rPr>
                <w:rFonts w:ascii="Tahoma" w:hAnsi="Tahoma" w:cs="Tahoma"/>
                <w:bCs/>
                <w:sz w:val="18"/>
                <w:szCs w:val="20"/>
                <w:lang w:val="en-US"/>
              </w:rPr>
            </w:pPr>
          </w:p>
        </w:tc>
        <w:tc>
          <w:tcPr>
            <w:tcW w:w="5062" w:type="dxa"/>
          </w:tcPr>
          <w:p w14:paraId="55E1640C"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lang w:val="en-US"/>
              </w:rPr>
              <w:t>NRTRDE</w:t>
            </w:r>
            <w:r w:rsidRPr="00FE5DEB">
              <w:rPr>
                <w:rFonts w:ascii="Tahoma" w:hAnsi="Tahoma" w:cs="Tahoma"/>
                <w:sz w:val="18"/>
                <w:szCs w:val="20"/>
              </w:rPr>
              <w:t xml:space="preserve"> обеспечивает получение Заказчиком данных от визитных сетей в режиме близкого реальному времени и использование данных для выявления и предотвращения мошенничества.</w:t>
            </w:r>
          </w:p>
          <w:p w14:paraId="42C80211"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Услуга передачи данных о мошенничестве включает в себя следующие действия Исполнителя:</w:t>
            </w:r>
          </w:p>
          <w:p w14:paraId="0E041AA0" w14:textId="77777777" w:rsidR="00000F65" w:rsidRPr="00FE5DEB" w:rsidRDefault="00000F65" w:rsidP="007C299A">
            <w:pPr>
              <w:pStyle w:val="af2"/>
              <w:jc w:val="both"/>
              <w:rPr>
                <w:rFonts w:ascii="Tahoma" w:hAnsi="Tahoma" w:cs="Tahoma"/>
                <w:sz w:val="18"/>
                <w:szCs w:val="20"/>
              </w:rPr>
            </w:pPr>
          </w:p>
        </w:tc>
      </w:tr>
      <w:tr w:rsidR="00000F65" w:rsidRPr="00FE5DEB" w14:paraId="0035F5B4" w14:textId="77777777" w:rsidTr="007C299A">
        <w:tc>
          <w:tcPr>
            <w:tcW w:w="4436" w:type="dxa"/>
          </w:tcPr>
          <w:p w14:paraId="55E2DBE3"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Sending/Receiving of HURs on behalf of the Customer.</w:t>
            </w:r>
          </w:p>
          <w:p w14:paraId="7B1A6D13"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Creation of reports for the Customer as HPMN, based on incoming NRTRDE data.</w:t>
            </w:r>
          </w:p>
          <w:p w14:paraId="3FD77B65" w14:textId="77777777" w:rsidR="00000F65" w:rsidRPr="00FE5DEB" w:rsidRDefault="00000F65" w:rsidP="007C299A">
            <w:pPr>
              <w:pStyle w:val="af2"/>
              <w:jc w:val="both"/>
              <w:rPr>
                <w:rFonts w:ascii="Tahoma" w:hAnsi="Tahoma" w:cs="Tahoma"/>
                <w:bCs/>
                <w:sz w:val="18"/>
                <w:szCs w:val="20"/>
                <w:lang w:val="en-US"/>
              </w:rPr>
            </w:pPr>
          </w:p>
        </w:tc>
        <w:tc>
          <w:tcPr>
            <w:tcW w:w="5062" w:type="dxa"/>
          </w:tcPr>
          <w:p w14:paraId="48A5B785" w14:textId="77777777" w:rsidR="00000F65" w:rsidRPr="00FE5DEB" w:rsidRDefault="00000F65" w:rsidP="00000F65">
            <w:pPr>
              <w:pStyle w:val="af2"/>
              <w:numPr>
                <w:ilvl w:val="0"/>
                <w:numId w:val="63"/>
              </w:numPr>
              <w:ind w:left="662" w:hanging="331"/>
              <w:jc w:val="both"/>
              <w:rPr>
                <w:rFonts w:ascii="Tahoma" w:hAnsi="Tahoma" w:cs="Tahoma"/>
                <w:sz w:val="18"/>
                <w:szCs w:val="20"/>
              </w:rPr>
            </w:pPr>
            <w:r w:rsidRPr="00FE5DEB">
              <w:rPr>
                <w:rFonts w:ascii="Tahoma" w:hAnsi="Tahoma" w:cs="Tahoma"/>
                <w:sz w:val="18"/>
                <w:szCs w:val="20"/>
              </w:rPr>
              <w:t xml:space="preserve">Отправка/получение </w:t>
            </w:r>
            <w:r w:rsidRPr="00FE5DEB">
              <w:rPr>
                <w:rFonts w:ascii="Tahoma" w:hAnsi="Tahoma" w:cs="Tahoma"/>
                <w:sz w:val="18"/>
                <w:szCs w:val="20"/>
                <w:lang w:val="en-US"/>
              </w:rPr>
              <w:t>HUR</w:t>
            </w:r>
            <w:r w:rsidRPr="00FE5DEB">
              <w:rPr>
                <w:rFonts w:ascii="Tahoma" w:hAnsi="Tahoma" w:cs="Tahoma"/>
                <w:sz w:val="18"/>
                <w:szCs w:val="20"/>
              </w:rPr>
              <w:t xml:space="preserve"> отчетов от имени Заказчика</w:t>
            </w:r>
          </w:p>
          <w:p w14:paraId="187E3D64" w14:textId="77777777" w:rsidR="00000F65" w:rsidRPr="00FE5DEB" w:rsidRDefault="00000F65" w:rsidP="00000F65">
            <w:pPr>
              <w:pStyle w:val="af2"/>
              <w:numPr>
                <w:ilvl w:val="0"/>
                <w:numId w:val="63"/>
              </w:numPr>
              <w:ind w:left="662" w:hanging="331"/>
              <w:jc w:val="both"/>
              <w:rPr>
                <w:rFonts w:ascii="Tahoma" w:hAnsi="Tahoma" w:cs="Tahoma"/>
                <w:sz w:val="18"/>
                <w:szCs w:val="20"/>
              </w:rPr>
            </w:pPr>
            <w:r w:rsidRPr="00FE5DEB">
              <w:rPr>
                <w:rFonts w:ascii="Tahoma" w:hAnsi="Tahoma" w:cs="Tahoma"/>
                <w:sz w:val="18"/>
                <w:szCs w:val="20"/>
              </w:rPr>
              <w:t xml:space="preserve">Формирование отчетов для Заказчика в качестве оператора </w:t>
            </w:r>
            <w:r w:rsidRPr="00FE5DEB">
              <w:rPr>
                <w:rFonts w:ascii="Tahoma" w:hAnsi="Tahoma" w:cs="Tahoma"/>
                <w:sz w:val="18"/>
                <w:szCs w:val="20"/>
                <w:lang w:val="en-US"/>
              </w:rPr>
              <w:t>HPMN</w:t>
            </w:r>
            <w:r w:rsidRPr="00FE5DEB">
              <w:rPr>
                <w:rFonts w:ascii="Tahoma" w:hAnsi="Tahoma" w:cs="Tahoma"/>
                <w:sz w:val="18"/>
                <w:szCs w:val="20"/>
              </w:rPr>
              <w:t xml:space="preserve">, основанных на входящих </w:t>
            </w:r>
            <w:r w:rsidRPr="00FE5DEB">
              <w:rPr>
                <w:rFonts w:ascii="Tahoma" w:hAnsi="Tahoma" w:cs="Tahoma"/>
                <w:sz w:val="18"/>
                <w:szCs w:val="20"/>
                <w:lang w:val="en-US"/>
              </w:rPr>
              <w:t>NRTRDE</w:t>
            </w:r>
            <w:r w:rsidRPr="00FE5DEB">
              <w:rPr>
                <w:rFonts w:ascii="Tahoma" w:hAnsi="Tahoma" w:cs="Tahoma"/>
                <w:sz w:val="18"/>
                <w:szCs w:val="20"/>
              </w:rPr>
              <w:t xml:space="preserve"> данных.</w:t>
            </w:r>
          </w:p>
          <w:p w14:paraId="3E05D129" w14:textId="77777777" w:rsidR="00000F65" w:rsidRPr="00FE5DEB" w:rsidRDefault="00000F65" w:rsidP="007C299A">
            <w:pPr>
              <w:pStyle w:val="af2"/>
              <w:jc w:val="both"/>
              <w:rPr>
                <w:rFonts w:ascii="Tahoma" w:hAnsi="Tahoma" w:cs="Tahoma"/>
                <w:sz w:val="18"/>
                <w:szCs w:val="20"/>
              </w:rPr>
            </w:pPr>
          </w:p>
        </w:tc>
      </w:tr>
      <w:tr w:rsidR="00000F65" w:rsidRPr="00FE5DEB" w14:paraId="49FF6FA0" w14:textId="77777777" w:rsidTr="007C299A">
        <w:tc>
          <w:tcPr>
            <w:tcW w:w="4436" w:type="dxa"/>
          </w:tcPr>
          <w:p w14:paraId="311FABC5"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These options is important to operators who receive NRTRDE data (in accordance with the GSMA document TD.35), but prefer the FF.04 HUR format to get an indication of all occurrences of roaming high usage. The report is called ESR (Excessive Spending Report) and it creates a single report based on aggregated NRTRDE data received from all Roaming Partners.</w:t>
            </w:r>
          </w:p>
        </w:tc>
        <w:tc>
          <w:tcPr>
            <w:tcW w:w="5062" w:type="dxa"/>
          </w:tcPr>
          <w:p w14:paraId="270D72F2"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Эти опции являются важными для операторов, которые получают данные по </w:t>
            </w:r>
            <w:r w:rsidRPr="00FE5DEB">
              <w:rPr>
                <w:rFonts w:ascii="Tahoma" w:hAnsi="Tahoma" w:cs="Tahoma"/>
                <w:sz w:val="18"/>
                <w:szCs w:val="20"/>
                <w:lang w:val="en-US"/>
              </w:rPr>
              <w:t>NRTRDE</w:t>
            </w:r>
            <w:r w:rsidRPr="00FE5DEB">
              <w:rPr>
                <w:rFonts w:ascii="Tahoma" w:hAnsi="Tahoma" w:cs="Tahoma"/>
                <w:sz w:val="18"/>
                <w:szCs w:val="20"/>
              </w:rPr>
              <w:t xml:space="preserve"> (согласно документации </w:t>
            </w:r>
            <w:r w:rsidRPr="00FE5DEB">
              <w:rPr>
                <w:rFonts w:ascii="Tahoma" w:hAnsi="Tahoma" w:cs="Tahoma"/>
                <w:bCs/>
                <w:sz w:val="18"/>
                <w:szCs w:val="20"/>
                <w:lang w:val="en-US"/>
              </w:rPr>
              <w:t>TD</w:t>
            </w:r>
            <w:r w:rsidRPr="00FE5DEB">
              <w:rPr>
                <w:rFonts w:ascii="Tahoma" w:hAnsi="Tahoma" w:cs="Tahoma"/>
                <w:bCs/>
                <w:sz w:val="18"/>
                <w:szCs w:val="20"/>
              </w:rPr>
              <w:t>.35</w:t>
            </w:r>
            <w:r w:rsidRPr="00FE5DEB">
              <w:rPr>
                <w:rFonts w:ascii="Tahoma" w:hAnsi="Tahoma" w:cs="Tahoma"/>
                <w:sz w:val="18"/>
                <w:szCs w:val="20"/>
              </w:rPr>
              <w:t xml:space="preserve"> Ассоциации </w:t>
            </w:r>
            <w:r w:rsidRPr="00FE5DEB">
              <w:rPr>
                <w:rFonts w:ascii="Tahoma" w:hAnsi="Tahoma" w:cs="Tahoma"/>
                <w:sz w:val="18"/>
                <w:szCs w:val="20"/>
                <w:lang w:val="en-US"/>
              </w:rPr>
              <w:t>GSMA</w:t>
            </w:r>
            <w:r w:rsidRPr="00FE5DEB">
              <w:rPr>
                <w:rFonts w:ascii="Tahoma" w:hAnsi="Tahoma" w:cs="Tahoma"/>
                <w:bCs/>
                <w:sz w:val="18"/>
                <w:szCs w:val="20"/>
              </w:rPr>
              <w:t xml:space="preserve">), но предпочитает </w:t>
            </w:r>
            <w:r w:rsidRPr="00FE5DEB">
              <w:rPr>
                <w:rFonts w:ascii="Tahoma" w:hAnsi="Tahoma" w:cs="Tahoma"/>
                <w:bCs/>
                <w:sz w:val="18"/>
                <w:szCs w:val="20"/>
                <w:lang w:val="en-US"/>
              </w:rPr>
              <w:t>HUR</w:t>
            </w:r>
            <w:r w:rsidRPr="00FE5DEB">
              <w:rPr>
                <w:rFonts w:ascii="Tahoma" w:hAnsi="Tahoma" w:cs="Tahoma"/>
                <w:bCs/>
                <w:sz w:val="18"/>
                <w:szCs w:val="20"/>
              </w:rPr>
              <w:t xml:space="preserve"> формат </w:t>
            </w:r>
            <w:r w:rsidRPr="00FE5DEB">
              <w:rPr>
                <w:rFonts w:ascii="Tahoma" w:hAnsi="Tahoma" w:cs="Tahoma"/>
                <w:bCs/>
                <w:sz w:val="18"/>
                <w:szCs w:val="20"/>
                <w:lang w:val="en-US"/>
              </w:rPr>
              <w:t>FF</w:t>
            </w:r>
            <w:r w:rsidRPr="00FE5DEB">
              <w:rPr>
                <w:rFonts w:ascii="Tahoma" w:hAnsi="Tahoma" w:cs="Tahoma"/>
                <w:bCs/>
                <w:sz w:val="18"/>
                <w:szCs w:val="20"/>
              </w:rPr>
              <w:t xml:space="preserve">.04 для обозначения всех случаев частого использования в роуминге. Отчет называется </w:t>
            </w:r>
            <w:r w:rsidRPr="00FE5DEB">
              <w:rPr>
                <w:rFonts w:ascii="Tahoma" w:hAnsi="Tahoma" w:cs="Tahoma"/>
                <w:bCs/>
                <w:sz w:val="18"/>
                <w:szCs w:val="20"/>
                <w:lang w:val="en-US"/>
              </w:rPr>
              <w:t>ESR</w:t>
            </w:r>
            <w:r w:rsidRPr="00FE5DEB">
              <w:rPr>
                <w:rFonts w:ascii="Tahoma" w:hAnsi="Tahoma" w:cs="Tahoma"/>
                <w:bCs/>
                <w:sz w:val="18"/>
                <w:szCs w:val="20"/>
              </w:rPr>
              <w:t xml:space="preserve"> (расширенный отчет расходов) и этот отчет создает единый отчет, основанный на собранных </w:t>
            </w:r>
            <w:r w:rsidRPr="00FE5DEB">
              <w:rPr>
                <w:rFonts w:ascii="Tahoma" w:hAnsi="Tahoma" w:cs="Tahoma"/>
                <w:bCs/>
                <w:sz w:val="18"/>
                <w:szCs w:val="20"/>
                <w:lang w:val="en-US"/>
              </w:rPr>
              <w:t>NRTRDE</w:t>
            </w:r>
            <w:r w:rsidRPr="00FE5DEB">
              <w:rPr>
                <w:rFonts w:ascii="Tahoma" w:hAnsi="Tahoma" w:cs="Tahoma"/>
                <w:bCs/>
                <w:sz w:val="18"/>
                <w:szCs w:val="20"/>
              </w:rPr>
              <w:t xml:space="preserve"> данных которые получены от всех партнеров в роуминге.</w:t>
            </w:r>
          </w:p>
        </w:tc>
      </w:tr>
      <w:tr w:rsidR="00000F65" w:rsidRPr="00FE5DEB" w14:paraId="344FC914" w14:textId="77777777" w:rsidTr="007C299A">
        <w:tc>
          <w:tcPr>
            <w:tcW w:w="4436" w:type="dxa"/>
          </w:tcPr>
          <w:p w14:paraId="676A326D" w14:textId="77777777" w:rsidR="00000F65" w:rsidRPr="00FE5DEB" w:rsidRDefault="00000F65" w:rsidP="007C299A">
            <w:pPr>
              <w:pStyle w:val="af2"/>
              <w:jc w:val="both"/>
              <w:rPr>
                <w:rFonts w:ascii="Tahoma" w:hAnsi="Tahoma" w:cs="Tahoma"/>
                <w:bCs/>
                <w:sz w:val="18"/>
                <w:szCs w:val="20"/>
              </w:rPr>
            </w:pPr>
          </w:p>
        </w:tc>
        <w:tc>
          <w:tcPr>
            <w:tcW w:w="5062" w:type="dxa"/>
          </w:tcPr>
          <w:p w14:paraId="701D6F9D" w14:textId="77777777" w:rsidR="00000F65" w:rsidRPr="00FE5DEB" w:rsidRDefault="00000F65" w:rsidP="007C299A">
            <w:pPr>
              <w:pStyle w:val="af2"/>
              <w:spacing w:after="220"/>
              <w:jc w:val="both"/>
              <w:rPr>
                <w:rFonts w:ascii="Tahoma" w:hAnsi="Tahoma" w:cs="Tahoma"/>
                <w:sz w:val="18"/>
                <w:szCs w:val="20"/>
              </w:rPr>
            </w:pPr>
          </w:p>
        </w:tc>
      </w:tr>
      <w:tr w:rsidR="00000F65" w:rsidRPr="00FE5DEB" w14:paraId="63CC3C4A" w14:textId="77777777" w:rsidTr="007C299A">
        <w:tc>
          <w:tcPr>
            <w:tcW w:w="4436" w:type="dxa"/>
          </w:tcPr>
          <w:p w14:paraId="73E1E598" w14:textId="77777777" w:rsidR="00000F65" w:rsidRPr="00FE5DEB" w:rsidRDefault="00000F65" w:rsidP="00000F65">
            <w:pPr>
              <w:pStyle w:val="af2"/>
              <w:numPr>
                <w:ilvl w:val="0"/>
                <w:numId w:val="110"/>
              </w:numPr>
              <w:ind w:left="244" w:hanging="244"/>
              <w:jc w:val="both"/>
              <w:rPr>
                <w:rFonts w:ascii="Tahoma" w:hAnsi="Tahoma" w:cs="Tahoma"/>
                <w:b/>
                <w:bCs/>
                <w:sz w:val="18"/>
                <w:szCs w:val="20"/>
                <w:lang w:val="en-GB"/>
              </w:rPr>
            </w:pPr>
            <w:r w:rsidRPr="00FE5DEB">
              <w:rPr>
                <w:rFonts w:ascii="Tahoma" w:hAnsi="Tahoma" w:cs="Tahoma"/>
                <w:b/>
                <w:bCs/>
                <w:sz w:val="18"/>
                <w:szCs w:val="20"/>
                <w:lang w:val="en-GB"/>
              </w:rPr>
              <w:t>Specific Terms for</w:t>
            </w:r>
            <w:r w:rsidRPr="00FE5DEB">
              <w:rPr>
                <w:rFonts w:ascii="Tahoma" w:hAnsi="Tahoma" w:cs="Tahoma"/>
                <w:b/>
                <w:bCs/>
                <w:sz w:val="18"/>
                <w:szCs w:val="20"/>
                <w:lang w:val="en-US"/>
              </w:rPr>
              <w:t xml:space="preserve"> NRTRDE</w:t>
            </w:r>
            <w:r w:rsidRPr="00FE5DEB">
              <w:rPr>
                <w:rFonts w:ascii="Tahoma" w:hAnsi="Tahoma" w:cs="Tahoma"/>
                <w:b/>
                <w:bCs/>
                <w:sz w:val="18"/>
                <w:szCs w:val="20"/>
                <w:lang w:val="en-GB"/>
              </w:rPr>
              <w:t xml:space="preserve"> </w:t>
            </w:r>
            <w:r w:rsidRPr="00FE5DEB">
              <w:rPr>
                <w:rFonts w:ascii="Tahoma" w:hAnsi="Tahoma" w:cs="Tahoma"/>
                <w:b/>
                <w:bCs/>
                <w:sz w:val="18"/>
                <w:szCs w:val="20"/>
                <w:lang w:val="en-US"/>
              </w:rPr>
              <w:t>Data</w:t>
            </w:r>
            <w:r w:rsidRPr="00FE5DEB">
              <w:rPr>
                <w:rFonts w:ascii="Tahoma" w:hAnsi="Tahoma" w:cs="Tahoma"/>
                <w:b/>
                <w:bCs/>
                <w:sz w:val="18"/>
                <w:szCs w:val="20"/>
                <w:lang w:val="en-GB"/>
              </w:rPr>
              <w:t xml:space="preserve"> Express</w:t>
            </w:r>
            <w:r w:rsidRPr="00FE5DEB">
              <w:rPr>
                <w:rFonts w:ascii="Tahoma" w:hAnsi="Tahoma" w:cs="Tahoma"/>
                <w:b/>
                <w:bCs/>
                <w:sz w:val="18"/>
                <w:szCs w:val="20"/>
                <w:lang w:val="en-US"/>
              </w:rPr>
              <w:t xml:space="preserve"> Services</w:t>
            </w:r>
          </w:p>
        </w:tc>
        <w:tc>
          <w:tcPr>
            <w:tcW w:w="5062" w:type="dxa"/>
          </w:tcPr>
          <w:p w14:paraId="3C31F68C" w14:textId="77777777" w:rsidR="00000F65" w:rsidRPr="00FE5DEB" w:rsidRDefault="00000F65" w:rsidP="00000F65">
            <w:pPr>
              <w:pStyle w:val="af2"/>
              <w:numPr>
                <w:ilvl w:val="0"/>
                <w:numId w:val="109"/>
              </w:numPr>
              <w:ind w:left="662" w:hanging="331"/>
              <w:jc w:val="both"/>
              <w:rPr>
                <w:rFonts w:ascii="Tahoma" w:hAnsi="Tahoma" w:cs="Tahoma"/>
                <w:b/>
                <w:sz w:val="18"/>
                <w:szCs w:val="20"/>
              </w:rPr>
            </w:pPr>
            <w:r w:rsidRPr="00FE5DEB">
              <w:rPr>
                <w:rFonts w:ascii="Tahoma" w:hAnsi="Tahoma" w:cs="Tahoma"/>
                <w:b/>
                <w:sz w:val="18"/>
                <w:szCs w:val="20"/>
              </w:rPr>
              <w:t xml:space="preserve">Особые условия для Услуги передачи данных </w:t>
            </w:r>
            <w:r w:rsidRPr="00FE5DEB">
              <w:rPr>
                <w:rFonts w:ascii="Tahoma" w:hAnsi="Tahoma" w:cs="Tahoma"/>
                <w:b/>
                <w:sz w:val="18"/>
                <w:szCs w:val="20"/>
                <w:lang w:val="en-US"/>
              </w:rPr>
              <w:t>NRTRDE</w:t>
            </w:r>
            <w:r w:rsidRPr="00FE5DEB">
              <w:rPr>
                <w:rFonts w:ascii="Tahoma" w:hAnsi="Tahoma" w:cs="Tahoma"/>
                <w:b/>
                <w:sz w:val="18"/>
                <w:szCs w:val="20"/>
              </w:rPr>
              <w:t xml:space="preserve"> </w:t>
            </w:r>
          </w:p>
        </w:tc>
      </w:tr>
      <w:tr w:rsidR="00000F65" w:rsidRPr="00FE5DEB" w14:paraId="24772B0D" w14:textId="77777777" w:rsidTr="007C299A">
        <w:trPr>
          <w:trHeight w:val="815"/>
        </w:trPr>
        <w:tc>
          <w:tcPr>
            <w:tcW w:w="4436" w:type="dxa"/>
          </w:tcPr>
          <w:p w14:paraId="2D31BE26"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GB"/>
              </w:rPr>
              <w:t>The NRTRDE Data Express Services will be provided in compliance with the applicable GSMA standards.</w:t>
            </w:r>
          </w:p>
        </w:tc>
        <w:tc>
          <w:tcPr>
            <w:tcW w:w="5062" w:type="dxa"/>
          </w:tcPr>
          <w:p w14:paraId="6858746B"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Услуги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предоставляется в соответствии с применимыми стандартами Ассоциации </w:t>
            </w:r>
            <w:r w:rsidRPr="00FE5DEB">
              <w:rPr>
                <w:rFonts w:ascii="Tahoma" w:hAnsi="Tahoma" w:cs="Tahoma"/>
                <w:sz w:val="18"/>
                <w:szCs w:val="20"/>
                <w:lang w:val="en-US"/>
              </w:rPr>
              <w:t>GSMA</w:t>
            </w:r>
            <w:r w:rsidRPr="00FE5DEB">
              <w:rPr>
                <w:rFonts w:ascii="Tahoma" w:hAnsi="Tahoma" w:cs="Tahoma"/>
                <w:sz w:val="18"/>
                <w:szCs w:val="20"/>
              </w:rPr>
              <w:t>.</w:t>
            </w:r>
          </w:p>
        </w:tc>
      </w:tr>
      <w:tr w:rsidR="00000F65" w:rsidRPr="00FE5DEB" w14:paraId="59547F7F" w14:textId="77777777" w:rsidTr="007C299A">
        <w:tc>
          <w:tcPr>
            <w:tcW w:w="4436" w:type="dxa"/>
          </w:tcPr>
          <w:p w14:paraId="0ABB6712"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 xml:space="preserve">The Customer </w:t>
            </w:r>
            <w:r w:rsidRPr="00FE5DEB">
              <w:rPr>
                <w:rFonts w:ascii="Tahoma" w:hAnsi="Tahoma" w:cs="Tahoma"/>
                <w:bCs/>
                <w:sz w:val="18"/>
                <w:szCs w:val="20"/>
                <w:lang w:val="en-GB"/>
              </w:rPr>
              <w:t>acknowledges and accepts that the NRTRDE Data Express Services do not imply any analysis of the call detail information to detect roaming fraud.</w:t>
            </w:r>
          </w:p>
        </w:tc>
        <w:tc>
          <w:tcPr>
            <w:tcW w:w="5062" w:type="dxa"/>
          </w:tcPr>
          <w:p w14:paraId="526DCCBE"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Заказчик признает и соглашается, что Услуга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не подразумевает любой анализ информации по деталям звонка в целях выявления мошенничества в роуминге.</w:t>
            </w:r>
          </w:p>
        </w:tc>
      </w:tr>
      <w:tr w:rsidR="00000F65" w:rsidRPr="00FE5DEB" w14:paraId="23C49AEF" w14:textId="77777777" w:rsidTr="007C299A">
        <w:tc>
          <w:tcPr>
            <w:tcW w:w="4436" w:type="dxa"/>
          </w:tcPr>
          <w:p w14:paraId="19AC0940"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 xml:space="preserve">The Customer Responsibilities  </w:t>
            </w:r>
          </w:p>
        </w:tc>
        <w:tc>
          <w:tcPr>
            <w:tcW w:w="5062" w:type="dxa"/>
          </w:tcPr>
          <w:p w14:paraId="77EB951E"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Ответственность Заказчика </w:t>
            </w:r>
          </w:p>
        </w:tc>
      </w:tr>
      <w:tr w:rsidR="00000F65" w:rsidRPr="00FE5DEB" w14:paraId="4C81E1E6" w14:textId="77777777" w:rsidTr="007C299A">
        <w:tc>
          <w:tcPr>
            <w:tcW w:w="4436" w:type="dxa"/>
          </w:tcPr>
          <w:p w14:paraId="48788031"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
                <w:bCs/>
                <w:sz w:val="18"/>
                <w:szCs w:val="20"/>
                <w:lang w:val="en-US"/>
              </w:rPr>
              <w:t>The Customer</w:t>
            </w:r>
            <w:r w:rsidRPr="00FE5DEB">
              <w:rPr>
                <w:rFonts w:ascii="Tahoma" w:hAnsi="Tahoma" w:cs="Tahoma"/>
                <w:b/>
                <w:bCs/>
                <w:sz w:val="18"/>
                <w:szCs w:val="20"/>
                <w:lang w:val="en-GB"/>
              </w:rPr>
              <w:t xml:space="preserve"> Cooperation</w:t>
            </w:r>
            <w:r w:rsidRPr="00FE5DEB">
              <w:rPr>
                <w:rFonts w:ascii="Tahoma" w:hAnsi="Tahoma" w:cs="Tahoma"/>
                <w:bCs/>
                <w:sz w:val="18"/>
                <w:szCs w:val="20"/>
                <w:lang w:val="en-GB"/>
              </w:rPr>
              <w:t xml:space="preserve">: The </w:t>
            </w:r>
            <w:r w:rsidRPr="00FE5DEB">
              <w:rPr>
                <w:rFonts w:ascii="Tahoma" w:hAnsi="Tahoma" w:cs="Tahoma"/>
                <w:bCs/>
                <w:sz w:val="18"/>
                <w:szCs w:val="20"/>
                <w:lang w:val="en-US"/>
              </w:rPr>
              <w:t>C</w:t>
            </w:r>
            <w:r w:rsidRPr="00FE5DEB">
              <w:rPr>
                <w:rFonts w:ascii="Tahoma" w:hAnsi="Tahoma" w:cs="Tahoma"/>
                <w:bCs/>
                <w:sz w:val="18"/>
                <w:szCs w:val="20"/>
                <w:lang w:val="en-GB"/>
              </w:rPr>
              <w:t xml:space="preserve">ustomer must provide the Performer with full cooperation and access to any such information as may be reasonably </w:t>
            </w:r>
            <w:r w:rsidRPr="00FE5DEB">
              <w:rPr>
                <w:rFonts w:ascii="Tahoma" w:hAnsi="Tahoma" w:cs="Tahoma"/>
                <w:bCs/>
                <w:sz w:val="18"/>
                <w:szCs w:val="20"/>
                <w:lang w:val="en-GB"/>
              </w:rPr>
              <w:lastRenderedPageBreak/>
              <w:t>required by the Performer,</w:t>
            </w:r>
            <w:r w:rsidRPr="00FE5DEB" w:rsidDel="00105AFD">
              <w:rPr>
                <w:rFonts w:ascii="Tahoma" w:hAnsi="Tahoma" w:cs="Tahoma"/>
                <w:bCs/>
                <w:sz w:val="18"/>
                <w:szCs w:val="20"/>
                <w:lang w:val="en-GB"/>
              </w:rPr>
              <w:t xml:space="preserve"> </w:t>
            </w:r>
            <w:r w:rsidRPr="00FE5DEB">
              <w:rPr>
                <w:rFonts w:ascii="Tahoma" w:hAnsi="Tahoma" w:cs="Tahoma"/>
                <w:bCs/>
                <w:sz w:val="18"/>
                <w:szCs w:val="20"/>
                <w:lang w:val="en-GB"/>
              </w:rPr>
              <w:t>, including but not limited to providing correct, valid, accurate and complete NRTRDE Data, personnel assistance as may be reasonably requested by the Performer from time to time, making decisions and communicating information in a timely manner to enable the Performer to provide the NRTRDE Data Express Services.</w:t>
            </w:r>
          </w:p>
        </w:tc>
        <w:tc>
          <w:tcPr>
            <w:tcW w:w="5062" w:type="dxa"/>
          </w:tcPr>
          <w:p w14:paraId="51DAA893" w14:textId="77777777" w:rsidR="00000F65" w:rsidRPr="00FE5DEB" w:rsidRDefault="00000F65" w:rsidP="007C299A">
            <w:pPr>
              <w:pStyle w:val="af2"/>
              <w:jc w:val="both"/>
              <w:rPr>
                <w:rFonts w:ascii="Tahoma" w:hAnsi="Tahoma" w:cs="Tahoma"/>
                <w:sz w:val="18"/>
                <w:szCs w:val="20"/>
              </w:rPr>
            </w:pPr>
            <w:r w:rsidRPr="00FE5DEB">
              <w:rPr>
                <w:rFonts w:ascii="Tahoma" w:hAnsi="Tahoma" w:cs="Tahoma"/>
                <w:b/>
                <w:sz w:val="18"/>
                <w:szCs w:val="20"/>
              </w:rPr>
              <w:lastRenderedPageBreak/>
              <w:t>Взаимодействие Заказчика</w:t>
            </w:r>
            <w:r w:rsidRPr="00FE5DEB">
              <w:rPr>
                <w:rFonts w:ascii="Tahoma" w:hAnsi="Tahoma" w:cs="Tahoma"/>
                <w:sz w:val="18"/>
                <w:szCs w:val="20"/>
              </w:rPr>
              <w:t xml:space="preserve">: Заказчик должен предоставить Исполнителю полное взаимодействие и доступ к информации, которая может быть запрошено </w:t>
            </w:r>
            <w:r w:rsidRPr="00FE5DEB">
              <w:rPr>
                <w:rFonts w:ascii="Tahoma" w:hAnsi="Tahoma" w:cs="Tahoma"/>
                <w:sz w:val="18"/>
                <w:szCs w:val="20"/>
              </w:rPr>
              <w:lastRenderedPageBreak/>
              <w:t xml:space="preserve">Исполнителем обоснованно, включая, но не ограничиваясь предоставлением корректных, действительных, точных и полных </w:t>
            </w:r>
            <w:r w:rsidRPr="00FE5DEB">
              <w:rPr>
                <w:rFonts w:ascii="Tahoma" w:hAnsi="Tahoma" w:cs="Tahoma"/>
                <w:sz w:val="18"/>
                <w:szCs w:val="20"/>
                <w:lang w:val="en-US"/>
              </w:rPr>
              <w:t>NRTRDE</w:t>
            </w:r>
            <w:r w:rsidRPr="00FE5DEB">
              <w:rPr>
                <w:rFonts w:ascii="Tahoma" w:hAnsi="Tahoma" w:cs="Tahoma"/>
                <w:sz w:val="18"/>
                <w:szCs w:val="20"/>
              </w:rPr>
              <w:t xml:space="preserve"> данных, время от времени может быть обоснованно потребовано Исполнителем персональное содействие, принятие решений и предоставление информации на временной основе дающий возможность Исполнителю предоставлять Услуги передачи данных </w:t>
            </w:r>
            <w:r w:rsidRPr="00FE5DEB">
              <w:rPr>
                <w:rFonts w:ascii="Tahoma" w:hAnsi="Tahoma" w:cs="Tahoma"/>
                <w:sz w:val="18"/>
                <w:szCs w:val="20"/>
                <w:lang w:val="en-US"/>
              </w:rPr>
              <w:t>NRTRDE</w:t>
            </w:r>
            <w:r w:rsidRPr="00FE5DEB">
              <w:rPr>
                <w:rFonts w:ascii="Tahoma" w:hAnsi="Tahoma" w:cs="Tahoma"/>
                <w:sz w:val="18"/>
                <w:szCs w:val="20"/>
              </w:rPr>
              <w:t>.</w:t>
            </w:r>
          </w:p>
        </w:tc>
      </w:tr>
      <w:tr w:rsidR="00000F65" w:rsidRPr="00FE5DEB" w14:paraId="68693A27" w14:textId="77777777" w:rsidTr="007C299A">
        <w:tc>
          <w:tcPr>
            <w:tcW w:w="4436" w:type="dxa"/>
          </w:tcPr>
          <w:p w14:paraId="2DC40DDF"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
                <w:bCs/>
                <w:sz w:val="18"/>
                <w:szCs w:val="20"/>
                <w:lang w:val="en-GB"/>
              </w:rPr>
              <w:lastRenderedPageBreak/>
              <w:t>Transmission timeframe and accuracy</w:t>
            </w:r>
            <w:r w:rsidRPr="00FE5DEB">
              <w:rPr>
                <w:rFonts w:ascii="Tahoma" w:hAnsi="Tahoma" w:cs="Tahoma"/>
                <w:bCs/>
                <w:sz w:val="18"/>
                <w:szCs w:val="20"/>
                <w:lang w:val="en-GB"/>
              </w:rPr>
              <w:t xml:space="preserve">: </w:t>
            </w:r>
            <w:r w:rsidRPr="00FE5DEB">
              <w:rPr>
                <w:rFonts w:ascii="Tahoma" w:hAnsi="Tahoma" w:cs="Tahoma"/>
                <w:bCs/>
                <w:sz w:val="18"/>
                <w:szCs w:val="20"/>
                <w:lang w:val="en-US"/>
              </w:rPr>
              <w:t xml:space="preserve">the </w:t>
            </w:r>
            <w:r w:rsidRPr="00FE5DEB">
              <w:rPr>
                <w:rFonts w:ascii="Tahoma" w:hAnsi="Tahoma" w:cs="Tahoma"/>
                <w:bCs/>
                <w:sz w:val="18"/>
                <w:szCs w:val="20"/>
                <w:lang w:val="en-GB"/>
              </w:rPr>
              <w:t>Customer must send valid NRTRDE Data to the Performer as soon as possible in view of the availability and operating time of the Data Clearing House as set out in this Annex. The Performer is not liable for any late transmission of the NRTRDE Data if such late transmission results from delay in sending NRTRDE Data to the Performer or incorrectly formatted NRTRDE Data.</w:t>
            </w:r>
          </w:p>
          <w:p w14:paraId="5554EB44" w14:textId="77777777" w:rsidR="00000F65" w:rsidRPr="00FE5DEB" w:rsidRDefault="00000F65" w:rsidP="007C299A">
            <w:pPr>
              <w:pStyle w:val="af2"/>
              <w:jc w:val="both"/>
              <w:rPr>
                <w:rFonts w:ascii="Tahoma" w:hAnsi="Tahoma" w:cs="Tahoma"/>
                <w:bCs/>
                <w:sz w:val="18"/>
                <w:szCs w:val="20"/>
                <w:lang w:val="en-GB"/>
              </w:rPr>
            </w:pPr>
          </w:p>
        </w:tc>
        <w:tc>
          <w:tcPr>
            <w:tcW w:w="5062" w:type="dxa"/>
          </w:tcPr>
          <w:p w14:paraId="35D285F1" w14:textId="77777777" w:rsidR="00000F65" w:rsidRPr="00FE5DEB" w:rsidRDefault="00000F65" w:rsidP="007C299A">
            <w:pPr>
              <w:pStyle w:val="af2"/>
              <w:jc w:val="both"/>
              <w:rPr>
                <w:rFonts w:ascii="Tahoma" w:hAnsi="Tahoma" w:cs="Tahoma"/>
                <w:sz w:val="18"/>
                <w:szCs w:val="20"/>
              </w:rPr>
            </w:pPr>
            <w:r w:rsidRPr="00FE5DEB">
              <w:rPr>
                <w:rFonts w:ascii="Tahoma" w:hAnsi="Tahoma" w:cs="Tahoma"/>
                <w:b/>
                <w:sz w:val="18"/>
                <w:szCs w:val="20"/>
              </w:rPr>
              <w:t>Период передачи и точность</w:t>
            </w:r>
            <w:r w:rsidRPr="00FE5DEB">
              <w:rPr>
                <w:rFonts w:ascii="Tahoma" w:hAnsi="Tahoma" w:cs="Tahoma"/>
                <w:sz w:val="18"/>
                <w:szCs w:val="20"/>
              </w:rPr>
              <w:t xml:space="preserve">: Заказчик должен передавать действительные </w:t>
            </w:r>
            <w:r w:rsidRPr="00FE5DEB">
              <w:rPr>
                <w:rFonts w:ascii="Tahoma" w:hAnsi="Tahoma" w:cs="Tahoma"/>
                <w:sz w:val="18"/>
                <w:szCs w:val="20"/>
                <w:lang w:val="en-US"/>
              </w:rPr>
              <w:t>NRTRDE</w:t>
            </w:r>
            <w:r w:rsidRPr="00FE5DEB">
              <w:rPr>
                <w:rFonts w:ascii="Tahoma" w:hAnsi="Tahoma" w:cs="Tahoma"/>
                <w:sz w:val="18"/>
                <w:szCs w:val="20"/>
              </w:rPr>
              <w:t xml:space="preserve"> данные Исполнителю как можно скорее принимая во внимание доступность и рабочее время агента клиринга данных, как указано в настоящем Приложении. Исполнитель не несет ответственности за позднюю передачу </w:t>
            </w:r>
            <w:r w:rsidRPr="00FE5DEB">
              <w:rPr>
                <w:rFonts w:ascii="Tahoma" w:hAnsi="Tahoma" w:cs="Tahoma"/>
                <w:sz w:val="18"/>
                <w:szCs w:val="20"/>
                <w:lang w:val="en-US"/>
              </w:rPr>
              <w:t>NRTRDE</w:t>
            </w:r>
            <w:r w:rsidRPr="00FE5DEB">
              <w:rPr>
                <w:rFonts w:ascii="Tahoma" w:hAnsi="Tahoma" w:cs="Tahoma"/>
                <w:sz w:val="18"/>
                <w:szCs w:val="20"/>
              </w:rPr>
              <w:t xml:space="preserve"> данных, если данная передача является результатом задержки направления </w:t>
            </w:r>
            <w:r w:rsidRPr="00FE5DEB">
              <w:rPr>
                <w:rFonts w:ascii="Tahoma" w:hAnsi="Tahoma" w:cs="Tahoma"/>
                <w:sz w:val="18"/>
                <w:szCs w:val="20"/>
                <w:lang w:val="en-US"/>
              </w:rPr>
              <w:t>NRTRDE</w:t>
            </w:r>
            <w:r w:rsidRPr="00FE5DEB">
              <w:rPr>
                <w:rFonts w:ascii="Tahoma" w:hAnsi="Tahoma" w:cs="Tahoma"/>
                <w:sz w:val="18"/>
                <w:szCs w:val="20"/>
              </w:rPr>
              <w:t xml:space="preserve"> данных Исполнителю или неправильно форматированных </w:t>
            </w:r>
            <w:r w:rsidRPr="00FE5DEB">
              <w:rPr>
                <w:rFonts w:ascii="Tahoma" w:hAnsi="Tahoma" w:cs="Tahoma"/>
                <w:sz w:val="18"/>
                <w:szCs w:val="20"/>
                <w:lang w:val="en-US"/>
              </w:rPr>
              <w:t>NRTRDE</w:t>
            </w:r>
            <w:r w:rsidRPr="00FE5DEB">
              <w:rPr>
                <w:rFonts w:ascii="Tahoma" w:hAnsi="Tahoma" w:cs="Tahoma"/>
                <w:sz w:val="18"/>
                <w:szCs w:val="20"/>
              </w:rPr>
              <w:t xml:space="preserve"> данных.</w:t>
            </w:r>
          </w:p>
        </w:tc>
      </w:tr>
      <w:tr w:rsidR="00000F65" w:rsidRPr="00FE5DEB" w14:paraId="08923F08" w14:textId="77777777" w:rsidTr="007C299A">
        <w:tc>
          <w:tcPr>
            <w:tcW w:w="4436" w:type="dxa"/>
          </w:tcPr>
          <w:p w14:paraId="27E8CE93"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0"/>
                <w:lang w:val="en-GB"/>
              </w:rPr>
              <w:t xml:space="preserve">It is </w:t>
            </w:r>
            <w:r w:rsidRPr="00FE5DEB">
              <w:rPr>
                <w:rFonts w:ascii="Tahoma" w:hAnsi="Tahoma" w:cs="Tahoma"/>
                <w:bCs/>
                <w:sz w:val="18"/>
                <w:szCs w:val="20"/>
                <w:lang w:val="en-US"/>
              </w:rPr>
              <w:t xml:space="preserve">the </w:t>
            </w:r>
            <w:r w:rsidRPr="00FE5DEB">
              <w:rPr>
                <w:rFonts w:ascii="Tahoma" w:hAnsi="Tahoma" w:cs="Tahoma"/>
                <w:bCs/>
                <w:sz w:val="18"/>
                <w:szCs w:val="20"/>
                <w:lang w:val="en-GB"/>
              </w:rPr>
              <w:t>Customer’s responsibility to ensure that the Performer is entitled to process the Customer’s data and the data of their Roaming Partners, for the purpose of NRTRDE.</w:t>
            </w:r>
          </w:p>
        </w:tc>
        <w:tc>
          <w:tcPr>
            <w:tcW w:w="5062" w:type="dxa"/>
          </w:tcPr>
          <w:p w14:paraId="2949A02A"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Обязанностью Заказчика является обеспечение Исполнителя наделенным правом обработать данные Заказчика и данные его партнеров в роуминге для целей NRTRDE.</w:t>
            </w:r>
          </w:p>
        </w:tc>
      </w:tr>
      <w:tr w:rsidR="00000F65" w:rsidRPr="00FE5DEB" w14:paraId="5B79BCAA" w14:textId="77777777" w:rsidTr="007C299A">
        <w:tc>
          <w:tcPr>
            <w:tcW w:w="4436" w:type="dxa"/>
          </w:tcPr>
          <w:p w14:paraId="6D88CC3A" w14:textId="77777777" w:rsidR="00000F65" w:rsidRPr="00FE5DEB" w:rsidRDefault="00000F65" w:rsidP="007C299A">
            <w:pPr>
              <w:pStyle w:val="af2"/>
              <w:jc w:val="both"/>
              <w:rPr>
                <w:rFonts w:ascii="Tahoma" w:hAnsi="Tahoma" w:cs="Tahoma"/>
                <w:bCs/>
                <w:sz w:val="18"/>
                <w:szCs w:val="20"/>
              </w:rPr>
            </w:pPr>
          </w:p>
        </w:tc>
        <w:tc>
          <w:tcPr>
            <w:tcW w:w="5062" w:type="dxa"/>
          </w:tcPr>
          <w:p w14:paraId="340FC15C" w14:textId="77777777" w:rsidR="00000F65" w:rsidRPr="00FE5DEB" w:rsidRDefault="00000F65" w:rsidP="007C299A">
            <w:pPr>
              <w:pStyle w:val="af2"/>
              <w:jc w:val="both"/>
              <w:rPr>
                <w:rFonts w:ascii="Tahoma" w:hAnsi="Tahoma" w:cs="Tahoma"/>
                <w:sz w:val="18"/>
                <w:szCs w:val="20"/>
              </w:rPr>
            </w:pPr>
          </w:p>
        </w:tc>
      </w:tr>
      <w:tr w:rsidR="00000F65" w:rsidRPr="00FE5DEB" w14:paraId="3AAC4B2D" w14:textId="77777777" w:rsidTr="007C299A">
        <w:tc>
          <w:tcPr>
            <w:tcW w:w="4436" w:type="dxa"/>
          </w:tcPr>
          <w:p w14:paraId="6847A238"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
                <w:bCs/>
                <w:sz w:val="18"/>
                <w:szCs w:val="20"/>
                <w:lang w:val="en-GB"/>
              </w:rPr>
              <w:t>Limiting Fraud Risk</w:t>
            </w:r>
            <w:r w:rsidRPr="00FE5DEB">
              <w:rPr>
                <w:rFonts w:ascii="Tahoma" w:hAnsi="Tahoma" w:cs="Tahoma"/>
                <w:bCs/>
                <w:sz w:val="18"/>
                <w:szCs w:val="20"/>
                <w:lang w:val="en-GB"/>
              </w:rPr>
              <w:t>: fraud may occur at any time from the first time that a SIM card is used. If the Roaming Partners adhere to the fraud prevention procedures defined in the Roaming Agreements, then Roaming Partners will limit their liability in accordance with those Roaming Agreements. However, compliance with Roaming Agreements does not remove the risk of fraud, the HPMN remains liable for all costs incurred by their own subscribers. It is the HPMN’s responsibility to arrange continuous monitoring for fraud, and to take action when fraud is identified, to minimize losses associated with fraud.</w:t>
            </w:r>
          </w:p>
        </w:tc>
        <w:tc>
          <w:tcPr>
            <w:tcW w:w="5062" w:type="dxa"/>
          </w:tcPr>
          <w:p w14:paraId="1F271DBB" w14:textId="77777777" w:rsidR="00000F65" w:rsidRPr="00FE5DEB" w:rsidRDefault="00000F65" w:rsidP="007C299A">
            <w:pPr>
              <w:pStyle w:val="af2"/>
              <w:jc w:val="both"/>
              <w:rPr>
                <w:rFonts w:ascii="Tahoma" w:hAnsi="Tahoma" w:cs="Tahoma"/>
                <w:sz w:val="18"/>
                <w:szCs w:val="20"/>
              </w:rPr>
            </w:pPr>
            <w:r w:rsidRPr="00FE5DEB">
              <w:rPr>
                <w:rFonts w:ascii="Tahoma" w:hAnsi="Tahoma" w:cs="Tahoma"/>
                <w:b/>
                <w:sz w:val="18"/>
                <w:szCs w:val="20"/>
              </w:rPr>
              <w:t>Ограничение рисков по мошенничеству</w:t>
            </w:r>
            <w:r w:rsidRPr="00FE5DEB">
              <w:rPr>
                <w:rFonts w:ascii="Tahoma" w:hAnsi="Tahoma" w:cs="Tahoma"/>
                <w:sz w:val="18"/>
                <w:szCs w:val="20"/>
              </w:rPr>
              <w:t xml:space="preserve">: мошенничество может возникнуть в любое время с момента первого использования </w:t>
            </w:r>
            <w:r w:rsidRPr="00FE5DEB">
              <w:rPr>
                <w:rFonts w:ascii="Tahoma" w:hAnsi="Tahoma" w:cs="Tahoma"/>
                <w:sz w:val="18"/>
                <w:szCs w:val="20"/>
                <w:lang w:val="en-US"/>
              </w:rPr>
              <w:t>SIM</w:t>
            </w:r>
            <w:r w:rsidRPr="00FE5DEB">
              <w:rPr>
                <w:rFonts w:ascii="Tahoma" w:hAnsi="Tahoma" w:cs="Tahoma"/>
                <w:sz w:val="18"/>
                <w:szCs w:val="20"/>
              </w:rPr>
              <w:t xml:space="preserve"> карты. Если партнер в роуминге соблюдает процедуры предотвращения мошенничества, указанного в Соглашениях по роумингу, тогда партнер в роуминге ограничит их ответственность согласно указанных Соглашений по роумингу. Однако соблюдение условий Соглашения по роумингу не снимает рисков по мошенничеству, и оператор </w:t>
            </w:r>
            <w:r w:rsidRPr="00FE5DEB">
              <w:rPr>
                <w:rFonts w:ascii="Tahoma" w:hAnsi="Tahoma" w:cs="Tahoma"/>
                <w:sz w:val="18"/>
                <w:szCs w:val="20"/>
                <w:lang w:val="en-US"/>
              </w:rPr>
              <w:t>HPMN</w:t>
            </w:r>
            <w:r w:rsidRPr="00FE5DEB">
              <w:rPr>
                <w:rFonts w:ascii="Tahoma" w:hAnsi="Tahoma" w:cs="Tahoma"/>
                <w:sz w:val="18"/>
                <w:szCs w:val="20"/>
              </w:rPr>
              <w:t xml:space="preserve"> остается ответственным за все расходы понесенного своими абонентами. Оператор </w:t>
            </w:r>
            <w:r w:rsidRPr="00FE5DEB">
              <w:rPr>
                <w:rFonts w:ascii="Tahoma" w:hAnsi="Tahoma" w:cs="Tahoma"/>
                <w:sz w:val="18"/>
                <w:szCs w:val="20"/>
                <w:lang w:val="en-US"/>
              </w:rPr>
              <w:t>HPMN</w:t>
            </w:r>
            <w:r w:rsidRPr="00FE5DEB">
              <w:rPr>
                <w:rFonts w:ascii="Tahoma" w:hAnsi="Tahoma" w:cs="Tahoma"/>
                <w:sz w:val="18"/>
                <w:szCs w:val="20"/>
              </w:rPr>
              <w:t xml:space="preserve"> несет ответственность за организацию непрерывного мониторинга мошенничества, и принятия мер при обнаружении мошенничества в целях минимизации убытков связанных с мошенничеством.</w:t>
            </w:r>
          </w:p>
        </w:tc>
      </w:tr>
      <w:tr w:rsidR="00000F65" w:rsidRPr="00FE5DEB" w14:paraId="39D83786" w14:textId="77777777" w:rsidTr="007C299A">
        <w:tc>
          <w:tcPr>
            <w:tcW w:w="4436" w:type="dxa"/>
          </w:tcPr>
          <w:p w14:paraId="7ECCD8AF"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Limitation of liability</w:t>
            </w:r>
          </w:p>
        </w:tc>
        <w:tc>
          <w:tcPr>
            <w:tcW w:w="5062" w:type="dxa"/>
          </w:tcPr>
          <w:p w14:paraId="13A19B87" w14:textId="77777777" w:rsidR="00000F65" w:rsidRPr="00FE5DEB" w:rsidRDefault="00000F65" w:rsidP="00000F65">
            <w:pPr>
              <w:pStyle w:val="af2"/>
              <w:numPr>
                <w:ilvl w:val="1"/>
                <w:numId w:val="110"/>
              </w:numPr>
              <w:ind w:left="2" w:hanging="2"/>
              <w:jc w:val="both"/>
              <w:rPr>
                <w:rFonts w:ascii="Tahoma" w:hAnsi="Tahoma" w:cs="Tahoma"/>
                <w:b/>
                <w:sz w:val="18"/>
                <w:szCs w:val="20"/>
              </w:rPr>
            </w:pPr>
            <w:r w:rsidRPr="00FE5DEB">
              <w:rPr>
                <w:rFonts w:ascii="Tahoma" w:hAnsi="Tahoma" w:cs="Tahoma"/>
                <w:sz w:val="18"/>
                <w:szCs w:val="20"/>
              </w:rPr>
              <w:t>Ограничение ответственности</w:t>
            </w:r>
          </w:p>
        </w:tc>
      </w:tr>
      <w:tr w:rsidR="00000F65" w:rsidRPr="00FE5DEB" w14:paraId="503C46FA" w14:textId="77777777" w:rsidTr="007C299A">
        <w:tc>
          <w:tcPr>
            <w:tcW w:w="4436" w:type="dxa"/>
          </w:tcPr>
          <w:p w14:paraId="36D6F356"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With respect to the NRTRDE Data Express Services and in deviation from the General Terms of the Agreement, the Performer liability shall be limited to the total amount invoiced and paid by the Customer for Data Express Services during the 12 month-period immediately preceding the incident giving rise to liability. However, the Performer’s total liability under this Annex for NRTRDE Data Express Services can never exceed the total amount of fifty thousand SDR (50,000 SDR).</w:t>
            </w:r>
          </w:p>
        </w:tc>
        <w:tc>
          <w:tcPr>
            <w:tcW w:w="5062" w:type="dxa"/>
          </w:tcPr>
          <w:p w14:paraId="6F41F40B" w14:textId="77777777" w:rsidR="00000F65" w:rsidRPr="00FE5DEB" w:rsidRDefault="00000F65" w:rsidP="007C299A">
            <w:pPr>
              <w:pStyle w:val="af2"/>
              <w:spacing w:after="220"/>
              <w:jc w:val="both"/>
              <w:rPr>
                <w:rFonts w:ascii="Tahoma" w:hAnsi="Tahoma" w:cs="Tahoma"/>
                <w:sz w:val="18"/>
                <w:szCs w:val="20"/>
              </w:rPr>
            </w:pPr>
            <w:r w:rsidRPr="00FE5DEB">
              <w:rPr>
                <w:rFonts w:ascii="Tahoma" w:hAnsi="Tahoma" w:cs="Tahoma"/>
                <w:sz w:val="18"/>
                <w:szCs w:val="20"/>
              </w:rPr>
              <w:t xml:space="preserve">Что касается Услуг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и отклонения от Общих положений Договора, ответственность Исполнителя ограничивается итоговой суммой выставленного и оплаченного Заказчиком за Услуги передачи данных в течение 12 месячного периода предшествующему инциденту, дающий причину для ответственности. Однако, итоговая ответственность Исполнителя согласно настоящего Приложения за Услуги передачи </w:t>
            </w:r>
            <w:r w:rsidRPr="00FE5DEB">
              <w:rPr>
                <w:rFonts w:ascii="Tahoma" w:hAnsi="Tahoma" w:cs="Tahoma"/>
                <w:sz w:val="18"/>
                <w:szCs w:val="20"/>
                <w:lang w:val="en-US"/>
              </w:rPr>
              <w:t>NRTRDE</w:t>
            </w:r>
            <w:r w:rsidRPr="00FE5DEB">
              <w:rPr>
                <w:rFonts w:ascii="Tahoma" w:hAnsi="Tahoma" w:cs="Tahoma"/>
                <w:sz w:val="18"/>
                <w:szCs w:val="20"/>
              </w:rPr>
              <w:t xml:space="preserve"> не должна превышать итоговую сумму в пятьдесят тысяч </w:t>
            </w:r>
            <w:r w:rsidRPr="00FE5DEB">
              <w:rPr>
                <w:rFonts w:ascii="Tahoma" w:hAnsi="Tahoma" w:cs="Tahoma"/>
                <w:sz w:val="18"/>
                <w:szCs w:val="20"/>
                <w:lang w:val="en-US"/>
              </w:rPr>
              <w:t>SDR</w:t>
            </w:r>
            <w:r w:rsidRPr="00FE5DEB">
              <w:rPr>
                <w:rFonts w:ascii="Tahoma" w:hAnsi="Tahoma" w:cs="Tahoma"/>
                <w:sz w:val="18"/>
                <w:szCs w:val="20"/>
              </w:rPr>
              <w:t xml:space="preserve"> </w:t>
            </w:r>
            <w:r w:rsidRPr="00FE5DEB">
              <w:rPr>
                <w:rFonts w:ascii="Tahoma" w:hAnsi="Tahoma" w:cs="Tahoma"/>
                <w:bCs/>
                <w:sz w:val="18"/>
                <w:szCs w:val="20"/>
              </w:rPr>
              <w:t xml:space="preserve">(50,000 </w:t>
            </w:r>
            <w:r w:rsidRPr="00FE5DEB">
              <w:rPr>
                <w:rFonts w:ascii="Tahoma" w:hAnsi="Tahoma" w:cs="Tahoma"/>
                <w:bCs/>
                <w:sz w:val="18"/>
                <w:szCs w:val="20"/>
                <w:lang w:val="en-US"/>
              </w:rPr>
              <w:t>SDR</w:t>
            </w:r>
            <w:r w:rsidRPr="00FE5DEB">
              <w:rPr>
                <w:rFonts w:ascii="Tahoma" w:hAnsi="Tahoma" w:cs="Tahoma"/>
                <w:bCs/>
                <w:sz w:val="18"/>
                <w:szCs w:val="20"/>
              </w:rPr>
              <w:t>).</w:t>
            </w:r>
          </w:p>
        </w:tc>
      </w:tr>
      <w:tr w:rsidR="00000F65" w:rsidRPr="00FE5DEB" w14:paraId="7F8A0DE0" w14:textId="77777777" w:rsidTr="007C299A">
        <w:tc>
          <w:tcPr>
            <w:tcW w:w="4436" w:type="dxa"/>
          </w:tcPr>
          <w:p w14:paraId="337BBDC3" w14:textId="77777777" w:rsidR="00000F65" w:rsidRPr="00FE5DEB" w:rsidRDefault="00000F65" w:rsidP="00000F65">
            <w:pPr>
              <w:pStyle w:val="af2"/>
              <w:numPr>
                <w:ilvl w:val="0"/>
                <w:numId w:val="110"/>
              </w:numPr>
              <w:ind w:left="244" w:hanging="244"/>
              <w:jc w:val="both"/>
              <w:rPr>
                <w:rFonts w:ascii="Tahoma" w:hAnsi="Tahoma" w:cs="Tahoma"/>
                <w:b/>
                <w:bCs/>
                <w:sz w:val="18"/>
                <w:szCs w:val="20"/>
                <w:lang w:val="en-US"/>
              </w:rPr>
            </w:pPr>
            <w:r w:rsidRPr="00FE5DEB">
              <w:rPr>
                <w:rFonts w:ascii="Tahoma" w:hAnsi="Tahoma" w:cs="Tahoma"/>
                <w:b/>
                <w:bCs/>
                <w:sz w:val="18"/>
                <w:szCs w:val="20"/>
                <w:lang w:val="en-GB"/>
              </w:rPr>
              <w:t>Specific Terms for Fraud Express</w:t>
            </w:r>
            <w:r w:rsidRPr="00FE5DEB">
              <w:rPr>
                <w:rFonts w:ascii="Tahoma" w:hAnsi="Tahoma" w:cs="Tahoma"/>
                <w:b/>
                <w:bCs/>
                <w:sz w:val="18"/>
                <w:szCs w:val="20"/>
                <w:lang w:val="en-US"/>
              </w:rPr>
              <w:t xml:space="preserve"> Services </w:t>
            </w:r>
          </w:p>
        </w:tc>
        <w:tc>
          <w:tcPr>
            <w:tcW w:w="5062" w:type="dxa"/>
          </w:tcPr>
          <w:p w14:paraId="2D2BAC9F" w14:textId="77777777" w:rsidR="00000F65" w:rsidRPr="00FE5DEB" w:rsidRDefault="00000F65" w:rsidP="00000F65">
            <w:pPr>
              <w:pStyle w:val="af2"/>
              <w:numPr>
                <w:ilvl w:val="0"/>
                <w:numId w:val="109"/>
              </w:numPr>
              <w:ind w:left="662" w:hanging="331"/>
              <w:jc w:val="both"/>
              <w:rPr>
                <w:rFonts w:ascii="Tahoma" w:hAnsi="Tahoma" w:cs="Tahoma"/>
                <w:b/>
                <w:sz w:val="18"/>
                <w:szCs w:val="20"/>
              </w:rPr>
            </w:pPr>
            <w:r w:rsidRPr="00FE5DEB">
              <w:rPr>
                <w:rFonts w:ascii="Tahoma" w:hAnsi="Tahoma" w:cs="Tahoma"/>
                <w:b/>
                <w:sz w:val="18"/>
                <w:szCs w:val="20"/>
              </w:rPr>
              <w:t xml:space="preserve">Особые условия для Услуг передачи данных о мошенничестве </w:t>
            </w:r>
          </w:p>
        </w:tc>
      </w:tr>
      <w:tr w:rsidR="00000F65" w:rsidRPr="00FE5DEB" w14:paraId="020270AA" w14:textId="77777777" w:rsidTr="007C299A">
        <w:tc>
          <w:tcPr>
            <w:tcW w:w="4436" w:type="dxa"/>
          </w:tcPr>
          <w:p w14:paraId="6E433A77"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 xml:space="preserve">The </w:t>
            </w:r>
            <w:r w:rsidRPr="00FE5DEB">
              <w:rPr>
                <w:rFonts w:ascii="Tahoma" w:hAnsi="Tahoma" w:cs="Tahoma"/>
                <w:bCs/>
                <w:sz w:val="18"/>
                <w:szCs w:val="20"/>
                <w:lang w:val="en-GB"/>
              </w:rPr>
              <w:t xml:space="preserve">Performer will process the Customer’s Roaming Data for the generation of ESR reports. ESR reports will either be </w:t>
            </w:r>
            <w:r w:rsidRPr="00FE5DEB">
              <w:rPr>
                <w:rFonts w:ascii="Tahoma" w:hAnsi="Tahoma" w:cs="Tahoma"/>
                <w:bCs/>
                <w:sz w:val="18"/>
                <w:szCs w:val="20"/>
                <w:lang w:val="en-US"/>
              </w:rPr>
              <w:t>sent</w:t>
            </w:r>
            <w:r w:rsidRPr="00FE5DEB">
              <w:rPr>
                <w:rFonts w:ascii="Tahoma" w:hAnsi="Tahoma" w:cs="Tahoma"/>
                <w:bCs/>
                <w:sz w:val="18"/>
                <w:szCs w:val="20"/>
                <w:lang w:val="en-GB"/>
              </w:rPr>
              <w:t xml:space="preserve"> to the Customer or to the Customer’s Roaming Partners.</w:t>
            </w:r>
          </w:p>
        </w:tc>
        <w:tc>
          <w:tcPr>
            <w:tcW w:w="5062" w:type="dxa"/>
          </w:tcPr>
          <w:p w14:paraId="2426DD3F"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Исполнитель обрабатывает роуминг данные Заказчика для формирования </w:t>
            </w:r>
            <w:r w:rsidRPr="00FE5DEB">
              <w:rPr>
                <w:rFonts w:ascii="Tahoma" w:hAnsi="Tahoma" w:cs="Tahoma"/>
                <w:sz w:val="18"/>
                <w:szCs w:val="20"/>
                <w:lang w:val="en-US"/>
              </w:rPr>
              <w:t>ESR</w:t>
            </w:r>
            <w:r w:rsidRPr="00FE5DEB">
              <w:rPr>
                <w:rFonts w:ascii="Tahoma" w:hAnsi="Tahoma" w:cs="Tahoma"/>
                <w:sz w:val="18"/>
                <w:szCs w:val="20"/>
              </w:rPr>
              <w:t xml:space="preserve"> отчетов. </w:t>
            </w:r>
            <w:r w:rsidRPr="00FE5DEB">
              <w:rPr>
                <w:rFonts w:ascii="Tahoma" w:hAnsi="Tahoma" w:cs="Tahoma"/>
                <w:sz w:val="18"/>
                <w:szCs w:val="20"/>
                <w:lang w:val="en-US"/>
              </w:rPr>
              <w:t>ESR</w:t>
            </w:r>
            <w:r w:rsidRPr="00FE5DEB">
              <w:rPr>
                <w:rFonts w:ascii="Tahoma" w:hAnsi="Tahoma" w:cs="Tahoma"/>
                <w:sz w:val="18"/>
                <w:szCs w:val="20"/>
              </w:rPr>
              <w:t xml:space="preserve"> отчеты будут отправлены либо Заказчику либо партнерам в роуминге Заказчика. </w:t>
            </w:r>
          </w:p>
        </w:tc>
      </w:tr>
      <w:tr w:rsidR="00000F65" w:rsidRPr="00FE5DEB" w14:paraId="566EE657" w14:textId="77777777" w:rsidTr="007C299A">
        <w:trPr>
          <w:trHeight w:val="2787"/>
        </w:trPr>
        <w:tc>
          <w:tcPr>
            <w:tcW w:w="4436" w:type="dxa"/>
          </w:tcPr>
          <w:p w14:paraId="32A8D4C5"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The Customer Cooperation: the Customer must provide the Performer with full, good faith cooperation and access to any such information as may be required by the Performer, including but not limited to providing correct, accurate and complete Customer Data, personnel assistance as may be reasonably requested by the Performer from time to time; making decisions and communicating information in a timely manner to enable the Performer to provide Fraud Express in accordance with these terms.</w:t>
            </w:r>
          </w:p>
        </w:tc>
        <w:tc>
          <w:tcPr>
            <w:tcW w:w="5062" w:type="dxa"/>
          </w:tcPr>
          <w:p w14:paraId="11F74717" w14:textId="77777777" w:rsidR="00000F65" w:rsidRPr="00FE5DEB" w:rsidRDefault="00000F65" w:rsidP="00000F65">
            <w:pPr>
              <w:pStyle w:val="af2"/>
              <w:numPr>
                <w:ilvl w:val="1"/>
                <w:numId w:val="110"/>
              </w:numPr>
              <w:ind w:left="2" w:hanging="2"/>
              <w:jc w:val="both"/>
              <w:rPr>
                <w:rFonts w:ascii="Tahoma" w:hAnsi="Tahoma" w:cs="Tahoma"/>
                <w:sz w:val="18"/>
              </w:rPr>
            </w:pPr>
            <w:r w:rsidRPr="00FE5DEB">
              <w:rPr>
                <w:rFonts w:ascii="Tahoma" w:hAnsi="Tahoma" w:cs="Tahoma"/>
                <w:sz w:val="18"/>
                <w:szCs w:val="20"/>
              </w:rPr>
              <w:t>Содействие со стороны Заказчика: Заказчик должен предоставить Исполнителю полное и добросовестное сотрудничество и доступ к любой информации, которая может быть обоснованно потребована Исполнителем, включая, но не ограничиваясь предоставлением корректных, действительных, точных и полных  данных клиента, время от времени может быть обоснованно запрошено Исполнителем персональное содействие, принятие решений и предоставление информации на временной основе дающий возможность Исполнителю предоставлять Данные по мошенничеству согласно настоящим условиям.</w:t>
            </w:r>
          </w:p>
        </w:tc>
      </w:tr>
      <w:tr w:rsidR="00000F65" w:rsidRPr="00FE5DEB" w14:paraId="60517B72" w14:textId="77777777" w:rsidTr="007C299A">
        <w:tc>
          <w:tcPr>
            <w:tcW w:w="4436" w:type="dxa"/>
          </w:tcPr>
          <w:p w14:paraId="77877F27"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 xml:space="preserve">The </w:t>
            </w:r>
            <w:r w:rsidRPr="00FE5DEB">
              <w:rPr>
                <w:rFonts w:ascii="Tahoma" w:hAnsi="Tahoma" w:cs="Tahoma"/>
                <w:bCs/>
                <w:sz w:val="18"/>
                <w:szCs w:val="20"/>
                <w:lang w:val="en-GB"/>
              </w:rPr>
              <w:t xml:space="preserve">Customer shall </w:t>
            </w:r>
            <w:r w:rsidRPr="00FE5DEB">
              <w:rPr>
                <w:rFonts w:ascii="Tahoma" w:hAnsi="Tahoma" w:cs="Tahoma"/>
                <w:bCs/>
                <w:sz w:val="18"/>
                <w:szCs w:val="20"/>
                <w:lang w:val="en-US"/>
              </w:rPr>
              <w:t>provide</w:t>
            </w:r>
            <w:r w:rsidRPr="00FE5DEB">
              <w:rPr>
                <w:rFonts w:ascii="Tahoma" w:hAnsi="Tahoma" w:cs="Tahoma"/>
                <w:bCs/>
                <w:sz w:val="18"/>
                <w:szCs w:val="20"/>
                <w:lang w:val="en-GB"/>
              </w:rPr>
              <w:t xml:space="preserve"> Roaming Data no later than one-four hour after call or event end time.</w:t>
            </w:r>
          </w:p>
        </w:tc>
        <w:tc>
          <w:tcPr>
            <w:tcW w:w="5062" w:type="dxa"/>
          </w:tcPr>
          <w:p w14:paraId="2425FC6C"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Заказчик предоставляет данные по роумингу не позднее 1-4 часа после завершения звонка или события.</w:t>
            </w:r>
          </w:p>
        </w:tc>
      </w:tr>
      <w:tr w:rsidR="00000F65" w:rsidRPr="00FE5DEB" w14:paraId="4EF1D7A0" w14:textId="77777777" w:rsidTr="007C299A">
        <w:tc>
          <w:tcPr>
            <w:tcW w:w="4436" w:type="dxa"/>
          </w:tcPr>
          <w:p w14:paraId="30F9B7CE"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The Customer shall provide the information necessary to rate Roaming Data.</w:t>
            </w:r>
          </w:p>
        </w:tc>
        <w:tc>
          <w:tcPr>
            <w:tcW w:w="5062" w:type="dxa"/>
          </w:tcPr>
          <w:p w14:paraId="770D292F" w14:textId="77777777" w:rsidR="00000F65" w:rsidRPr="00FE5DEB" w:rsidRDefault="00000F65" w:rsidP="00000F65">
            <w:pPr>
              <w:pStyle w:val="af2"/>
              <w:numPr>
                <w:ilvl w:val="1"/>
                <w:numId w:val="110"/>
              </w:numPr>
              <w:ind w:left="2" w:hanging="2"/>
              <w:jc w:val="both"/>
              <w:rPr>
                <w:rFonts w:ascii="Tahoma" w:hAnsi="Tahoma" w:cs="Tahoma"/>
                <w:bCs/>
                <w:sz w:val="18"/>
              </w:rPr>
            </w:pPr>
            <w:r w:rsidRPr="00FE5DEB">
              <w:rPr>
                <w:rFonts w:ascii="Tahoma" w:hAnsi="Tahoma" w:cs="Tahoma"/>
                <w:bCs/>
                <w:sz w:val="18"/>
              </w:rPr>
              <w:t>Заказчик предоставляет необходимую информацию для оценки данных по роумингу.</w:t>
            </w:r>
          </w:p>
        </w:tc>
      </w:tr>
      <w:tr w:rsidR="00000F65" w:rsidRPr="00FE5DEB" w14:paraId="629D260E" w14:textId="77777777" w:rsidTr="007C299A">
        <w:tc>
          <w:tcPr>
            <w:tcW w:w="4436" w:type="dxa"/>
          </w:tcPr>
          <w:p w14:paraId="2EE9F02A"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lastRenderedPageBreak/>
              <w:t>The Customer</w:t>
            </w:r>
            <w:r w:rsidRPr="00FE5DEB">
              <w:rPr>
                <w:rFonts w:ascii="Tahoma" w:hAnsi="Tahoma" w:cs="Tahoma"/>
                <w:bCs/>
                <w:sz w:val="18"/>
                <w:szCs w:val="20"/>
                <w:lang w:val="en-GB"/>
              </w:rPr>
              <w:t xml:space="preserve"> shall notify the Performer about it without undue delay, if any changes to the contact information occur as per Article 6.</w:t>
            </w:r>
          </w:p>
        </w:tc>
        <w:tc>
          <w:tcPr>
            <w:tcW w:w="5062" w:type="dxa"/>
          </w:tcPr>
          <w:p w14:paraId="5FAF4955" w14:textId="77777777" w:rsidR="00000F65" w:rsidRPr="00FE5DEB" w:rsidRDefault="00000F65" w:rsidP="00000F65">
            <w:pPr>
              <w:pStyle w:val="af2"/>
              <w:numPr>
                <w:ilvl w:val="1"/>
                <w:numId w:val="110"/>
              </w:numPr>
              <w:ind w:left="2" w:hanging="2"/>
              <w:jc w:val="both"/>
              <w:rPr>
                <w:rFonts w:ascii="Tahoma" w:hAnsi="Tahoma" w:cs="Tahoma"/>
                <w:sz w:val="18"/>
              </w:rPr>
            </w:pPr>
            <w:r w:rsidRPr="00FE5DEB">
              <w:rPr>
                <w:rFonts w:ascii="Tahoma" w:hAnsi="Tahoma" w:cs="Tahoma"/>
                <w:sz w:val="18"/>
              </w:rPr>
              <w:t>В случае изменения данных Заказчика указанных в разделе 6, Заказчик уведомляет об этом Исполнителя в разумные сроки.</w:t>
            </w:r>
          </w:p>
        </w:tc>
      </w:tr>
      <w:tr w:rsidR="00000F65" w:rsidRPr="00FE5DEB" w14:paraId="40B1C22D" w14:textId="77777777" w:rsidTr="007C299A">
        <w:tc>
          <w:tcPr>
            <w:tcW w:w="4436" w:type="dxa"/>
          </w:tcPr>
          <w:p w14:paraId="41C9E1AB"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 xml:space="preserve">Limiting Fraud Risk </w:t>
            </w:r>
          </w:p>
        </w:tc>
        <w:tc>
          <w:tcPr>
            <w:tcW w:w="5062" w:type="dxa"/>
          </w:tcPr>
          <w:p w14:paraId="78E33D40" w14:textId="77777777" w:rsidR="00000F65" w:rsidRPr="00FE5DEB" w:rsidRDefault="00000F65" w:rsidP="00000F65">
            <w:pPr>
              <w:pStyle w:val="af2"/>
              <w:numPr>
                <w:ilvl w:val="1"/>
                <w:numId w:val="110"/>
              </w:numPr>
              <w:ind w:left="2" w:hanging="2"/>
              <w:jc w:val="both"/>
              <w:rPr>
                <w:rFonts w:ascii="Tahoma" w:hAnsi="Tahoma" w:cs="Tahoma"/>
                <w:sz w:val="18"/>
              </w:rPr>
            </w:pPr>
            <w:r w:rsidRPr="00FE5DEB">
              <w:rPr>
                <w:rFonts w:ascii="Tahoma" w:hAnsi="Tahoma" w:cs="Tahoma"/>
                <w:sz w:val="18"/>
              </w:rPr>
              <w:t>Ограничение рисков мошенничества</w:t>
            </w:r>
          </w:p>
        </w:tc>
      </w:tr>
      <w:tr w:rsidR="00000F65" w:rsidRPr="00FE5DEB" w14:paraId="3004A676" w14:textId="77777777" w:rsidTr="007C299A">
        <w:tc>
          <w:tcPr>
            <w:tcW w:w="4436" w:type="dxa"/>
          </w:tcPr>
          <w:p w14:paraId="7E7310FC"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sz w:val="18"/>
                <w:szCs w:val="24"/>
                <w:lang w:val="en-GB" w:eastAsia="en-GB"/>
              </w:rPr>
              <w:t>If the Roaming Partners adhere to the fraud prevention procedures defined in the Roaming Agreements, then Roaming Partners will limit their liability in accordance with those Roaming Agreements. However, compliance with Roaming Agreements does not remove the risk of fraud, the HPMN remains liable for all costs incurred by their own subscribers</w:t>
            </w:r>
            <w:r w:rsidRPr="00FE5DEB">
              <w:rPr>
                <w:rFonts w:ascii="Tahoma" w:hAnsi="Tahoma" w:cs="Tahoma"/>
                <w:i/>
                <w:sz w:val="18"/>
                <w:szCs w:val="24"/>
                <w:lang w:val="en-GB" w:eastAsia="en-GB"/>
              </w:rPr>
              <w:t>.</w:t>
            </w:r>
            <w:r w:rsidRPr="00FE5DEB">
              <w:rPr>
                <w:rFonts w:ascii="Tahoma" w:hAnsi="Tahoma" w:cs="Tahoma"/>
                <w:bCs/>
                <w:sz w:val="18"/>
                <w:szCs w:val="20"/>
                <w:lang w:val="en-US"/>
              </w:rPr>
              <w:t>. It is the HPMN’s responsibility to arrange continuous monitoring for fraud, and to take action when fraud is identified, to minimize losses associated with fraud.</w:t>
            </w:r>
          </w:p>
        </w:tc>
        <w:tc>
          <w:tcPr>
            <w:tcW w:w="5062" w:type="dxa"/>
          </w:tcPr>
          <w:p w14:paraId="1F5F8F2E" w14:textId="77777777" w:rsidR="00000F65" w:rsidRPr="00FE5DEB" w:rsidRDefault="00000F65" w:rsidP="007C299A">
            <w:pPr>
              <w:spacing w:after="184" w:line="240" w:lineRule="auto"/>
              <w:jc w:val="both"/>
              <w:rPr>
                <w:rFonts w:ascii="Tahoma" w:hAnsi="Tahoma" w:cs="Tahoma"/>
                <w:sz w:val="18"/>
              </w:rPr>
            </w:pPr>
            <w:r w:rsidRPr="00FE5DEB">
              <w:rPr>
                <w:rFonts w:ascii="Tahoma" w:hAnsi="Tahoma" w:cs="Tahoma"/>
                <w:sz w:val="18"/>
              </w:rPr>
              <w:t xml:space="preserve">Если партнеры в роуминге придерживаются процедурам предотвращения мошенничества, определенных в Соглашениях по роумингу, то партнеры в роуминге будут ограничивать свою ответственность в соответствии с такими Соглашениями по роумингу. Однако соблюдение условий Соглашения по роумингу с партнером в роуминге не снимает рисков по мошенничеству, и оператор </w:t>
            </w:r>
            <w:r w:rsidRPr="00FE5DEB">
              <w:rPr>
                <w:rFonts w:ascii="Tahoma" w:hAnsi="Tahoma" w:cs="Tahoma"/>
                <w:sz w:val="18"/>
                <w:lang w:val="en-US"/>
              </w:rPr>
              <w:t>HPMN</w:t>
            </w:r>
            <w:r w:rsidRPr="00FE5DEB">
              <w:rPr>
                <w:rFonts w:ascii="Tahoma" w:hAnsi="Tahoma" w:cs="Tahoma"/>
                <w:sz w:val="18"/>
              </w:rPr>
              <w:t xml:space="preserve"> остается ответственным за все расходы понесенного своими абонентами. Оператор </w:t>
            </w:r>
            <w:r w:rsidRPr="00FE5DEB">
              <w:rPr>
                <w:rFonts w:ascii="Tahoma" w:hAnsi="Tahoma" w:cs="Tahoma"/>
                <w:sz w:val="18"/>
                <w:lang w:val="en-US"/>
              </w:rPr>
              <w:t>HPMN</w:t>
            </w:r>
            <w:r w:rsidRPr="00FE5DEB">
              <w:rPr>
                <w:rFonts w:ascii="Tahoma" w:hAnsi="Tahoma" w:cs="Tahoma"/>
                <w:sz w:val="18"/>
              </w:rPr>
              <w:t xml:space="preserve"> несет ответственность за организацию непрерывного мониторинга мошенничества, и принятия мер при обнаружении мошенничества в целях минимизации убытков связанных с мошенничеством.</w:t>
            </w:r>
          </w:p>
        </w:tc>
      </w:tr>
      <w:tr w:rsidR="00000F65" w:rsidRPr="00FE5DEB" w14:paraId="7C137D57" w14:textId="77777777" w:rsidTr="007C299A">
        <w:tc>
          <w:tcPr>
            <w:tcW w:w="4436" w:type="dxa"/>
          </w:tcPr>
          <w:p w14:paraId="3D72D309"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Data</w:t>
            </w:r>
          </w:p>
        </w:tc>
        <w:tc>
          <w:tcPr>
            <w:tcW w:w="5062" w:type="dxa"/>
          </w:tcPr>
          <w:p w14:paraId="7916D5C2" w14:textId="77777777" w:rsidR="00000F65" w:rsidRPr="00FE5DEB" w:rsidRDefault="00000F65" w:rsidP="00000F65">
            <w:pPr>
              <w:pStyle w:val="af2"/>
              <w:numPr>
                <w:ilvl w:val="1"/>
                <w:numId w:val="110"/>
              </w:numPr>
              <w:ind w:left="2" w:hanging="2"/>
              <w:jc w:val="both"/>
              <w:rPr>
                <w:rFonts w:ascii="Tahoma" w:hAnsi="Tahoma" w:cs="Tahoma"/>
                <w:bCs/>
                <w:sz w:val="18"/>
                <w:szCs w:val="20"/>
              </w:rPr>
            </w:pPr>
            <w:r w:rsidRPr="00FE5DEB">
              <w:rPr>
                <w:rFonts w:ascii="Tahoma" w:hAnsi="Tahoma" w:cs="Tahoma"/>
                <w:sz w:val="18"/>
              </w:rPr>
              <w:t>Данные</w:t>
            </w:r>
          </w:p>
        </w:tc>
      </w:tr>
      <w:tr w:rsidR="00000F65" w:rsidRPr="00FE5DEB" w14:paraId="1ECFB807" w14:textId="77777777" w:rsidTr="007C299A">
        <w:tc>
          <w:tcPr>
            <w:tcW w:w="4436" w:type="dxa"/>
          </w:tcPr>
          <w:p w14:paraId="12BC7B34"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Quality of Data: Customer is solely responsible for the quality and accuracy of Data transmitted to Performer.</w:t>
            </w:r>
          </w:p>
        </w:tc>
        <w:tc>
          <w:tcPr>
            <w:tcW w:w="5062" w:type="dxa"/>
          </w:tcPr>
          <w:p w14:paraId="63CF3276" w14:textId="77777777" w:rsidR="00000F65" w:rsidRPr="00FE5DEB" w:rsidRDefault="00000F65" w:rsidP="007C299A">
            <w:pPr>
              <w:pStyle w:val="af2"/>
              <w:jc w:val="both"/>
              <w:rPr>
                <w:rFonts w:ascii="Tahoma" w:hAnsi="Tahoma" w:cs="Tahoma"/>
                <w:sz w:val="18"/>
                <w:szCs w:val="20"/>
              </w:rPr>
            </w:pPr>
            <w:r w:rsidRPr="00FE5DEB">
              <w:rPr>
                <w:rFonts w:ascii="Tahoma" w:hAnsi="Tahoma" w:cs="Tahoma"/>
                <w:bCs/>
                <w:sz w:val="18"/>
                <w:szCs w:val="20"/>
              </w:rPr>
              <w:t>Качество Данных: Заказчик несет полную ответственность за качество и точность Данных, переданных Исполнителю.</w:t>
            </w:r>
          </w:p>
        </w:tc>
      </w:tr>
      <w:tr w:rsidR="00000F65" w:rsidRPr="00FE5DEB" w14:paraId="65325F88" w14:textId="77777777" w:rsidTr="007C299A">
        <w:tc>
          <w:tcPr>
            <w:tcW w:w="4436" w:type="dxa"/>
          </w:tcPr>
          <w:p w14:paraId="21D3B23F"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Development: notwithstanding any confidentiality undertakings, the Customer hereby grants the Performer the right to use the Customer Data, in whole or in part, in connection with delivery, development and improvement of Fraud Express.</w:t>
            </w:r>
          </w:p>
        </w:tc>
        <w:tc>
          <w:tcPr>
            <w:tcW w:w="5062" w:type="dxa"/>
          </w:tcPr>
          <w:p w14:paraId="5169DC39" w14:textId="77777777" w:rsidR="00000F65" w:rsidRPr="00FE5DEB" w:rsidRDefault="00000F65" w:rsidP="007C299A">
            <w:pPr>
              <w:pStyle w:val="af2"/>
              <w:jc w:val="both"/>
              <w:rPr>
                <w:rFonts w:ascii="Tahoma" w:hAnsi="Tahoma" w:cs="Tahoma"/>
                <w:bCs/>
                <w:sz w:val="18"/>
                <w:szCs w:val="20"/>
              </w:rPr>
            </w:pPr>
            <w:r w:rsidRPr="00FE5DEB">
              <w:rPr>
                <w:rFonts w:ascii="Tahoma" w:hAnsi="Tahoma" w:cs="Tahoma"/>
                <w:bCs/>
                <w:sz w:val="18"/>
                <w:szCs w:val="20"/>
              </w:rPr>
              <w:t>Развитие: несмотря на любые обязательства конфиденциальности, Заказчик настоящим предоставляет Исполнителю право использовать Данные о клиентах, полностью или частично, в связи с доставкой, развитием и улучшением Передачи данных мошенничества.</w:t>
            </w:r>
          </w:p>
        </w:tc>
      </w:tr>
      <w:tr w:rsidR="00000F65" w:rsidRPr="00FE5DEB" w14:paraId="2618D6E4" w14:textId="77777777" w:rsidTr="007C299A">
        <w:tc>
          <w:tcPr>
            <w:tcW w:w="4436" w:type="dxa"/>
          </w:tcPr>
          <w:p w14:paraId="5887C2AA"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delivery, development and improvement of Fraud Express shall include but not be limited to ESR of the Subscriber’s usage.</w:t>
            </w:r>
          </w:p>
        </w:tc>
        <w:tc>
          <w:tcPr>
            <w:tcW w:w="5062" w:type="dxa"/>
          </w:tcPr>
          <w:p w14:paraId="6B43E0ED" w14:textId="77777777" w:rsidR="00000F65" w:rsidRPr="00FE5DEB" w:rsidRDefault="00000F65" w:rsidP="007C299A">
            <w:pPr>
              <w:pStyle w:val="af2"/>
              <w:jc w:val="both"/>
              <w:rPr>
                <w:rFonts w:ascii="Tahoma" w:hAnsi="Tahoma" w:cs="Tahoma"/>
                <w:bCs/>
                <w:sz w:val="18"/>
                <w:szCs w:val="20"/>
              </w:rPr>
            </w:pPr>
            <w:r w:rsidRPr="00FE5DEB">
              <w:rPr>
                <w:rFonts w:ascii="Tahoma" w:hAnsi="Tahoma" w:cs="Tahoma"/>
                <w:bCs/>
                <w:sz w:val="18"/>
                <w:szCs w:val="20"/>
              </w:rPr>
              <w:t xml:space="preserve">Доставка, развитие и улучшение Передачи данных о мошенничестве включает, но не ограничивается отчетами </w:t>
            </w:r>
            <w:r w:rsidRPr="00FE5DEB">
              <w:rPr>
                <w:rFonts w:ascii="Tahoma" w:hAnsi="Tahoma" w:cs="Tahoma"/>
                <w:bCs/>
                <w:sz w:val="18"/>
                <w:szCs w:val="20"/>
                <w:lang w:val="en-US"/>
              </w:rPr>
              <w:t>ESR</w:t>
            </w:r>
            <w:r w:rsidRPr="00FE5DEB">
              <w:rPr>
                <w:rFonts w:ascii="Tahoma" w:hAnsi="Tahoma" w:cs="Tahoma"/>
                <w:bCs/>
                <w:sz w:val="18"/>
                <w:szCs w:val="20"/>
              </w:rPr>
              <w:t xml:space="preserve"> по использованию услуг абонентом.</w:t>
            </w:r>
          </w:p>
        </w:tc>
      </w:tr>
      <w:tr w:rsidR="00000F65" w:rsidRPr="00FE5DEB" w14:paraId="0020C4D0" w14:textId="77777777" w:rsidTr="007C299A">
        <w:tc>
          <w:tcPr>
            <w:tcW w:w="4436" w:type="dxa"/>
          </w:tcPr>
          <w:p w14:paraId="21F8A6CC"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GB"/>
              </w:rPr>
              <w:t xml:space="preserve">Disclosure: </w:t>
            </w:r>
            <w:r w:rsidRPr="00FE5DEB">
              <w:rPr>
                <w:rFonts w:ascii="Tahoma" w:hAnsi="Tahoma" w:cs="Tahoma"/>
                <w:bCs/>
                <w:sz w:val="18"/>
                <w:szCs w:val="20"/>
                <w:lang w:val="en-US"/>
              </w:rPr>
              <w:t xml:space="preserve">the </w:t>
            </w:r>
            <w:r w:rsidRPr="00FE5DEB">
              <w:rPr>
                <w:rFonts w:ascii="Tahoma" w:hAnsi="Tahoma" w:cs="Tahoma"/>
                <w:bCs/>
                <w:sz w:val="18"/>
                <w:szCs w:val="20"/>
                <w:lang w:val="en-GB"/>
              </w:rPr>
              <w:t xml:space="preserve">Performer agrees that it will not disclose any portion of the Customer Data which can be used to identify the Customer, the Customer Data, the subscriber or any other </w:t>
            </w:r>
            <w:r w:rsidRPr="00FE5DEB">
              <w:rPr>
                <w:rFonts w:ascii="Tahoma" w:hAnsi="Tahoma" w:cs="Tahoma"/>
                <w:bCs/>
                <w:sz w:val="18"/>
                <w:szCs w:val="20"/>
                <w:lang w:val="en-US"/>
              </w:rPr>
              <w:t>Customer’s</w:t>
            </w:r>
            <w:r w:rsidRPr="00FE5DEB">
              <w:rPr>
                <w:rFonts w:ascii="Tahoma" w:hAnsi="Tahoma" w:cs="Tahoma"/>
                <w:bCs/>
                <w:sz w:val="18"/>
                <w:szCs w:val="20"/>
                <w:lang w:val="en-GB"/>
              </w:rPr>
              <w:t xml:space="preserve"> specific details without the Customer’s prior written approval, except only for a third party who has a need to know for the purpose of delivery, development and improvement of Fraud Express and the ESR and who is subject to similar obligations of confidentiality as set forth in the Agreement.</w:t>
            </w:r>
          </w:p>
        </w:tc>
        <w:tc>
          <w:tcPr>
            <w:tcW w:w="5062" w:type="dxa"/>
          </w:tcPr>
          <w:p w14:paraId="5B239BE7"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bCs/>
                <w:sz w:val="18"/>
                <w:szCs w:val="20"/>
              </w:rPr>
              <w:t xml:space="preserve">Разглашение: Исполнитель соглашается, что не будет раскрывать любую часть Данных о клиентах, которые могут использованы для идентификации Заказчика, данные о клиентах, </w:t>
            </w:r>
            <w:r w:rsidRPr="00FE5DEB">
              <w:rPr>
                <w:rFonts w:ascii="Tahoma" w:hAnsi="Tahoma" w:cs="Tahoma"/>
                <w:sz w:val="18"/>
              </w:rPr>
              <w:t>абонентах</w:t>
            </w:r>
            <w:r w:rsidRPr="00FE5DEB">
              <w:rPr>
                <w:rFonts w:ascii="Tahoma" w:hAnsi="Tahoma" w:cs="Tahoma"/>
                <w:bCs/>
                <w:sz w:val="18"/>
                <w:szCs w:val="20"/>
              </w:rPr>
              <w:t xml:space="preserve"> или любые другие специализированные детали Заказчика без предварительного письменного согласия Заказчика, за исключением данных для третьей Стороны, которому необходимо ими владеть в целях доставки, развития и улучшения Передачи данных мошенничества и </w:t>
            </w:r>
            <w:r w:rsidRPr="00FE5DEB">
              <w:rPr>
                <w:rFonts w:ascii="Tahoma" w:hAnsi="Tahoma" w:cs="Tahoma"/>
                <w:bCs/>
                <w:sz w:val="18"/>
                <w:szCs w:val="20"/>
                <w:lang w:val="en-GB"/>
              </w:rPr>
              <w:t>ESR</w:t>
            </w:r>
            <w:r w:rsidRPr="00FE5DEB">
              <w:rPr>
                <w:rFonts w:ascii="Tahoma" w:hAnsi="Tahoma" w:cs="Tahoma"/>
                <w:bCs/>
                <w:sz w:val="18"/>
                <w:szCs w:val="20"/>
              </w:rPr>
              <w:t xml:space="preserve"> и кто подвергается подобным обязательствам конфиденциальности, как это указано в Договоре.</w:t>
            </w:r>
          </w:p>
        </w:tc>
      </w:tr>
      <w:tr w:rsidR="00000F65" w:rsidRPr="00FE5DEB" w14:paraId="063E967E" w14:textId="77777777" w:rsidTr="007C299A">
        <w:tc>
          <w:tcPr>
            <w:tcW w:w="4436" w:type="dxa"/>
          </w:tcPr>
          <w:p w14:paraId="042B1584"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Limitation of Liability</w:t>
            </w:r>
          </w:p>
        </w:tc>
        <w:tc>
          <w:tcPr>
            <w:tcW w:w="5062" w:type="dxa"/>
          </w:tcPr>
          <w:p w14:paraId="03E5140B" w14:textId="77777777" w:rsidR="00000F65" w:rsidRPr="00FE5DEB" w:rsidRDefault="00000F65" w:rsidP="00000F65">
            <w:pPr>
              <w:pStyle w:val="af2"/>
              <w:numPr>
                <w:ilvl w:val="1"/>
                <w:numId w:val="110"/>
              </w:numPr>
              <w:ind w:left="2" w:hanging="2"/>
              <w:jc w:val="both"/>
              <w:rPr>
                <w:rFonts w:ascii="Tahoma" w:hAnsi="Tahoma" w:cs="Tahoma"/>
                <w:bCs/>
                <w:sz w:val="18"/>
                <w:szCs w:val="20"/>
              </w:rPr>
            </w:pPr>
            <w:r w:rsidRPr="00FE5DEB">
              <w:rPr>
                <w:rFonts w:ascii="Tahoma" w:hAnsi="Tahoma" w:cs="Tahoma"/>
                <w:bCs/>
                <w:sz w:val="18"/>
                <w:szCs w:val="20"/>
              </w:rPr>
              <w:t>Ограничение ответственности</w:t>
            </w:r>
          </w:p>
        </w:tc>
      </w:tr>
      <w:tr w:rsidR="00000F65" w:rsidRPr="00FE5DEB" w14:paraId="6BD06510" w14:textId="77777777" w:rsidTr="007C299A">
        <w:tc>
          <w:tcPr>
            <w:tcW w:w="4436" w:type="dxa"/>
          </w:tcPr>
          <w:p w14:paraId="2A201EAF"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Customer acknowledges and accepts that Fraud Express does not imply a warranty to detect fraud by the Performer in relation to Customer Data subject to apply by the Contractor the maximum possible means or actions to protect information and exclude fraudulent actions.</w:t>
            </w:r>
          </w:p>
        </w:tc>
        <w:tc>
          <w:tcPr>
            <w:tcW w:w="5062" w:type="dxa"/>
          </w:tcPr>
          <w:p w14:paraId="2D45DA31" w14:textId="77777777" w:rsidR="00000F65" w:rsidRPr="00FE5DEB" w:rsidRDefault="00000F65" w:rsidP="007C299A">
            <w:pPr>
              <w:pStyle w:val="af2"/>
              <w:jc w:val="both"/>
              <w:rPr>
                <w:rFonts w:ascii="Tahoma" w:hAnsi="Tahoma" w:cs="Tahoma"/>
                <w:bCs/>
                <w:sz w:val="18"/>
                <w:szCs w:val="20"/>
              </w:rPr>
            </w:pPr>
            <w:r w:rsidRPr="00FE5DEB">
              <w:rPr>
                <w:rFonts w:ascii="Tahoma" w:hAnsi="Tahoma" w:cs="Tahoma"/>
                <w:bCs/>
                <w:sz w:val="18"/>
                <w:szCs w:val="20"/>
              </w:rPr>
              <w:t>Заказчик признает и соглашается, что Передача данных о мошенничестве не подразумевает гарантию обнаружения Исполнителем мошенничества относительно Данных о клиентах при условии применения Исполнителем максимально возможных средств или действий для защиты информации и исключения мошеннических действий.</w:t>
            </w:r>
          </w:p>
        </w:tc>
      </w:tr>
      <w:tr w:rsidR="00000F65" w:rsidRPr="00FE5DEB" w14:paraId="21811D91" w14:textId="77777777" w:rsidTr="007C299A">
        <w:tc>
          <w:tcPr>
            <w:tcW w:w="4436" w:type="dxa"/>
          </w:tcPr>
          <w:p w14:paraId="34C1F9CB" w14:textId="77777777" w:rsidR="00000F65" w:rsidRPr="00FE5DEB" w:rsidRDefault="00000F65" w:rsidP="007C299A">
            <w:pPr>
              <w:spacing w:before="100" w:beforeAutospacing="1" w:after="100" w:afterAutospacing="1" w:line="240" w:lineRule="auto"/>
              <w:jc w:val="both"/>
              <w:rPr>
                <w:rFonts w:ascii="Tahoma" w:hAnsi="Tahoma" w:cs="Tahoma"/>
                <w:sz w:val="18"/>
                <w:szCs w:val="24"/>
                <w:lang w:val="en-GB" w:eastAsia="en-GB"/>
              </w:rPr>
            </w:pPr>
            <w:r w:rsidRPr="00FE5DEB">
              <w:rPr>
                <w:rFonts w:ascii="Tahoma" w:hAnsi="Tahoma" w:cs="Tahoma"/>
                <w:sz w:val="18"/>
                <w:szCs w:val="24"/>
                <w:lang w:val="en-GB" w:eastAsia="en-GB"/>
              </w:rPr>
              <w:t xml:space="preserve">The Performer shall have no liability for any actions, conclusions or any other decisions made by the Customer based upon the Customer’s use of Fraud Express and the ESR. </w:t>
            </w:r>
          </w:p>
          <w:p w14:paraId="1098B8A4"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sz w:val="18"/>
                <w:szCs w:val="24"/>
                <w:lang w:val="en-GB" w:eastAsia="en-GB"/>
              </w:rPr>
              <w:t>As the GSMA has replaced the HUR with the NRTRDE process, the Customer explicitly agrees that the Performer’s liability for HUR service is excluded to the widest extend permitted by law.</w:t>
            </w:r>
            <w:r w:rsidRPr="00FE5DEB">
              <w:rPr>
                <w:rFonts w:ascii="Times New Roman" w:hAnsi="Times New Roman"/>
                <w:i/>
                <w:szCs w:val="24"/>
                <w:lang w:val="en-GB" w:eastAsia="en-GB"/>
              </w:rPr>
              <w:t xml:space="preserve"> </w:t>
            </w:r>
          </w:p>
        </w:tc>
        <w:tc>
          <w:tcPr>
            <w:tcW w:w="5062" w:type="dxa"/>
          </w:tcPr>
          <w:p w14:paraId="4DF02187" w14:textId="77777777" w:rsidR="00000F65" w:rsidRPr="00FE5DEB" w:rsidRDefault="00000F65" w:rsidP="007C299A">
            <w:pPr>
              <w:pStyle w:val="af2"/>
              <w:jc w:val="both"/>
              <w:rPr>
                <w:rFonts w:ascii="Tahoma" w:hAnsi="Tahoma" w:cs="Tahoma"/>
                <w:bCs/>
                <w:sz w:val="18"/>
                <w:szCs w:val="20"/>
              </w:rPr>
            </w:pPr>
            <w:r w:rsidRPr="00FE5DEB">
              <w:rPr>
                <w:rFonts w:ascii="Tahoma" w:hAnsi="Tahoma" w:cs="Tahoma"/>
                <w:bCs/>
                <w:sz w:val="18"/>
                <w:szCs w:val="20"/>
              </w:rPr>
              <w:t xml:space="preserve">Исполнитель не несет ответственности за любые действия, заключения или любые другие решения, осуществленные Заказчиком на основании использования Заказчиком переданных данных о мошенничестве или </w:t>
            </w:r>
            <w:r w:rsidRPr="00FE5DEB">
              <w:rPr>
                <w:rFonts w:ascii="Tahoma" w:hAnsi="Tahoma" w:cs="Tahoma"/>
                <w:bCs/>
                <w:sz w:val="18"/>
                <w:szCs w:val="20"/>
                <w:lang w:val="en-US"/>
              </w:rPr>
              <w:t>ESR</w:t>
            </w:r>
            <w:r w:rsidRPr="00FE5DEB">
              <w:rPr>
                <w:rFonts w:ascii="Tahoma" w:hAnsi="Tahoma" w:cs="Tahoma"/>
                <w:bCs/>
                <w:sz w:val="18"/>
                <w:szCs w:val="20"/>
              </w:rPr>
              <w:t xml:space="preserve"> отчетности.</w:t>
            </w:r>
          </w:p>
          <w:p w14:paraId="1043097E" w14:textId="77777777" w:rsidR="00000F65" w:rsidRPr="00FE5DEB" w:rsidRDefault="00000F65" w:rsidP="007C299A">
            <w:pPr>
              <w:pStyle w:val="af2"/>
              <w:jc w:val="both"/>
              <w:rPr>
                <w:rFonts w:ascii="Tahoma" w:hAnsi="Tahoma" w:cs="Tahoma"/>
                <w:bCs/>
                <w:sz w:val="18"/>
                <w:szCs w:val="20"/>
              </w:rPr>
            </w:pPr>
          </w:p>
          <w:p w14:paraId="76CFEB41" w14:textId="77777777" w:rsidR="00000F65" w:rsidRPr="00FE5DEB" w:rsidRDefault="00000F65" w:rsidP="007C299A">
            <w:pPr>
              <w:pStyle w:val="af2"/>
              <w:jc w:val="both"/>
              <w:rPr>
                <w:rFonts w:ascii="Tahoma" w:hAnsi="Tahoma" w:cs="Tahoma"/>
                <w:bCs/>
                <w:sz w:val="18"/>
                <w:szCs w:val="20"/>
              </w:rPr>
            </w:pPr>
            <w:r w:rsidRPr="00FE5DEB">
              <w:rPr>
                <w:rFonts w:ascii="Tahoma" w:hAnsi="Tahoma" w:cs="Tahoma"/>
                <w:bCs/>
                <w:sz w:val="18"/>
                <w:szCs w:val="20"/>
              </w:rPr>
              <w:t xml:space="preserve">Поскольку Ассоциация GSMA заменила HUR процессом NRTRDE, Заказчик в прямой форме соглашается с тем, что ответственность Исполнителя за обслуживание HUR исключается в максимально возможной степени, разрешенной законом. </w:t>
            </w:r>
          </w:p>
        </w:tc>
      </w:tr>
      <w:tr w:rsidR="00000F65" w:rsidRPr="00FE5DEB" w14:paraId="77BA9F99" w14:textId="77777777" w:rsidTr="007C299A">
        <w:tc>
          <w:tcPr>
            <w:tcW w:w="4436" w:type="dxa"/>
          </w:tcPr>
          <w:p w14:paraId="71580E60" w14:textId="77777777" w:rsidR="00000F65" w:rsidRPr="00FE5DEB" w:rsidRDefault="00000F65" w:rsidP="007C299A">
            <w:pPr>
              <w:pStyle w:val="af2"/>
              <w:jc w:val="both"/>
              <w:rPr>
                <w:rFonts w:ascii="Tahoma" w:hAnsi="Tahoma" w:cs="Tahoma"/>
                <w:bCs/>
                <w:sz w:val="18"/>
                <w:szCs w:val="20"/>
              </w:rPr>
            </w:pPr>
          </w:p>
        </w:tc>
        <w:tc>
          <w:tcPr>
            <w:tcW w:w="5062" w:type="dxa"/>
          </w:tcPr>
          <w:p w14:paraId="5A2C7CBF" w14:textId="77777777" w:rsidR="00000F65" w:rsidRPr="00FE5DEB" w:rsidRDefault="00000F65" w:rsidP="007C299A">
            <w:pPr>
              <w:pStyle w:val="af2"/>
              <w:jc w:val="both"/>
              <w:rPr>
                <w:rFonts w:ascii="Tahoma" w:hAnsi="Tahoma" w:cs="Tahoma"/>
                <w:bCs/>
                <w:sz w:val="18"/>
                <w:szCs w:val="20"/>
              </w:rPr>
            </w:pPr>
          </w:p>
        </w:tc>
      </w:tr>
      <w:tr w:rsidR="00000F65" w:rsidRPr="00FE5DEB" w14:paraId="74A92CD8" w14:textId="77777777" w:rsidTr="007C299A">
        <w:tc>
          <w:tcPr>
            <w:tcW w:w="4436" w:type="dxa"/>
          </w:tcPr>
          <w:p w14:paraId="4D89A638"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Furthermore, with respect to Fraud Express Services, the Performer's liability shall be limited to the total amount invoiced and paid by the Customer for Fraud Express Services during the 12 month-period immediately preceding the incident giving rise to liability. However, the Performer's total liability under this Annex for Fraud Express Services can never exceed the total amount of fifty thousand SDR (50,000 SDR).</w:t>
            </w:r>
          </w:p>
        </w:tc>
        <w:tc>
          <w:tcPr>
            <w:tcW w:w="5062" w:type="dxa"/>
          </w:tcPr>
          <w:p w14:paraId="34BA9314" w14:textId="77777777" w:rsidR="00000F65" w:rsidRPr="00FE5DEB" w:rsidRDefault="00000F65" w:rsidP="007C299A">
            <w:pPr>
              <w:pStyle w:val="af2"/>
              <w:spacing w:after="220"/>
              <w:jc w:val="both"/>
              <w:rPr>
                <w:rFonts w:ascii="Tahoma" w:hAnsi="Tahoma" w:cs="Tahoma"/>
                <w:bCs/>
                <w:sz w:val="18"/>
                <w:szCs w:val="20"/>
              </w:rPr>
            </w:pPr>
            <w:r w:rsidRPr="00FE5DEB">
              <w:rPr>
                <w:rFonts w:ascii="Tahoma" w:hAnsi="Tahoma" w:cs="Tahoma"/>
                <w:bCs/>
                <w:sz w:val="18"/>
                <w:szCs w:val="20"/>
              </w:rPr>
              <w:t xml:space="preserve">Кроме того, относительно Услуги передачи данных о мошенничестве, ответственность на стороне </w:t>
            </w:r>
            <w:r w:rsidRPr="00FE5DEB">
              <w:rPr>
                <w:rFonts w:ascii="Tahoma" w:hAnsi="Tahoma" w:cs="Tahoma"/>
                <w:sz w:val="18"/>
                <w:szCs w:val="20"/>
              </w:rPr>
              <w:t xml:space="preserve">Исполнителя ограничивается итоговой суммой выписанного и оплаченного Заказчиком за Услуги передачи данных мошенничества в течение 12 месячного периода предшествующему инциденту, дающий повод для ответственности. Однако, итоговая ответственность Исполнителя согласно настоящего Приложения за Услуги передачи данных мошенничества не должно превышать итоговую сумму в пятьдесят тысяч SDR </w:t>
            </w:r>
            <w:r w:rsidRPr="00FE5DEB">
              <w:rPr>
                <w:rFonts w:ascii="Tahoma" w:hAnsi="Tahoma" w:cs="Tahoma"/>
                <w:bCs/>
                <w:sz w:val="18"/>
                <w:szCs w:val="20"/>
              </w:rPr>
              <w:t xml:space="preserve">(50,000 </w:t>
            </w:r>
            <w:r w:rsidRPr="00FE5DEB">
              <w:rPr>
                <w:rFonts w:ascii="Tahoma" w:hAnsi="Tahoma" w:cs="Tahoma"/>
                <w:bCs/>
                <w:sz w:val="18"/>
                <w:szCs w:val="20"/>
                <w:lang w:val="en-US"/>
              </w:rPr>
              <w:t>SDR</w:t>
            </w:r>
            <w:r w:rsidRPr="00FE5DEB">
              <w:rPr>
                <w:rFonts w:ascii="Tahoma" w:hAnsi="Tahoma" w:cs="Tahoma"/>
                <w:bCs/>
                <w:sz w:val="18"/>
                <w:szCs w:val="20"/>
              </w:rPr>
              <w:t>).</w:t>
            </w:r>
          </w:p>
        </w:tc>
      </w:tr>
      <w:tr w:rsidR="00000F65" w:rsidRPr="00FE5DEB" w14:paraId="2237EFE4" w14:textId="77777777" w:rsidTr="007C299A">
        <w:tc>
          <w:tcPr>
            <w:tcW w:w="4436" w:type="dxa"/>
          </w:tcPr>
          <w:p w14:paraId="192A5EB8" w14:textId="77777777" w:rsidR="00000F65" w:rsidRPr="00FE5DEB" w:rsidRDefault="00000F65" w:rsidP="00000F65">
            <w:pPr>
              <w:pStyle w:val="af2"/>
              <w:numPr>
                <w:ilvl w:val="0"/>
                <w:numId w:val="110"/>
              </w:numPr>
              <w:ind w:left="244" w:hanging="244"/>
              <w:jc w:val="both"/>
              <w:rPr>
                <w:rFonts w:ascii="Tahoma" w:hAnsi="Tahoma" w:cs="Tahoma"/>
                <w:bCs/>
                <w:sz w:val="18"/>
                <w:szCs w:val="20"/>
                <w:lang w:val="en-US"/>
              </w:rPr>
            </w:pPr>
            <w:r w:rsidRPr="00FE5DEB">
              <w:rPr>
                <w:rFonts w:ascii="Tahoma" w:hAnsi="Tahoma" w:cs="Tahoma"/>
                <w:b/>
                <w:bCs/>
                <w:sz w:val="18"/>
                <w:szCs w:val="20"/>
                <w:lang w:val="en-US"/>
              </w:rPr>
              <w:t>Pricing</w:t>
            </w:r>
          </w:p>
        </w:tc>
        <w:tc>
          <w:tcPr>
            <w:tcW w:w="5062" w:type="dxa"/>
          </w:tcPr>
          <w:p w14:paraId="09808340" w14:textId="77777777" w:rsidR="00000F65" w:rsidRPr="00FE5DEB" w:rsidRDefault="00000F65" w:rsidP="00000F65">
            <w:pPr>
              <w:pStyle w:val="af2"/>
              <w:numPr>
                <w:ilvl w:val="0"/>
                <w:numId w:val="109"/>
              </w:numPr>
              <w:ind w:left="662" w:hanging="331"/>
              <w:jc w:val="both"/>
              <w:rPr>
                <w:rFonts w:ascii="Tahoma" w:hAnsi="Tahoma" w:cs="Tahoma"/>
                <w:sz w:val="18"/>
                <w:szCs w:val="20"/>
              </w:rPr>
            </w:pPr>
            <w:r w:rsidRPr="00FE5DEB">
              <w:rPr>
                <w:rFonts w:ascii="Tahoma" w:hAnsi="Tahoma" w:cs="Tahoma"/>
                <w:b/>
                <w:sz w:val="18"/>
                <w:szCs w:val="20"/>
              </w:rPr>
              <w:t>Цена</w:t>
            </w:r>
          </w:p>
        </w:tc>
      </w:tr>
      <w:tr w:rsidR="00000F65" w:rsidRPr="00FE5DEB" w14:paraId="5D432A8E" w14:textId="77777777" w:rsidTr="007C299A">
        <w:tc>
          <w:tcPr>
            <w:tcW w:w="4436" w:type="dxa"/>
          </w:tcPr>
          <w:p w14:paraId="56FAB5CC"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sz w:val="18"/>
                <w:szCs w:val="20"/>
                <w:lang w:val="en-US"/>
              </w:rPr>
              <w:t>The Service pricing is defined in the Agreement.</w:t>
            </w:r>
          </w:p>
        </w:tc>
        <w:tc>
          <w:tcPr>
            <w:tcW w:w="5062" w:type="dxa"/>
          </w:tcPr>
          <w:p w14:paraId="6B1D473F"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Стоимость услуги указана в Договоре.</w:t>
            </w:r>
          </w:p>
        </w:tc>
      </w:tr>
      <w:tr w:rsidR="00000F65" w:rsidRPr="00FE5DEB" w14:paraId="2ECACB64" w14:textId="77777777" w:rsidTr="007C299A">
        <w:tc>
          <w:tcPr>
            <w:tcW w:w="9498" w:type="dxa"/>
            <w:gridSpan w:val="2"/>
          </w:tcPr>
          <w:p w14:paraId="74C46E5D" w14:textId="77777777" w:rsidR="00000F65" w:rsidRPr="00FE5DEB" w:rsidRDefault="00000F65" w:rsidP="007C299A">
            <w:pPr>
              <w:pStyle w:val="af2"/>
              <w:jc w:val="both"/>
              <w:rPr>
                <w:rFonts w:ascii="Tahoma" w:hAnsi="Tahoma" w:cs="Tahoma"/>
                <w:sz w:val="18"/>
                <w:szCs w:val="20"/>
              </w:rPr>
            </w:pPr>
          </w:p>
        </w:tc>
      </w:tr>
      <w:tr w:rsidR="00000F65" w:rsidRPr="00FE5DEB" w14:paraId="1C852990" w14:textId="77777777" w:rsidTr="007C299A">
        <w:tc>
          <w:tcPr>
            <w:tcW w:w="4436" w:type="dxa"/>
          </w:tcPr>
          <w:p w14:paraId="34E97A7E" w14:textId="77777777" w:rsidR="00000F65" w:rsidRPr="00FE5DEB" w:rsidRDefault="00000F65" w:rsidP="00000F65">
            <w:pPr>
              <w:pStyle w:val="af2"/>
              <w:numPr>
                <w:ilvl w:val="0"/>
                <w:numId w:val="110"/>
              </w:numPr>
              <w:ind w:left="244" w:hanging="244"/>
              <w:jc w:val="both"/>
              <w:rPr>
                <w:rFonts w:ascii="Tahoma" w:hAnsi="Tahoma" w:cs="Tahoma"/>
                <w:bCs/>
                <w:sz w:val="18"/>
                <w:szCs w:val="20"/>
                <w:lang w:val="en-US"/>
              </w:rPr>
            </w:pPr>
            <w:r w:rsidRPr="00FE5DEB">
              <w:rPr>
                <w:rFonts w:ascii="Tahoma" w:hAnsi="Tahoma" w:cs="Tahoma"/>
                <w:b/>
                <w:bCs/>
                <w:sz w:val="18"/>
                <w:szCs w:val="20"/>
                <w:lang w:val="en-GB"/>
              </w:rPr>
              <w:t>Contact</w:t>
            </w:r>
            <w:r w:rsidRPr="00FE5DEB">
              <w:rPr>
                <w:rFonts w:ascii="Tahoma" w:hAnsi="Tahoma" w:cs="Tahoma"/>
                <w:b/>
                <w:bCs/>
                <w:sz w:val="18"/>
                <w:szCs w:val="20"/>
                <w:lang w:val="en-US"/>
              </w:rPr>
              <w:t xml:space="preserve"> Points</w:t>
            </w:r>
          </w:p>
        </w:tc>
        <w:tc>
          <w:tcPr>
            <w:tcW w:w="5062" w:type="dxa"/>
          </w:tcPr>
          <w:p w14:paraId="7C0D1254" w14:textId="77777777" w:rsidR="00000F65" w:rsidRPr="00FE5DEB" w:rsidRDefault="00000F65" w:rsidP="00000F65">
            <w:pPr>
              <w:pStyle w:val="af2"/>
              <w:numPr>
                <w:ilvl w:val="0"/>
                <w:numId w:val="109"/>
              </w:numPr>
              <w:ind w:left="662" w:hanging="331"/>
              <w:jc w:val="both"/>
              <w:rPr>
                <w:rFonts w:ascii="Tahoma" w:hAnsi="Tahoma" w:cs="Tahoma"/>
                <w:sz w:val="18"/>
                <w:szCs w:val="20"/>
              </w:rPr>
            </w:pPr>
            <w:r w:rsidRPr="00FE5DEB">
              <w:rPr>
                <w:rFonts w:ascii="Tahoma" w:hAnsi="Tahoma" w:cs="Tahoma"/>
                <w:b/>
                <w:sz w:val="18"/>
                <w:szCs w:val="20"/>
              </w:rPr>
              <w:t>Контактные данные</w:t>
            </w:r>
          </w:p>
        </w:tc>
      </w:tr>
      <w:tr w:rsidR="00000F65" w:rsidRPr="00FE5DEB" w14:paraId="71720102" w14:textId="77777777" w:rsidTr="007C299A">
        <w:tc>
          <w:tcPr>
            <w:tcW w:w="4436" w:type="dxa"/>
          </w:tcPr>
          <w:p w14:paraId="3B983555"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sz w:val="18"/>
                <w:lang w:val="en-US"/>
              </w:rPr>
              <w:t>Interaction in the maximum possible terms upon the Service is carried out between the Parties below contacts.</w:t>
            </w:r>
          </w:p>
        </w:tc>
        <w:tc>
          <w:tcPr>
            <w:tcW w:w="5062" w:type="dxa"/>
          </w:tcPr>
          <w:p w14:paraId="5942C44F" w14:textId="77777777" w:rsidR="00000F65" w:rsidRPr="00FE5DEB" w:rsidRDefault="00000F65" w:rsidP="007C299A">
            <w:pPr>
              <w:pStyle w:val="af2"/>
              <w:jc w:val="both"/>
              <w:rPr>
                <w:rFonts w:ascii="Tahoma" w:hAnsi="Tahoma" w:cs="Tahoma"/>
                <w:sz w:val="18"/>
                <w:szCs w:val="20"/>
              </w:rPr>
            </w:pPr>
            <w:r w:rsidRPr="00FE5DEB">
              <w:rPr>
                <w:rFonts w:ascii="Tahoma" w:hAnsi="Tahoma" w:cs="Tahoma"/>
                <w:bCs/>
                <w:sz w:val="18"/>
                <w:szCs w:val="20"/>
              </w:rPr>
              <w:t>Взаимодействие в предельно возможные сроки по Услуге производится по следующим контактам Сторон:</w:t>
            </w:r>
          </w:p>
        </w:tc>
      </w:tr>
      <w:tr w:rsidR="00000F65" w:rsidRPr="00A206F3" w14:paraId="28CB2CE2" w14:textId="77777777" w:rsidTr="007C299A">
        <w:tc>
          <w:tcPr>
            <w:tcW w:w="9498" w:type="dxa"/>
            <w:gridSpan w:val="2"/>
          </w:tcPr>
          <w:tbl>
            <w:tblPr>
              <w:tblStyle w:val="a8"/>
              <w:tblW w:w="8919" w:type="dxa"/>
              <w:tblInd w:w="49" w:type="dxa"/>
              <w:tblBorders>
                <w:insideH w:val="none" w:sz="0" w:space="0" w:color="auto"/>
                <w:insideV w:val="none" w:sz="0" w:space="0" w:color="auto"/>
              </w:tblBorders>
              <w:tblLook w:val="04A0" w:firstRow="1" w:lastRow="0" w:firstColumn="1" w:lastColumn="0" w:noHBand="0" w:noVBand="1"/>
            </w:tblPr>
            <w:tblGrid>
              <w:gridCol w:w="2681"/>
              <w:gridCol w:w="3119"/>
              <w:gridCol w:w="3119"/>
            </w:tblGrid>
            <w:tr w:rsidR="00000F65" w:rsidRPr="00FE5DEB" w14:paraId="28DFB752" w14:textId="77777777" w:rsidTr="007C299A">
              <w:tc>
                <w:tcPr>
                  <w:tcW w:w="2681" w:type="dxa"/>
                  <w:tcBorders>
                    <w:bottom w:val="dotted" w:sz="4" w:space="0" w:color="auto"/>
                    <w:right w:val="dotted" w:sz="4" w:space="0" w:color="auto"/>
                  </w:tcBorders>
                </w:tcPr>
                <w:p w14:paraId="3D9DA2A9" w14:textId="77777777" w:rsidR="00000F65" w:rsidRPr="00FE5DEB" w:rsidRDefault="00000F65" w:rsidP="007C299A">
                  <w:pPr>
                    <w:pStyle w:val="af2"/>
                    <w:rPr>
                      <w:rFonts w:ascii="Tahoma" w:hAnsi="Tahoma" w:cs="Tahoma"/>
                      <w:sz w:val="16"/>
                      <w:szCs w:val="28"/>
                    </w:rPr>
                  </w:pPr>
                  <w:r w:rsidRPr="00FE5DEB">
                    <w:rPr>
                      <w:rFonts w:ascii="Tahoma" w:hAnsi="Tahoma" w:cs="Tahoma"/>
                      <w:sz w:val="16"/>
                      <w:szCs w:val="28"/>
                      <w:lang w:val="en-US"/>
                    </w:rPr>
                    <w:t>Contact point/</w:t>
                  </w:r>
                </w:p>
                <w:p w14:paraId="63760DD3" w14:textId="77777777" w:rsidR="00000F65" w:rsidRPr="00FE5DEB" w:rsidRDefault="00000F65" w:rsidP="007C299A">
                  <w:pPr>
                    <w:pStyle w:val="af2"/>
                    <w:rPr>
                      <w:rFonts w:ascii="Tahoma" w:hAnsi="Tahoma" w:cs="Tahoma"/>
                      <w:sz w:val="16"/>
                      <w:szCs w:val="28"/>
                      <w:lang w:val="en-US"/>
                    </w:rPr>
                  </w:pPr>
                  <w:r w:rsidRPr="00FE5DEB">
                    <w:rPr>
                      <w:rFonts w:ascii="Tahoma" w:hAnsi="Tahoma" w:cs="Tahoma"/>
                      <w:sz w:val="16"/>
                      <w:szCs w:val="28"/>
                    </w:rPr>
                    <w:t>Контактное лицо</w:t>
                  </w:r>
                </w:p>
              </w:tc>
              <w:tc>
                <w:tcPr>
                  <w:tcW w:w="3119" w:type="dxa"/>
                  <w:tcBorders>
                    <w:top w:val="single" w:sz="4" w:space="0" w:color="auto"/>
                    <w:left w:val="dotted" w:sz="4" w:space="0" w:color="auto"/>
                    <w:bottom w:val="dotted" w:sz="4" w:space="0" w:color="auto"/>
                  </w:tcBorders>
                </w:tcPr>
                <w:p w14:paraId="42FD4F17"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t>Performer/</w:t>
                  </w:r>
                </w:p>
                <w:p w14:paraId="0ACFED5D"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Исполнитель </w:t>
                  </w:r>
                </w:p>
              </w:tc>
              <w:tc>
                <w:tcPr>
                  <w:tcW w:w="3119" w:type="dxa"/>
                  <w:tcBorders>
                    <w:top w:val="single" w:sz="4" w:space="0" w:color="auto"/>
                    <w:left w:val="dotted" w:sz="4" w:space="0" w:color="auto"/>
                    <w:bottom w:val="dotted" w:sz="4" w:space="0" w:color="auto"/>
                    <w:right w:val="dotted" w:sz="4" w:space="0" w:color="auto"/>
                  </w:tcBorders>
                </w:tcPr>
                <w:p w14:paraId="65D1D19D"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t xml:space="preserve">Customer/ </w:t>
                  </w:r>
                </w:p>
                <w:p w14:paraId="3D636327"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Заказчик </w:t>
                  </w:r>
                </w:p>
              </w:tc>
            </w:tr>
            <w:tr w:rsidR="00000F65" w:rsidRPr="00A206F3" w14:paraId="106EFD17" w14:textId="77777777" w:rsidTr="007C299A">
              <w:tc>
                <w:tcPr>
                  <w:tcW w:w="2681" w:type="dxa"/>
                  <w:tcBorders>
                    <w:top w:val="dotted" w:sz="4" w:space="0" w:color="auto"/>
                    <w:bottom w:val="dotted" w:sz="4" w:space="0" w:color="auto"/>
                    <w:right w:val="dotted" w:sz="4" w:space="0" w:color="auto"/>
                  </w:tcBorders>
                </w:tcPr>
                <w:p w14:paraId="29888AB3" w14:textId="77777777" w:rsidR="00000F65" w:rsidRPr="00FE5DEB" w:rsidRDefault="00000F65" w:rsidP="007C299A">
                  <w:pPr>
                    <w:pStyle w:val="af2"/>
                    <w:rPr>
                      <w:rFonts w:ascii="Tahoma" w:hAnsi="Tahoma" w:cs="Tahoma"/>
                      <w:sz w:val="16"/>
                      <w:szCs w:val="28"/>
                      <w:lang w:val="en-US"/>
                    </w:rPr>
                  </w:pPr>
                  <w:r w:rsidRPr="00FE5DEB">
                    <w:rPr>
                      <w:rFonts w:ascii="Tahoma" w:hAnsi="Tahoma" w:cs="Tahoma"/>
                      <w:sz w:val="16"/>
                      <w:szCs w:val="28"/>
                      <w:lang w:val="en-US"/>
                    </w:rPr>
                    <w:t>Support/</w:t>
                  </w:r>
                </w:p>
                <w:p w14:paraId="763DBA8F" w14:textId="77777777" w:rsidR="00000F65" w:rsidRPr="00FE5DEB" w:rsidRDefault="00000F65" w:rsidP="007C299A">
                  <w:pPr>
                    <w:pStyle w:val="af2"/>
                    <w:rPr>
                      <w:rFonts w:ascii="Tahoma" w:hAnsi="Tahoma" w:cs="Tahoma"/>
                      <w:sz w:val="16"/>
                      <w:szCs w:val="28"/>
                    </w:rPr>
                  </w:pPr>
                  <w:r w:rsidRPr="00FE5DEB">
                    <w:rPr>
                      <w:rFonts w:ascii="Tahoma" w:hAnsi="Tahoma" w:cs="Tahoma"/>
                      <w:sz w:val="16"/>
                      <w:szCs w:val="28"/>
                    </w:rPr>
                    <w:t xml:space="preserve">Поддержка </w:t>
                  </w:r>
                </w:p>
              </w:tc>
              <w:tc>
                <w:tcPr>
                  <w:tcW w:w="3119" w:type="dxa"/>
                  <w:tcBorders>
                    <w:top w:val="dotted" w:sz="4" w:space="0" w:color="auto"/>
                    <w:left w:val="dotted" w:sz="4" w:space="0" w:color="auto"/>
                    <w:bottom w:val="dotted" w:sz="4" w:space="0" w:color="auto"/>
                  </w:tcBorders>
                </w:tcPr>
                <w:p w14:paraId="392AEF5E" w14:textId="77777777" w:rsidR="00000F65" w:rsidRPr="00FE5DEB" w:rsidRDefault="00000F65" w:rsidP="007C299A">
                  <w:pPr>
                    <w:pStyle w:val="af2"/>
                    <w:jc w:val="both"/>
                    <w:rPr>
                      <w:rFonts w:ascii="Tahoma" w:hAnsi="Tahoma" w:cs="Tahoma"/>
                      <w:sz w:val="16"/>
                      <w:szCs w:val="28"/>
                      <w:lang w:val="fr-BE"/>
                    </w:rPr>
                  </w:pPr>
                </w:p>
              </w:tc>
              <w:tc>
                <w:tcPr>
                  <w:tcW w:w="3119" w:type="dxa"/>
                  <w:tcBorders>
                    <w:top w:val="dotted" w:sz="4" w:space="0" w:color="auto"/>
                    <w:left w:val="dotted" w:sz="4" w:space="0" w:color="auto"/>
                    <w:bottom w:val="dotted" w:sz="4" w:space="0" w:color="auto"/>
                    <w:right w:val="dotted" w:sz="4" w:space="0" w:color="auto"/>
                  </w:tcBorders>
                </w:tcPr>
                <w:p w14:paraId="3F2DC6E2" w14:textId="77777777" w:rsidR="00000F65" w:rsidRPr="00FE5DEB" w:rsidRDefault="00000F65" w:rsidP="007C299A">
                  <w:pPr>
                    <w:pStyle w:val="af2"/>
                    <w:jc w:val="both"/>
                    <w:rPr>
                      <w:rFonts w:ascii="Tahoma" w:hAnsi="Tahoma" w:cs="Tahoma"/>
                      <w:sz w:val="16"/>
                      <w:szCs w:val="28"/>
                      <w:lang w:val="fr-BE"/>
                    </w:rPr>
                  </w:pPr>
                  <w:r w:rsidRPr="00FE5DEB">
                    <w:rPr>
                      <w:rFonts w:ascii="Tahoma" w:hAnsi="Tahoma" w:cs="Tahoma"/>
                      <w:sz w:val="16"/>
                      <w:szCs w:val="28"/>
                      <w:lang w:val="fr-BE"/>
                    </w:rPr>
                    <w:t xml:space="preserve">Vyacheslav Pak </w:t>
                  </w:r>
                </w:p>
                <w:p w14:paraId="5A33AEDB" w14:textId="77777777" w:rsidR="00000F65" w:rsidRPr="00FE5DEB" w:rsidRDefault="00A206F3" w:rsidP="007C299A">
                  <w:pPr>
                    <w:pStyle w:val="af2"/>
                    <w:jc w:val="both"/>
                    <w:rPr>
                      <w:rFonts w:ascii="Tahoma" w:hAnsi="Tahoma" w:cs="Tahoma"/>
                      <w:sz w:val="16"/>
                      <w:szCs w:val="28"/>
                      <w:lang w:val="fr-BE"/>
                    </w:rPr>
                  </w:pPr>
                  <w:hyperlink r:id="rId24" w:history="1">
                    <w:r w:rsidR="00000F65" w:rsidRPr="00FE5DEB">
                      <w:rPr>
                        <w:rStyle w:val="a7"/>
                        <w:rFonts w:ascii="Tahoma" w:eastAsia="Calibri" w:hAnsi="Tahoma" w:cs="Tahoma"/>
                        <w:sz w:val="16"/>
                        <w:szCs w:val="28"/>
                        <w:lang w:val="fr-BE"/>
                      </w:rPr>
                      <w:t>vpak@megacom.kg</w:t>
                    </w:r>
                  </w:hyperlink>
                </w:p>
                <w:p w14:paraId="0BC7F0D6" w14:textId="77777777" w:rsidR="00000F65" w:rsidRPr="00FE5DEB" w:rsidRDefault="00000F65" w:rsidP="007C299A">
                  <w:pPr>
                    <w:pStyle w:val="af2"/>
                    <w:jc w:val="both"/>
                    <w:rPr>
                      <w:rFonts w:ascii="Tahoma" w:hAnsi="Tahoma" w:cs="Tahoma"/>
                      <w:sz w:val="16"/>
                      <w:szCs w:val="28"/>
                      <w:lang w:val="fr-BE"/>
                    </w:rPr>
                  </w:pPr>
                  <w:r w:rsidRPr="00FE5DEB">
                    <w:rPr>
                      <w:rFonts w:ascii="Tahoma" w:hAnsi="Tahoma" w:cs="Tahoma"/>
                      <w:sz w:val="16"/>
                      <w:szCs w:val="28"/>
                      <w:lang w:val="fr-BE"/>
                    </w:rPr>
                    <w:t>+996 555 505255</w:t>
                  </w:r>
                </w:p>
              </w:tc>
            </w:tr>
            <w:tr w:rsidR="00000F65" w:rsidRPr="00A206F3" w14:paraId="3FB73A05" w14:textId="77777777" w:rsidTr="007C299A">
              <w:tc>
                <w:tcPr>
                  <w:tcW w:w="2681" w:type="dxa"/>
                  <w:tcBorders>
                    <w:top w:val="dotted" w:sz="4" w:space="0" w:color="auto"/>
                    <w:bottom w:val="dotted" w:sz="4" w:space="0" w:color="auto"/>
                    <w:right w:val="dotted" w:sz="4" w:space="0" w:color="auto"/>
                  </w:tcBorders>
                </w:tcPr>
                <w:p w14:paraId="0CF00971"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lang w:val="en-US"/>
                    </w:rPr>
                    <w:t>Implementations</w:t>
                  </w:r>
                  <w:r w:rsidRPr="00FE5DEB">
                    <w:rPr>
                      <w:rFonts w:ascii="Tahoma" w:hAnsi="Tahoma" w:cs="Tahoma"/>
                      <w:sz w:val="16"/>
                      <w:szCs w:val="28"/>
                    </w:rPr>
                    <w:t>/</w:t>
                  </w:r>
                </w:p>
                <w:p w14:paraId="6FA6DC5C"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rPr>
                    <w:t xml:space="preserve">Внедрение </w:t>
                  </w:r>
                  <w:r w:rsidRPr="00FE5DEB">
                    <w:rPr>
                      <w:rFonts w:ascii="Tahoma" w:hAnsi="Tahoma" w:cs="Tahoma"/>
                      <w:sz w:val="16"/>
                      <w:szCs w:val="28"/>
                      <w:lang w:val="en-US"/>
                    </w:rPr>
                    <w:t xml:space="preserve"> </w:t>
                  </w:r>
                </w:p>
              </w:tc>
              <w:tc>
                <w:tcPr>
                  <w:tcW w:w="3119" w:type="dxa"/>
                  <w:tcBorders>
                    <w:top w:val="dotted" w:sz="4" w:space="0" w:color="auto"/>
                    <w:left w:val="dotted" w:sz="4" w:space="0" w:color="auto"/>
                    <w:bottom w:val="dotted" w:sz="4" w:space="0" w:color="auto"/>
                  </w:tcBorders>
                </w:tcPr>
                <w:p w14:paraId="6F60AAFB" w14:textId="77777777" w:rsidR="00000F65" w:rsidRPr="00FE5DEB" w:rsidRDefault="00000F65" w:rsidP="007C299A">
                  <w:pPr>
                    <w:pStyle w:val="af2"/>
                    <w:jc w:val="both"/>
                    <w:rPr>
                      <w:rFonts w:ascii="Tahoma" w:hAnsi="Tahoma" w:cs="Tahoma"/>
                      <w:sz w:val="16"/>
                      <w:szCs w:val="28"/>
                      <w:lang w:val="fr-BE"/>
                    </w:rPr>
                  </w:pPr>
                </w:p>
              </w:tc>
              <w:tc>
                <w:tcPr>
                  <w:tcW w:w="3119" w:type="dxa"/>
                  <w:tcBorders>
                    <w:top w:val="dotted" w:sz="4" w:space="0" w:color="auto"/>
                    <w:left w:val="dotted" w:sz="4" w:space="0" w:color="auto"/>
                    <w:bottom w:val="dotted" w:sz="4" w:space="0" w:color="auto"/>
                    <w:right w:val="dotted" w:sz="4" w:space="0" w:color="auto"/>
                  </w:tcBorders>
                </w:tcPr>
                <w:p w14:paraId="6A8C5F3C" w14:textId="77777777" w:rsidR="00000F65" w:rsidRPr="00FE5DEB" w:rsidRDefault="00000F65" w:rsidP="007C299A">
                  <w:pPr>
                    <w:pStyle w:val="af2"/>
                    <w:jc w:val="both"/>
                    <w:rPr>
                      <w:rFonts w:ascii="Tahoma" w:hAnsi="Tahoma" w:cs="Tahoma"/>
                      <w:sz w:val="16"/>
                      <w:szCs w:val="28"/>
                      <w:lang w:val="fr-BE"/>
                    </w:rPr>
                  </w:pPr>
                  <w:r w:rsidRPr="00FE5DEB">
                    <w:rPr>
                      <w:rFonts w:ascii="Tahoma" w:hAnsi="Tahoma" w:cs="Tahoma"/>
                      <w:sz w:val="16"/>
                      <w:szCs w:val="28"/>
                      <w:lang w:val="fr-BE"/>
                    </w:rPr>
                    <w:t xml:space="preserve">Vyacheslav Pak </w:t>
                  </w:r>
                </w:p>
                <w:p w14:paraId="262E6AF9" w14:textId="77777777" w:rsidR="00000F65" w:rsidRPr="00FE5DEB" w:rsidRDefault="00A206F3" w:rsidP="007C299A">
                  <w:pPr>
                    <w:pStyle w:val="af2"/>
                    <w:jc w:val="both"/>
                    <w:rPr>
                      <w:rFonts w:ascii="Tahoma" w:hAnsi="Tahoma" w:cs="Tahoma"/>
                      <w:sz w:val="16"/>
                      <w:szCs w:val="28"/>
                      <w:lang w:val="fr-BE"/>
                    </w:rPr>
                  </w:pPr>
                  <w:hyperlink r:id="rId25" w:history="1">
                    <w:r w:rsidR="00000F65" w:rsidRPr="00FE5DEB">
                      <w:rPr>
                        <w:rStyle w:val="a7"/>
                        <w:rFonts w:ascii="Tahoma" w:eastAsia="Calibri" w:hAnsi="Tahoma" w:cs="Tahoma"/>
                        <w:sz w:val="16"/>
                        <w:szCs w:val="28"/>
                        <w:lang w:val="fr-BE"/>
                      </w:rPr>
                      <w:t>vpak@megacom.kg</w:t>
                    </w:r>
                  </w:hyperlink>
                </w:p>
                <w:p w14:paraId="5DCA94B1" w14:textId="77777777" w:rsidR="00000F65" w:rsidRPr="00FE5DEB" w:rsidRDefault="00000F65" w:rsidP="007C299A">
                  <w:pPr>
                    <w:pStyle w:val="af2"/>
                    <w:jc w:val="both"/>
                    <w:rPr>
                      <w:rFonts w:ascii="Tahoma" w:hAnsi="Tahoma" w:cs="Tahoma"/>
                      <w:sz w:val="16"/>
                      <w:szCs w:val="28"/>
                      <w:lang w:val="fr-BE"/>
                    </w:rPr>
                  </w:pPr>
                  <w:r w:rsidRPr="00FE5DEB">
                    <w:rPr>
                      <w:rFonts w:ascii="Tahoma" w:hAnsi="Tahoma" w:cs="Tahoma"/>
                      <w:sz w:val="16"/>
                      <w:szCs w:val="28"/>
                      <w:lang w:val="fr-BE"/>
                    </w:rPr>
                    <w:t>+996 555 505255</w:t>
                  </w:r>
                </w:p>
              </w:tc>
            </w:tr>
            <w:tr w:rsidR="00000F65" w:rsidRPr="00A206F3" w14:paraId="129F5547" w14:textId="77777777" w:rsidTr="007C299A">
              <w:tc>
                <w:tcPr>
                  <w:tcW w:w="2681" w:type="dxa"/>
                  <w:tcBorders>
                    <w:top w:val="dotted" w:sz="4" w:space="0" w:color="auto"/>
                    <w:bottom w:val="dotted" w:sz="4" w:space="0" w:color="auto"/>
                    <w:right w:val="dotted" w:sz="4" w:space="0" w:color="auto"/>
                  </w:tcBorders>
                </w:tcPr>
                <w:p w14:paraId="7339A4FC"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t>Product Management/</w:t>
                  </w:r>
                </w:p>
                <w:p w14:paraId="057B4938"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Менеджер продукта </w:t>
                  </w:r>
                </w:p>
              </w:tc>
              <w:tc>
                <w:tcPr>
                  <w:tcW w:w="3119" w:type="dxa"/>
                  <w:tcBorders>
                    <w:top w:val="dotted" w:sz="4" w:space="0" w:color="auto"/>
                    <w:left w:val="dotted" w:sz="4" w:space="0" w:color="auto"/>
                    <w:bottom w:val="dotted" w:sz="4" w:space="0" w:color="auto"/>
                  </w:tcBorders>
                </w:tcPr>
                <w:p w14:paraId="65B48B96" w14:textId="77777777" w:rsidR="00000F65" w:rsidRPr="00FE5DEB" w:rsidRDefault="00000F65" w:rsidP="007C299A">
                  <w:pPr>
                    <w:pStyle w:val="af2"/>
                    <w:jc w:val="both"/>
                    <w:rPr>
                      <w:rFonts w:ascii="Tahoma" w:hAnsi="Tahoma" w:cs="Tahoma"/>
                      <w:sz w:val="16"/>
                      <w:szCs w:val="28"/>
                      <w:lang w:val="en-GB"/>
                    </w:rPr>
                  </w:pPr>
                </w:p>
              </w:tc>
              <w:tc>
                <w:tcPr>
                  <w:tcW w:w="3119" w:type="dxa"/>
                  <w:tcBorders>
                    <w:top w:val="dotted" w:sz="4" w:space="0" w:color="auto"/>
                    <w:left w:val="dotted" w:sz="4" w:space="0" w:color="auto"/>
                    <w:bottom w:val="dotted" w:sz="4" w:space="0" w:color="auto"/>
                    <w:right w:val="dotted" w:sz="4" w:space="0" w:color="auto"/>
                  </w:tcBorders>
                </w:tcPr>
                <w:p w14:paraId="5A5BD3B4"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Ulukbek Aitakunov </w:t>
                  </w:r>
                </w:p>
                <w:p w14:paraId="0FD594E8" w14:textId="77777777" w:rsidR="00000F65" w:rsidRPr="00FE5DEB" w:rsidRDefault="00A206F3" w:rsidP="007C299A">
                  <w:pPr>
                    <w:spacing w:after="0" w:line="240" w:lineRule="auto"/>
                    <w:rPr>
                      <w:rFonts w:ascii="Tahoma" w:hAnsi="Tahoma" w:cs="Tahoma"/>
                      <w:sz w:val="16"/>
                      <w:szCs w:val="18"/>
                      <w:lang w:val="en-US"/>
                    </w:rPr>
                  </w:pPr>
                  <w:hyperlink r:id="rId26" w:history="1">
                    <w:r w:rsidR="00000F65" w:rsidRPr="00FE5DEB">
                      <w:rPr>
                        <w:rStyle w:val="a7"/>
                        <w:rFonts w:ascii="Tahoma" w:eastAsia="Calibri" w:hAnsi="Tahoma" w:cs="Tahoma"/>
                        <w:sz w:val="16"/>
                        <w:szCs w:val="18"/>
                        <w:lang w:val="en-US"/>
                      </w:rPr>
                      <w:t>roaming@megacom.kg</w:t>
                    </w:r>
                  </w:hyperlink>
                  <w:r w:rsidR="00000F65" w:rsidRPr="00FE5DEB">
                    <w:rPr>
                      <w:rFonts w:ascii="Tahoma" w:hAnsi="Tahoma" w:cs="Tahoma"/>
                      <w:sz w:val="16"/>
                      <w:szCs w:val="18"/>
                      <w:lang w:val="en-US"/>
                    </w:rPr>
                    <w:t xml:space="preserve"> </w:t>
                  </w:r>
                </w:p>
                <w:p w14:paraId="0FBE4D12"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+996 312 905231 </w:t>
                  </w:r>
                </w:p>
              </w:tc>
            </w:tr>
            <w:tr w:rsidR="00000F65" w:rsidRPr="00A206F3" w14:paraId="175F64CF" w14:textId="77777777" w:rsidTr="007C299A">
              <w:tc>
                <w:tcPr>
                  <w:tcW w:w="2681" w:type="dxa"/>
                  <w:tcBorders>
                    <w:top w:val="dotted" w:sz="4" w:space="0" w:color="auto"/>
                    <w:bottom w:val="single" w:sz="4" w:space="0" w:color="auto"/>
                    <w:right w:val="dotted" w:sz="4" w:space="0" w:color="auto"/>
                  </w:tcBorders>
                </w:tcPr>
                <w:p w14:paraId="05973EF1"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lang w:val="en-US"/>
                    </w:rPr>
                    <w:t>Account Management</w:t>
                  </w:r>
                  <w:r w:rsidRPr="00FE5DEB">
                    <w:rPr>
                      <w:rFonts w:ascii="Tahoma" w:hAnsi="Tahoma" w:cs="Tahoma"/>
                      <w:sz w:val="16"/>
                      <w:szCs w:val="28"/>
                    </w:rPr>
                    <w:t>/</w:t>
                  </w:r>
                </w:p>
                <w:p w14:paraId="1656553B"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Ключевой менеджер </w:t>
                  </w:r>
                </w:p>
              </w:tc>
              <w:tc>
                <w:tcPr>
                  <w:tcW w:w="3119" w:type="dxa"/>
                  <w:tcBorders>
                    <w:top w:val="dotted" w:sz="4" w:space="0" w:color="auto"/>
                    <w:left w:val="dotted" w:sz="4" w:space="0" w:color="auto"/>
                    <w:bottom w:val="single" w:sz="4" w:space="0" w:color="auto"/>
                  </w:tcBorders>
                </w:tcPr>
                <w:p w14:paraId="09107C53" w14:textId="77777777" w:rsidR="00000F65" w:rsidRPr="00FE5DEB" w:rsidRDefault="00000F65" w:rsidP="007C299A">
                  <w:pPr>
                    <w:pStyle w:val="af2"/>
                    <w:jc w:val="both"/>
                    <w:rPr>
                      <w:rFonts w:ascii="Tahoma" w:hAnsi="Tahoma" w:cs="Tahoma"/>
                      <w:sz w:val="16"/>
                      <w:szCs w:val="28"/>
                      <w:lang w:val="en-US"/>
                    </w:rPr>
                  </w:pPr>
                </w:p>
              </w:tc>
              <w:tc>
                <w:tcPr>
                  <w:tcW w:w="3119" w:type="dxa"/>
                  <w:tcBorders>
                    <w:top w:val="dotted" w:sz="4" w:space="0" w:color="auto"/>
                    <w:left w:val="dotted" w:sz="4" w:space="0" w:color="auto"/>
                    <w:bottom w:val="single" w:sz="4" w:space="0" w:color="auto"/>
                    <w:right w:val="dotted" w:sz="4" w:space="0" w:color="auto"/>
                  </w:tcBorders>
                </w:tcPr>
                <w:p w14:paraId="587E1EFE"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Ulukbek Aitakunov </w:t>
                  </w:r>
                </w:p>
                <w:p w14:paraId="7977E1DE" w14:textId="77777777" w:rsidR="00000F65" w:rsidRPr="00FE5DEB" w:rsidRDefault="00A206F3" w:rsidP="007C299A">
                  <w:pPr>
                    <w:spacing w:after="0" w:line="240" w:lineRule="auto"/>
                    <w:rPr>
                      <w:rFonts w:ascii="Tahoma" w:hAnsi="Tahoma" w:cs="Tahoma"/>
                      <w:sz w:val="16"/>
                      <w:szCs w:val="18"/>
                      <w:lang w:val="en-US"/>
                    </w:rPr>
                  </w:pPr>
                  <w:hyperlink r:id="rId27" w:history="1">
                    <w:r w:rsidR="00000F65" w:rsidRPr="00FE5DEB">
                      <w:rPr>
                        <w:rStyle w:val="a7"/>
                        <w:rFonts w:ascii="Tahoma" w:eastAsia="Calibri" w:hAnsi="Tahoma" w:cs="Tahoma"/>
                        <w:sz w:val="16"/>
                        <w:szCs w:val="18"/>
                        <w:lang w:val="en-US"/>
                      </w:rPr>
                      <w:t>roaming@megacom.kg</w:t>
                    </w:r>
                  </w:hyperlink>
                  <w:r w:rsidR="00000F65" w:rsidRPr="00FE5DEB">
                    <w:rPr>
                      <w:rFonts w:ascii="Tahoma" w:hAnsi="Tahoma" w:cs="Tahoma"/>
                      <w:sz w:val="16"/>
                      <w:szCs w:val="18"/>
                      <w:lang w:val="en-US"/>
                    </w:rPr>
                    <w:t xml:space="preserve"> </w:t>
                  </w:r>
                </w:p>
                <w:p w14:paraId="0720FB90" w14:textId="77777777" w:rsidR="00000F65" w:rsidRPr="00FE5DEB" w:rsidRDefault="00000F65" w:rsidP="007C299A">
                  <w:pPr>
                    <w:pStyle w:val="a9"/>
                    <w:tabs>
                      <w:tab w:val="clear" w:pos="4677"/>
                      <w:tab w:val="clear" w:pos="9355"/>
                      <w:tab w:val="center" w:pos="4302"/>
                      <w:tab w:val="right" w:pos="8606"/>
                    </w:tabs>
                    <w:rPr>
                      <w:rFonts w:ascii="Tahoma" w:hAnsi="Tahoma" w:cs="Tahoma"/>
                      <w:iCs/>
                      <w:sz w:val="16"/>
                      <w:szCs w:val="18"/>
                      <w:lang w:val="en-US"/>
                    </w:rPr>
                  </w:pPr>
                  <w:r w:rsidRPr="00FE5DEB">
                    <w:rPr>
                      <w:rFonts w:ascii="Tahoma" w:hAnsi="Tahoma" w:cs="Tahoma"/>
                      <w:sz w:val="16"/>
                      <w:szCs w:val="18"/>
                      <w:lang w:val="en-US"/>
                    </w:rPr>
                    <w:t>+996 312 905231</w:t>
                  </w:r>
                </w:p>
              </w:tc>
            </w:tr>
          </w:tbl>
          <w:p w14:paraId="41AB1418" w14:textId="77777777" w:rsidR="00000F65" w:rsidRPr="00FE5DEB" w:rsidRDefault="00000F65" w:rsidP="007C299A">
            <w:pPr>
              <w:pStyle w:val="af2"/>
              <w:jc w:val="both"/>
              <w:rPr>
                <w:rFonts w:ascii="Tahoma" w:hAnsi="Tahoma" w:cs="Tahoma"/>
                <w:b/>
                <w:sz w:val="18"/>
                <w:szCs w:val="20"/>
                <w:lang w:val="en-US"/>
              </w:rPr>
            </w:pPr>
          </w:p>
          <w:p w14:paraId="5B2EADB7" w14:textId="77777777" w:rsidR="00000F65" w:rsidRPr="00FE5DEB" w:rsidRDefault="00000F65" w:rsidP="007C299A">
            <w:pPr>
              <w:pStyle w:val="af2"/>
              <w:jc w:val="both"/>
              <w:rPr>
                <w:rFonts w:ascii="Tahoma" w:hAnsi="Tahoma" w:cs="Tahoma"/>
                <w:b/>
                <w:sz w:val="18"/>
                <w:szCs w:val="20"/>
                <w:lang w:val="en-US"/>
              </w:rPr>
            </w:pPr>
          </w:p>
        </w:tc>
      </w:tr>
      <w:tr w:rsidR="00000F65" w:rsidRPr="00FE5DEB" w14:paraId="50279CE7" w14:textId="77777777" w:rsidTr="007C299A">
        <w:tc>
          <w:tcPr>
            <w:tcW w:w="4436" w:type="dxa"/>
          </w:tcPr>
          <w:p w14:paraId="1585A70E" w14:textId="77777777" w:rsidR="00000F65" w:rsidRPr="00FE5DEB" w:rsidRDefault="00000F65" w:rsidP="00000F65">
            <w:pPr>
              <w:pStyle w:val="af2"/>
              <w:numPr>
                <w:ilvl w:val="0"/>
                <w:numId w:val="110"/>
              </w:numPr>
              <w:ind w:left="244" w:hanging="244"/>
              <w:jc w:val="both"/>
              <w:rPr>
                <w:rFonts w:ascii="Tahoma" w:hAnsi="Tahoma" w:cs="Tahoma"/>
                <w:b/>
                <w:bCs/>
                <w:sz w:val="18"/>
                <w:szCs w:val="28"/>
                <w:lang w:val="en-GB"/>
              </w:rPr>
            </w:pPr>
            <w:r w:rsidRPr="00FE5DEB">
              <w:rPr>
                <w:rFonts w:ascii="Tahoma" w:hAnsi="Tahoma" w:cs="Tahoma"/>
                <w:b/>
                <w:bCs/>
                <w:sz w:val="18"/>
                <w:szCs w:val="28"/>
                <w:lang w:val="en-GB"/>
              </w:rPr>
              <w:t xml:space="preserve">Implementation Guidelines  </w:t>
            </w:r>
          </w:p>
        </w:tc>
        <w:tc>
          <w:tcPr>
            <w:tcW w:w="5062" w:type="dxa"/>
          </w:tcPr>
          <w:p w14:paraId="43668C77" w14:textId="77777777" w:rsidR="00000F65" w:rsidRPr="00FE5DEB" w:rsidRDefault="00000F65" w:rsidP="00000F65">
            <w:pPr>
              <w:pStyle w:val="af2"/>
              <w:numPr>
                <w:ilvl w:val="0"/>
                <w:numId w:val="109"/>
              </w:numPr>
              <w:ind w:left="662" w:hanging="331"/>
              <w:jc w:val="both"/>
              <w:rPr>
                <w:rFonts w:ascii="Tahoma" w:hAnsi="Tahoma" w:cs="Tahoma"/>
                <w:b/>
                <w:sz w:val="18"/>
                <w:szCs w:val="28"/>
              </w:rPr>
            </w:pPr>
            <w:r w:rsidRPr="00FE5DEB">
              <w:rPr>
                <w:rFonts w:ascii="Tahoma" w:hAnsi="Tahoma" w:cs="Tahoma"/>
                <w:b/>
                <w:sz w:val="18"/>
                <w:szCs w:val="28"/>
              </w:rPr>
              <w:t xml:space="preserve">Руководство имплементации </w:t>
            </w:r>
          </w:p>
        </w:tc>
      </w:tr>
      <w:tr w:rsidR="00000F65" w:rsidRPr="00FE5DEB" w14:paraId="54619336" w14:textId="77777777" w:rsidTr="007C299A">
        <w:tc>
          <w:tcPr>
            <w:tcW w:w="4436" w:type="dxa"/>
          </w:tcPr>
          <w:p w14:paraId="1ABB246F" w14:textId="77777777" w:rsidR="00000F65" w:rsidRPr="00FE5DEB" w:rsidRDefault="00000F65" w:rsidP="00000F65">
            <w:pPr>
              <w:pStyle w:val="af2"/>
              <w:numPr>
                <w:ilvl w:val="1"/>
                <w:numId w:val="109"/>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5062" w:type="dxa"/>
          </w:tcPr>
          <w:p w14:paraId="187179FD" w14:textId="77777777" w:rsidR="00000F65" w:rsidRPr="00FE5DEB" w:rsidRDefault="00000F65" w:rsidP="00000F65">
            <w:pPr>
              <w:pStyle w:val="af2"/>
              <w:numPr>
                <w:ilvl w:val="1"/>
                <w:numId w:val="110"/>
              </w:numPr>
              <w:ind w:left="0" w:firstLine="0"/>
              <w:jc w:val="both"/>
              <w:rPr>
                <w:rFonts w:ascii="Tahoma" w:hAnsi="Tahoma" w:cs="Tahoma"/>
                <w:sz w:val="18"/>
                <w:szCs w:val="28"/>
              </w:rPr>
            </w:pPr>
            <w:r w:rsidRPr="00FE5DEB">
              <w:rPr>
                <w:rFonts w:ascii="Tahoma" w:hAnsi="Tahoma" w:cs="Tahoma"/>
                <w:sz w:val="18"/>
                <w:szCs w:val="28"/>
              </w:rPr>
              <w:t xml:space="preserve">Предмет и принятие обязательств. </w:t>
            </w:r>
          </w:p>
        </w:tc>
      </w:tr>
      <w:tr w:rsidR="00000F65" w:rsidRPr="00FE5DEB" w14:paraId="2652E1C4" w14:textId="77777777" w:rsidTr="007C299A">
        <w:tc>
          <w:tcPr>
            <w:tcW w:w="4436" w:type="dxa"/>
          </w:tcPr>
          <w:p w14:paraId="3E59503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Customer interconnection</w:t>
            </w:r>
            <w:r w:rsidRPr="00FE5DEB">
              <w:rPr>
                <w:rFonts w:ascii="Tahoma" w:hAnsi="Tahoma" w:cs="Tahoma"/>
                <w:bCs/>
                <w:sz w:val="18"/>
                <w:szCs w:val="28"/>
                <w:lang w:val="en-US"/>
              </w:rPr>
              <w:t xml:space="preserve"> in order to realize this Annex. </w:t>
            </w:r>
          </w:p>
        </w:tc>
        <w:tc>
          <w:tcPr>
            <w:tcW w:w="5062" w:type="dxa"/>
          </w:tcPr>
          <w:p w14:paraId="03672068"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этом разделе описываются основные технические принципы, связанные с соединением сетей Исполнителя/ Заказчика в целях исполнения настоящего Приложения. </w:t>
            </w:r>
          </w:p>
        </w:tc>
      </w:tr>
      <w:tr w:rsidR="00000F65" w:rsidRPr="00FE5DEB" w14:paraId="6B9E059C" w14:textId="77777777" w:rsidTr="007C299A">
        <w:tc>
          <w:tcPr>
            <w:tcW w:w="4436" w:type="dxa"/>
          </w:tcPr>
          <w:p w14:paraId="54ABE794"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detailed technical specifications related to the interconnection between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and  the Customer are described in the Detailed Technical Plan document, which must be agreed by both Parties </w:t>
            </w:r>
            <w:r w:rsidRPr="00FE5DEB">
              <w:rPr>
                <w:rFonts w:ascii="Tahoma" w:hAnsi="Tahoma" w:cs="Tahoma"/>
                <w:bCs/>
                <w:sz w:val="18"/>
                <w:szCs w:val="28"/>
                <w:lang w:val="en-US"/>
              </w:rPr>
              <w:t>via e-mail</w:t>
            </w:r>
            <w:r w:rsidRPr="00FE5DEB">
              <w:rPr>
                <w:rFonts w:ascii="Tahoma" w:hAnsi="Tahoma" w:cs="Tahoma"/>
                <w:bCs/>
                <w:sz w:val="18"/>
                <w:szCs w:val="28"/>
                <w:lang w:val="en-GB"/>
              </w:rPr>
              <w:t>. This is to ensure there is a clear understanding by both Parties on the technical feasibility of this Annex</w:t>
            </w:r>
            <w:r w:rsidRPr="00FE5DEB">
              <w:rPr>
                <w:rFonts w:ascii="Tahoma" w:hAnsi="Tahoma" w:cs="Tahoma"/>
                <w:bCs/>
                <w:sz w:val="18"/>
                <w:szCs w:val="28"/>
                <w:lang w:val="en-US"/>
              </w:rPr>
              <w:t xml:space="preserve"> realization</w:t>
            </w:r>
            <w:r w:rsidRPr="00FE5DEB">
              <w:rPr>
                <w:rFonts w:ascii="Tahoma" w:hAnsi="Tahoma" w:cs="Tahoma"/>
                <w:bCs/>
                <w:sz w:val="18"/>
                <w:szCs w:val="28"/>
                <w:lang w:val="en-GB"/>
              </w:rPr>
              <w:t xml:space="preserve">. </w:t>
            </w:r>
          </w:p>
        </w:tc>
        <w:tc>
          <w:tcPr>
            <w:tcW w:w="5062" w:type="dxa"/>
          </w:tcPr>
          <w:p w14:paraId="61E00EA0"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 </w:t>
            </w:r>
          </w:p>
        </w:tc>
      </w:tr>
      <w:tr w:rsidR="00000F65" w:rsidRPr="00FE5DEB" w14:paraId="7AA3401D" w14:textId="77777777" w:rsidTr="007C299A">
        <w:tc>
          <w:tcPr>
            <w:tcW w:w="4436" w:type="dxa"/>
          </w:tcPr>
          <w:p w14:paraId="284A2AAF"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their respective technical teams who will be responsible for the set-up of the interconnection and its daily operation. </w:t>
            </w:r>
          </w:p>
        </w:tc>
        <w:tc>
          <w:tcPr>
            <w:tcW w:w="5062" w:type="dxa"/>
          </w:tcPr>
          <w:p w14:paraId="40543C8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техническим представителям, которые ответственны за настройку межсетевого соединения и ее ежедневной работой. </w:t>
            </w:r>
          </w:p>
        </w:tc>
      </w:tr>
      <w:tr w:rsidR="00000F65" w:rsidRPr="00FE5DEB" w14:paraId="4D37419A" w14:textId="77777777" w:rsidTr="007C299A">
        <w:tc>
          <w:tcPr>
            <w:tcW w:w="4436" w:type="dxa"/>
          </w:tcPr>
          <w:p w14:paraId="63DF8B66" w14:textId="77777777" w:rsidR="00000F65" w:rsidRPr="00FE5DEB" w:rsidRDefault="00000F65" w:rsidP="00000F65">
            <w:pPr>
              <w:pStyle w:val="af2"/>
              <w:numPr>
                <w:ilvl w:val="2"/>
                <w:numId w:val="110"/>
              </w:numPr>
              <w:ind w:left="748" w:hanging="662"/>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5062" w:type="dxa"/>
          </w:tcPr>
          <w:p w14:paraId="11F3B36E" w14:textId="77777777" w:rsidR="00000F65" w:rsidRPr="00FE5DEB" w:rsidRDefault="00000F65" w:rsidP="00000F65">
            <w:pPr>
              <w:pStyle w:val="af2"/>
              <w:numPr>
                <w:ilvl w:val="2"/>
                <w:numId w:val="109"/>
              </w:numPr>
              <w:ind w:left="993" w:hanging="662"/>
              <w:jc w:val="both"/>
              <w:rPr>
                <w:rFonts w:ascii="Tahoma" w:hAnsi="Tahoma" w:cs="Tahoma"/>
                <w:sz w:val="18"/>
                <w:szCs w:val="28"/>
              </w:rPr>
            </w:pPr>
            <w:r w:rsidRPr="00FE5DEB">
              <w:rPr>
                <w:rFonts w:ascii="Tahoma" w:hAnsi="Tahoma" w:cs="Tahoma"/>
                <w:sz w:val="18"/>
                <w:szCs w:val="28"/>
              </w:rPr>
              <w:t>Назначение руководителей по техническим проектам</w:t>
            </w:r>
          </w:p>
        </w:tc>
      </w:tr>
      <w:tr w:rsidR="00000F65" w:rsidRPr="00FE5DEB" w14:paraId="04837A01" w14:textId="77777777" w:rsidTr="007C299A">
        <w:tc>
          <w:tcPr>
            <w:tcW w:w="4436" w:type="dxa"/>
          </w:tcPr>
          <w:p w14:paraId="5BDC8517" w14:textId="77777777" w:rsidR="00000F65" w:rsidRPr="00FE5DEB" w:rsidRDefault="00000F65" w:rsidP="007C299A">
            <w:pPr>
              <w:pStyle w:val="af2"/>
              <w:ind w:left="748"/>
              <w:jc w:val="both"/>
              <w:rPr>
                <w:rFonts w:ascii="Tahoma" w:hAnsi="Tahoma" w:cs="Tahoma"/>
                <w:bCs/>
                <w:sz w:val="18"/>
                <w:szCs w:val="28"/>
                <w:lang w:val="en-US"/>
              </w:rPr>
            </w:pPr>
            <w:r w:rsidRPr="00FE5DEB">
              <w:rPr>
                <w:rFonts w:ascii="Tahoma" w:hAnsi="Tahoma" w:cs="Tahoma"/>
                <w:bCs/>
                <w:sz w:val="18"/>
                <w:szCs w:val="28"/>
                <w:lang w:val="en-GB"/>
              </w:rPr>
              <w:t xml:space="preserve">The Performer will assign the Customer a dedicated Regional Technical Manager (RTM) who will be responsible for the end-to-end provisioning project management until the Customer’s </w:t>
            </w:r>
            <w:r w:rsidRPr="00FE5DEB">
              <w:rPr>
                <w:rFonts w:ascii="Tahoma" w:hAnsi="Tahoma" w:cs="Tahoma"/>
                <w:bCs/>
                <w:sz w:val="18"/>
                <w:szCs w:val="28"/>
                <w:lang w:val="en-US"/>
              </w:rPr>
              <w:t xml:space="preserve">NRTRDE </w:t>
            </w:r>
            <w:r w:rsidRPr="00FE5DEB">
              <w:rPr>
                <w:rFonts w:ascii="Tahoma" w:hAnsi="Tahoma" w:cs="Tahoma"/>
                <w:bCs/>
                <w:sz w:val="18"/>
                <w:szCs w:val="28"/>
                <w:lang w:val="en-GB"/>
              </w:rPr>
              <w:t xml:space="preserve">Service is in service. The RTM will remain the Customer’s single point of contact when the Service is live for service updates, capacity review, network changes, network issues, etc. </w:t>
            </w:r>
          </w:p>
        </w:tc>
        <w:tc>
          <w:tcPr>
            <w:tcW w:w="5062" w:type="dxa"/>
          </w:tcPr>
          <w:p w14:paraId="35EA9C85" w14:textId="77777777" w:rsidR="00000F65" w:rsidRPr="00FE5DEB" w:rsidRDefault="00000F65" w:rsidP="007C299A">
            <w:pPr>
              <w:pStyle w:val="af2"/>
              <w:ind w:left="993"/>
              <w:jc w:val="both"/>
              <w:rPr>
                <w:rFonts w:ascii="Tahoma" w:hAnsi="Tahoma" w:cs="Tahoma"/>
                <w:sz w:val="18"/>
                <w:szCs w:val="28"/>
              </w:rPr>
            </w:pPr>
            <w:r w:rsidRPr="00FE5DEB">
              <w:rPr>
                <w:rFonts w:ascii="Tahoma" w:hAnsi="Tahoma" w:cs="Tahoma"/>
                <w:sz w:val="18"/>
                <w:szCs w:val="28"/>
              </w:rPr>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xml:space="preserve">) для Заказчика, который отвечает за сквозное управление проектами и рабочим состоянием </w:t>
            </w:r>
            <w:r w:rsidRPr="00FE5DEB">
              <w:rPr>
                <w:rFonts w:ascii="Tahoma" w:hAnsi="Tahoma" w:cs="Tahoma"/>
                <w:sz w:val="18"/>
                <w:szCs w:val="28"/>
                <w:lang w:val="en-US"/>
              </w:rPr>
              <w:t>NRTRDE</w:t>
            </w:r>
            <w:r w:rsidRPr="00FE5DEB">
              <w:rPr>
                <w:rFonts w:ascii="Tahoma" w:hAnsi="Tahoma" w:cs="Tahoma"/>
                <w:sz w:val="18"/>
                <w:szCs w:val="28"/>
              </w:rPr>
              <w:t xml:space="preserve"> услуги Заказчика. Р</w:t>
            </w:r>
            <w:r w:rsidRPr="00FE5DEB">
              <w:rPr>
                <w:rFonts w:ascii="Tahoma" w:hAnsi="Tahoma" w:cs="Tahoma"/>
                <w:sz w:val="18"/>
                <w:szCs w:val="28"/>
                <w:lang w:val="en-US"/>
              </w:rPr>
              <w:t>TM</w:t>
            </w:r>
            <w:r w:rsidRPr="00FE5DEB">
              <w:rPr>
                <w:rFonts w:ascii="Tahoma" w:hAnsi="Tahoma" w:cs="Tahoma"/>
                <w:sz w:val="18"/>
                <w:szCs w:val="28"/>
              </w:rPr>
              <w:t xml:space="preserve"> остается единственным контактным лицом Заказчика с момента ввода в эксплуатацию Услуги для обновлений услуги, проверки емкости каналов, сетевых изменений, сетевых затруднений и т.д.</w:t>
            </w:r>
          </w:p>
        </w:tc>
      </w:tr>
      <w:tr w:rsidR="00000F65" w:rsidRPr="00FE5DEB" w14:paraId="3DB63033" w14:textId="77777777" w:rsidTr="007C299A">
        <w:tc>
          <w:tcPr>
            <w:tcW w:w="4436" w:type="dxa"/>
          </w:tcPr>
          <w:p w14:paraId="42EC2A1E" w14:textId="77777777" w:rsidR="00000F65" w:rsidRPr="00FE5DEB" w:rsidRDefault="00000F65" w:rsidP="007C299A">
            <w:pPr>
              <w:pStyle w:val="af2"/>
              <w:ind w:left="748"/>
              <w:jc w:val="both"/>
              <w:rPr>
                <w:rFonts w:ascii="Tahoma" w:hAnsi="Tahoma" w:cs="Tahoma"/>
                <w:bCs/>
                <w:sz w:val="18"/>
                <w:szCs w:val="28"/>
                <w:lang w:val="en-GB"/>
              </w:rPr>
            </w:pPr>
            <w:r w:rsidRPr="00FE5DEB">
              <w:rPr>
                <w:rFonts w:ascii="Tahoma" w:hAnsi="Tahoma" w:cs="Tahoma"/>
                <w:bCs/>
                <w:sz w:val="18"/>
                <w:szCs w:val="28"/>
                <w:lang w:val="en-GB"/>
              </w:rPr>
              <w:t>The Customer will assign a dedicated project manager, who will take charge of every aspect of the ordering and provisioning process and will work in direct relation with the Performer’s RTM.</w:t>
            </w:r>
          </w:p>
        </w:tc>
        <w:tc>
          <w:tcPr>
            <w:tcW w:w="5062" w:type="dxa"/>
          </w:tcPr>
          <w:p w14:paraId="79188BC0" w14:textId="77777777" w:rsidR="00000F65" w:rsidRPr="00FE5DEB" w:rsidRDefault="00000F65" w:rsidP="007C299A">
            <w:pPr>
              <w:pStyle w:val="af2"/>
              <w:ind w:left="993"/>
              <w:jc w:val="both"/>
              <w:rPr>
                <w:rFonts w:ascii="Tahoma" w:hAnsi="Tahoma" w:cs="Tahoma"/>
                <w:sz w:val="18"/>
                <w:szCs w:val="28"/>
              </w:rPr>
            </w:pPr>
            <w:r w:rsidRPr="00FE5DEB">
              <w:rPr>
                <w:rFonts w:ascii="Tahoma" w:hAnsi="Tahoma" w:cs="Tahoma"/>
                <w:sz w:val="18"/>
                <w:szCs w:val="28"/>
              </w:rPr>
              <w:t>Заказчик назначает проект менеджера, который заведует каждым аспектом процесса заказа и подготовки для непосредственной работы с Р</w:t>
            </w:r>
            <w:r w:rsidRPr="00FE5DEB">
              <w:rPr>
                <w:rFonts w:ascii="Tahoma" w:hAnsi="Tahoma" w:cs="Tahoma"/>
                <w:sz w:val="18"/>
                <w:szCs w:val="28"/>
                <w:lang w:val="en-US"/>
              </w:rPr>
              <w:t>TM</w:t>
            </w:r>
            <w:r w:rsidRPr="00FE5DEB">
              <w:rPr>
                <w:rFonts w:ascii="Tahoma" w:hAnsi="Tahoma" w:cs="Tahoma"/>
                <w:sz w:val="18"/>
                <w:szCs w:val="28"/>
              </w:rPr>
              <w:t xml:space="preserve"> Исполнителя. </w:t>
            </w:r>
          </w:p>
        </w:tc>
      </w:tr>
      <w:tr w:rsidR="00000F65" w:rsidRPr="00A206F3" w14:paraId="4ECF5128" w14:textId="77777777" w:rsidTr="007C299A">
        <w:tc>
          <w:tcPr>
            <w:tcW w:w="9498" w:type="dxa"/>
            <w:gridSpan w:val="2"/>
          </w:tcPr>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4305"/>
            </w:tblGrid>
            <w:tr w:rsidR="00000F65" w:rsidRPr="00FE5DEB" w14:paraId="6230448C" w14:textId="77777777" w:rsidTr="007C299A">
              <w:trPr>
                <w:trHeight w:val="1004"/>
              </w:trPr>
              <w:tc>
                <w:tcPr>
                  <w:tcW w:w="3916" w:type="dxa"/>
                  <w:tcBorders>
                    <w:top w:val="single" w:sz="4" w:space="0" w:color="auto"/>
                    <w:left w:val="single" w:sz="4" w:space="0" w:color="auto"/>
                    <w:bottom w:val="nil"/>
                    <w:right w:val="dotted" w:sz="4" w:space="0" w:color="auto"/>
                  </w:tcBorders>
                </w:tcPr>
                <w:p w14:paraId="1163DA4A"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3EBA007B" w14:textId="77777777" w:rsidR="00000F65" w:rsidRPr="00FE5DEB" w:rsidRDefault="00000F65" w:rsidP="007C299A">
                  <w:pPr>
                    <w:spacing w:after="0" w:line="240" w:lineRule="auto"/>
                    <w:rPr>
                      <w:rFonts w:ascii="Tahoma" w:hAnsi="Tahoma" w:cs="Tahoma"/>
                      <w:sz w:val="16"/>
                      <w:szCs w:val="18"/>
                      <w:lang w:val="en-US"/>
                    </w:rPr>
                  </w:pPr>
                </w:p>
              </w:tc>
              <w:tc>
                <w:tcPr>
                  <w:tcW w:w="4305" w:type="dxa"/>
                  <w:tcBorders>
                    <w:top w:val="single" w:sz="4" w:space="0" w:color="auto"/>
                    <w:left w:val="dotted" w:sz="4" w:space="0" w:color="auto"/>
                    <w:bottom w:val="nil"/>
                    <w:right w:val="single" w:sz="4" w:space="0" w:color="auto"/>
                  </w:tcBorders>
                </w:tcPr>
                <w:p w14:paraId="00B13FFC"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2AF05D19" w14:textId="77777777" w:rsidR="00000F65" w:rsidRPr="00FE5DEB" w:rsidRDefault="00000F65" w:rsidP="007C299A">
                  <w:pPr>
                    <w:spacing w:after="0" w:line="240" w:lineRule="auto"/>
                    <w:rPr>
                      <w:rFonts w:ascii="Tahoma" w:hAnsi="Tahoma" w:cs="Tahoma"/>
                      <w:sz w:val="16"/>
                      <w:szCs w:val="18"/>
                    </w:rPr>
                  </w:pPr>
                </w:p>
              </w:tc>
            </w:tr>
            <w:tr w:rsidR="00000F65" w:rsidRPr="00FE5DEB" w14:paraId="657FC401" w14:textId="77777777" w:rsidTr="007C299A">
              <w:trPr>
                <w:trHeight w:val="68"/>
              </w:trPr>
              <w:tc>
                <w:tcPr>
                  <w:tcW w:w="3916" w:type="dxa"/>
                  <w:tcBorders>
                    <w:top w:val="nil"/>
                    <w:left w:val="single" w:sz="4" w:space="0" w:color="auto"/>
                    <w:bottom w:val="single" w:sz="4" w:space="0" w:color="auto"/>
                    <w:right w:val="dotted" w:sz="4" w:space="0" w:color="auto"/>
                  </w:tcBorders>
                </w:tcPr>
                <w:p w14:paraId="70C2AA9A" w14:textId="77777777" w:rsidR="00000F65" w:rsidRPr="00FE5DEB" w:rsidRDefault="00000F65" w:rsidP="007C299A">
                  <w:pPr>
                    <w:spacing w:after="0" w:line="240" w:lineRule="auto"/>
                    <w:rPr>
                      <w:sz w:val="20"/>
                      <w:lang w:val="fr-FR"/>
                    </w:rPr>
                  </w:pPr>
                </w:p>
              </w:tc>
              <w:tc>
                <w:tcPr>
                  <w:tcW w:w="4305" w:type="dxa"/>
                  <w:tcBorders>
                    <w:top w:val="nil"/>
                    <w:left w:val="dotted" w:sz="4" w:space="0" w:color="auto"/>
                    <w:bottom w:val="single" w:sz="4" w:space="0" w:color="auto"/>
                    <w:right w:val="single" w:sz="4" w:space="0" w:color="auto"/>
                  </w:tcBorders>
                </w:tcPr>
                <w:p w14:paraId="7717C224" w14:textId="77777777" w:rsidR="00000F65" w:rsidRPr="00FE5DEB" w:rsidRDefault="00000F65" w:rsidP="007C299A">
                  <w:pPr>
                    <w:spacing w:after="0" w:line="240" w:lineRule="auto"/>
                    <w:rPr>
                      <w:rFonts w:ascii="Tahoma" w:hAnsi="Tahoma" w:cs="Tahoma"/>
                      <w:sz w:val="16"/>
                      <w:szCs w:val="18"/>
                    </w:rPr>
                  </w:pPr>
                </w:p>
              </w:tc>
            </w:tr>
            <w:tr w:rsidR="00000F65" w:rsidRPr="00A206F3" w14:paraId="678675DF" w14:textId="77777777" w:rsidTr="007C299A">
              <w:tc>
                <w:tcPr>
                  <w:tcW w:w="3916" w:type="dxa"/>
                  <w:tcBorders>
                    <w:top w:val="single" w:sz="4" w:space="0" w:color="auto"/>
                    <w:left w:val="single" w:sz="4" w:space="0" w:color="auto"/>
                    <w:bottom w:val="single" w:sz="4" w:space="0" w:color="auto"/>
                    <w:right w:val="dotted" w:sz="4" w:space="0" w:color="auto"/>
                  </w:tcBorders>
                </w:tcPr>
                <w:p w14:paraId="718F4DFA" w14:textId="77777777" w:rsidR="00000F65" w:rsidRPr="00FE5DEB" w:rsidRDefault="00000F65" w:rsidP="007C299A">
                  <w:pPr>
                    <w:spacing w:after="180"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21AF5414" w14:textId="77777777" w:rsidR="00000F65" w:rsidRPr="00FE5DEB" w:rsidRDefault="00000F65" w:rsidP="007C299A">
                  <w:pPr>
                    <w:pStyle w:val="af8"/>
                    <w:spacing w:before="0" w:after="0"/>
                    <w:rPr>
                      <w:rFonts w:ascii="Tahoma" w:hAnsi="Tahoma" w:cs="Tahoma"/>
                      <w:sz w:val="16"/>
                      <w:szCs w:val="18"/>
                      <w:lang w:val="en-US" w:eastAsia="en-US"/>
                    </w:rPr>
                  </w:pPr>
                  <w:r w:rsidRPr="00FE5DEB">
                    <w:rPr>
                      <w:rFonts w:ascii="Tahoma" w:hAnsi="Tahoma" w:cs="Tahoma"/>
                      <w:sz w:val="16"/>
                      <w:szCs w:val="18"/>
                      <w:lang w:val="en-US" w:eastAsia="en-US"/>
                    </w:rPr>
                    <w:t xml:space="preserve">Ulukbek Aitakunov </w:t>
                  </w:r>
                </w:p>
                <w:p w14:paraId="5E39383D" w14:textId="77777777" w:rsidR="00000F65" w:rsidRPr="00FE5DEB" w:rsidRDefault="00000F65" w:rsidP="007C299A">
                  <w:pPr>
                    <w:pStyle w:val="af8"/>
                    <w:spacing w:before="0" w:after="0"/>
                    <w:rPr>
                      <w:rFonts w:ascii="Tahoma" w:hAnsi="Tahoma" w:cs="Tahoma"/>
                      <w:sz w:val="16"/>
                      <w:szCs w:val="18"/>
                      <w:lang w:val="en-US" w:eastAsia="en-US"/>
                    </w:rPr>
                  </w:pPr>
                  <w:r w:rsidRPr="00FE5DEB">
                    <w:rPr>
                      <w:rFonts w:ascii="Tahoma" w:hAnsi="Tahoma" w:cs="Tahoma"/>
                      <w:sz w:val="16"/>
                      <w:szCs w:val="18"/>
                      <w:lang w:val="en-US" w:eastAsia="en-US"/>
                    </w:rPr>
                    <w:t xml:space="preserve">Roaming manager </w:t>
                  </w:r>
                </w:p>
                <w:p w14:paraId="542F661C" w14:textId="77777777" w:rsidR="00000F65" w:rsidRPr="00FE5DEB" w:rsidRDefault="00000F65" w:rsidP="007C299A">
                  <w:pPr>
                    <w:pStyle w:val="af8"/>
                    <w:spacing w:before="0" w:after="0"/>
                    <w:rPr>
                      <w:rFonts w:ascii="Tahoma" w:hAnsi="Tahoma" w:cs="Tahoma"/>
                      <w:sz w:val="16"/>
                      <w:szCs w:val="18"/>
                      <w:lang w:val="de-CH" w:eastAsia="en-US"/>
                    </w:rPr>
                  </w:pPr>
                  <w:r w:rsidRPr="00FE5DEB">
                    <w:rPr>
                      <w:rFonts w:ascii="Tahoma" w:hAnsi="Tahoma" w:cs="Tahoma"/>
                      <w:sz w:val="16"/>
                      <w:szCs w:val="18"/>
                      <w:lang w:val="de-CH" w:eastAsia="en-US"/>
                    </w:rPr>
                    <w:t xml:space="preserve">Tel. +996 312 905231  </w:t>
                  </w:r>
                </w:p>
                <w:p w14:paraId="396D13DE" w14:textId="77777777" w:rsidR="00000F65" w:rsidRPr="00FE5DEB" w:rsidRDefault="00000F65" w:rsidP="007C299A">
                  <w:pPr>
                    <w:spacing w:after="180" w:line="240" w:lineRule="auto"/>
                    <w:rPr>
                      <w:rFonts w:ascii="Tahoma" w:hAnsi="Tahoma" w:cs="Tahoma"/>
                      <w:sz w:val="16"/>
                      <w:szCs w:val="18"/>
                      <w:lang w:val="it-IT"/>
                    </w:rPr>
                  </w:pPr>
                  <w:r w:rsidRPr="00FE5DEB">
                    <w:rPr>
                      <w:rFonts w:ascii="Tahoma" w:hAnsi="Tahoma" w:cs="Tahoma"/>
                      <w:sz w:val="16"/>
                      <w:szCs w:val="18"/>
                      <w:lang w:val="de-CH"/>
                    </w:rPr>
                    <w:t xml:space="preserve">E-mail: </w:t>
                  </w:r>
                  <w:hyperlink r:id="rId28" w:history="1">
                    <w:r w:rsidRPr="00FE5DEB">
                      <w:rPr>
                        <w:rStyle w:val="a7"/>
                        <w:rFonts w:ascii="Tahoma" w:eastAsia="SimSun" w:hAnsi="Tahoma" w:cs="Tahoma"/>
                        <w:sz w:val="16"/>
                        <w:szCs w:val="18"/>
                        <w:lang w:val="de-CH"/>
                      </w:rPr>
                      <w:t>roaming@megacom.kg</w:t>
                    </w:r>
                  </w:hyperlink>
                  <w:r w:rsidRPr="00FE5DEB">
                    <w:rPr>
                      <w:rFonts w:ascii="Tahoma" w:hAnsi="Tahoma" w:cs="Tahoma"/>
                      <w:sz w:val="16"/>
                      <w:szCs w:val="18"/>
                      <w:lang w:val="de-CH"/>
                    </w:rPr>
                    <w:t xml:space="preserve"> </w:t>
                  </w:r>
                </w:p>
              </w:tc>
              <w:tc>
                <w:tcPr>
                  <w:tcW w:w="4305" w:type="dxa"/>
                  <w:tcBorders>
                    <w:top w:val="single" w:sz="4" w:space="0" w:color="auto"/>
                    <w:left w:val="dotted" w:sz="4" w:space="0" w:color="auto"/>
                    <w:bottom w:val="single" w:sz="4" w:space="0" w:color="auto"/>
                    <w:right w:val="single" w:sz="4" w:space="0" w:color="auto"/>
                  </w:tcBorders>
                </w:tcPr>
                <w:p w14:paraId="28A0015E" w14:textId="77777777" w:rsidR="00000F65" w:rsidRPr="00FE5DEB" w:rsidRDefault="00000F65" w:rsidP="007C299A">
                  <w:pPr>
                    <w:spacing w:after="180" w:line="240" w:lineRule="auto"/>
                    <w:rPr>
                      <w:rFonts w:ascii="Tahoma" w:hAnsi="Tahoma" w:cs="Tahoma"/>
                      <w:sz w:val="16"/>
                      <w:szCs w:val="18"/>
                    </w:rPr>
                  </w:pPr>
                  <w:r w:rsidRPr="00FE5DEB">
                    <w:rPr>
                      <w:rFonts w:ascii="Tahoma" w:hAnsi="Tahoma" w:cs="Tahoma"/>
                      <w:sz w:val="16"/>
                      <w:szCs w:val="18"/>
                    </w:rPr>
                    <w:t xml:space="preserve">Проект менеджер Заказчика </w:t>
                  </w:r>
                </w:p>
                <w:p w14:paraId="1D614533" w14:textId="77777777" w:rsidR="00000F65" w:rsidRPr="00FE5DEB" w:rsidRDefault="00000F65" w:rsidP="007C299A">
                  <w:pPr>
                    <w:pStyle w:val="af8"/>
                    <w:spacing w:before="0" w:after="0"/>
                    <w:rPr>
                      <w:rFonts w:ascii="Tahoma" w:hAnsi="Tahoma" w:cs="Tahoma"/>
                      <w:sz w:val="16"/>
                      <w:szCs w:val="18"/>
                      <w:lang w:eastAsia="en-US"/>
                    </w:rPr>
                  </w:pPr>
                  <w:r w:rsidRPr="00FE5DEB">
                    <w:rPr>
                      <w:rFonts w:ascii="Tahoma" w:hAnsi="Tahoma" w:cs="Tahoma"/>
                      <w:sz w:val="16"/>
                      <w:szCs w:val="18"/>
                      <w:lang w:eastAsia="en-US"/>
                    </w:rPr>
                    <w:t>Улукбек Айтакунов</w:t>
                  </w:r>
                </w:p>
                <w:p w14:paraId="37A86508" w14:textId="77777777" w:rsidR="00000F65" w:rsidRPr="00FE5DEB" w:rsidRDefault="00000F65" w:rsidP="007C299A">
                  <w:pPr>
                    <w:pStyle w:val="af8"/>
                    <w:spacing w:before="0" w:after="0"/>
                    <w:rPr>
                      <w:rFonts w:ascii="Tahoma" w:hAnsi="Tahoma" w:cs="Tahoma"/>
                      <w:sz w:val="16"/>
                      <w:szCs w:val="18"/>
                      <w:lang w:eastAsia="en-US"/>
                    </w:rPr>
                  </w:pPr>
                  <w:r w:rsidRPr="00FE5DEB">
                    <w:rPr>
                      <w:rFonts w:ascii="Tahoma" w:hAnsi="Tahoma" w:cs="Tahoma"/>
                      <w:sz w:val="16"/>
                      <w:szCs w:val="18"/>
                      <w:lang w:eastAsia="en-US"/>
                    </w:rPr>
                    <w:t xml:space="preserve">Менеджер по роумингу </w:t>
                  </w:r>
                </w:p>
                <w:p w14:paraId="5238C3E3" w14:textId="77777777" w:rsidR="00000F65" w:rsidRPr="00FE5DEB" w:rsidRDefault="00000F65" w:rsidP="007C299A">
                  <w:pPr>
                    <w:pStyle w:val="af8"/>
                    <w:spacing w:before="0" w:after="0"/>
                    <w:rPr>
                      <w:rFonts w:ascii="Tahoma" w:hAnsi="Tahoma" w:cs="Tahoma"/>
                      <w:sz w:val="16"/>
                      <w:szCs w:val="18"/>
                      <w:lang w:val="de-CH" w:eastAsia="en-US"/>
                    </w:rPr>
                  </w:pPr>
                  <w:r w:rsidRPr="00FE5DEB">
                    <w:rPr>
                      <w:rFonts w:ascii="Tahoma" w:hAnsi="Tahoma" w:cs="Tahoma"/>
                      <w:sz w:val="16"/>
                      <w:szCs w:val="18"/>
                      <w:lang w:val="de-CH" w:eastAsia="en-US"/>
                    </w:rPr>
                    <w:t>Tel. +996 312 905231</w:t>
                  </w:r>
                </w:p>
                <w:p w14:paraId="66BFCF74" w14:textId="77777777" w:rsidR="00000F65" w:rsidRPr="00FE5DEB" w:rsidRDefault="00000F65" w:rsidP="007C299A">
                  <w:pPr>
                    <w:spacing w:after="180" w:line="240" w:lineRule="auto"/>
                    <w:rPr>
                      <w:rFonts w:ascii="Tahoma" w:hAnsi="Tahoma" w:cs="Tahoma"/>
                      <w:sz w:val="16"/>
                      <w:szCs w:val="18"/>
                      <w:lang w:val="de-CH"/>
                    </w:rPr>
                  </w:pPr>
                  <w:r w:rsidRPr="00FE5DEB">
                    <w:rPr>
                      <w:rFonts w:ascii="Tahoma" w:hAnsi="Tahoma" w:cs="Tahoma"/>
                      <w:sz w:val="16"/>
                      <w:szCs w:val="18"/>
                      <w:lang w:val="de-CH"/>
                    </w:rPr>
                    <w:t xml:space="preserve">E-mail: </w:t>
                  </w:r>
                  <w:hyperlink r:id="rId29" w:history="1">
                    <w:r w:rsidRPr="00FE5DEB">
                      <w:rPr>
                        <w:rStyle w:val="a7"/>
                        <w:rFonts w:ascii="Tahoma" w:eastAsia="SimSun" w:hAnsi="Tahoma" w:cs="Tahoma"/>
                        <w:sz w:val="16"/>
                        <w:szCs w:val="18"/>
                        <w:lang w:val="de-CH"/>
                      </w:rPr>
                      <w:t>roaming@megacom.kg</w:t>
                    </w:r>
                  </w:hyperlink>
                  <w:r w:rsidRPr="00FE5DEB">
                    <w:rPr>
                      <w:rFonts w:ascii="Tahoma" w:hAnsi="Tahoma" w:cs="Tahoma"/>
                      <w:sz w:val="16"/>
                      <w:szCs w:val="18"/>
                      <w:lang w:val="de-CH"/>
                    </w:rPr>
                    <w:t xml:space="preserve"> </w:t>
                  </w:r>
                </w:p>
              </w:tc>
            </w:tr>
          </w:tbl>
          <w:p w14:paraId="2C64D8F5" w14:textId="77777777" w:rsidR="00000F65" w:rsidRPr="00FE5DEB" w:rsidRDefault="00000F65" w:rsidP="007C299A">
            <w:pPr>
              <w:pStyle w:val="af2"/>
              <w:jc w:val="both"/>
              <w:rPr>
                <w:rFonts w:ascii="Tahoma" w:hAnsi="Tahoma" w:cs="Tahoma"/>
                <w:sz w:val="18"/>
                <w:szCs w:val="20"/>
                <w:lang w:val="de-CH"/>
              </w:rPr>
            </w:pPr>
          </w:p>
          <w:p w14:paraId="33E40CE4" w14:textId="77777777" w:rsidR="00000F65" w:rsidRPr="00FE5DEB" w:rsidRDefault="00000F65" w:rsidP="007C299A">
            <w:pPr>
              <w:pStyle w:val="af2"/>
              <w:jc w:val="both"/>
              <w:rPr>
                <w:rFonts w:ascii="Tahoma" w:hAnsi="Tahoma" w:cs="Tahoma"/>
                <w:sz w:val="18"/>
                <w:szCs w:val="20"/>
                <w:lang w:val="de-CH"/>
              </w:rPr>
            </w:pPr>
          </w:p>
        </w:tc>
      </w:tr>
      <w:tr w:rsidR="00000F65" w:rsidRPr="00FE5DEB" w14:paraId="69FBDCF8" w14:textId="77777777" w:rsidTr="007C299A">
        <w:tc>
          <w:tcPr>
            <w:tcW w:w="4436" w:type="dxa"/>
          </w:tcPr>
          <w:p w14:paraId="02694C91" w14:textId="77777777" w:rsidR="00000F65" w:rsidRPr="00FE5DEB" w:rsidRDefault="00000F65" w:rsidP="00000F65">
            <w:pPr>
              <w:pStyle w:val="af2"/>
              <w:numPr>
                <w:ilvl w:val="2"/>
                <w:numId w:val="110"/>
              </w:numPr>
              <w:ind w:left="748" w:hanging="662"/>
              <w:jc w:val="both"/>
              <w:rPr>
                <w:rFonts w:ascii="Tahoma" w:hAnsi="Tahoma" w:cs="Tahoma"/>
                <w:bCs/>
                <w:sz w:val="18"/>
                <w:szCs w:val="28"/>
              </w:rPr>
            </w:pPr>
            <w:r w:rsidRPr="00FE5DEB">
              <w:rPr>
                <w:rFonts w:ascii="Tahoma" w:hAnsi="Tahoma" w:cs="Tahoma"/>
                <w:bCs/>
                <w:sz w:val="18"/>
                <w:szCs w:val="28"/>
                <w:lang w:val="en-US"/>
              </w:rPr>
              <w:lastRenderedPageBreak/>
              <w:t xml:space="preserve">Service Provisioning </w:t>
            </w:r>
          </w:p>
        </w:tc>
        <w:tc>
          <w:tcPr>
            <w:tcW w:w="5062" w:type="dxa"/>
          </w:tcPr>
          <w:p w14:paraId="1CAB12C5" w14:textId="77777777" w:rsidR="00000F65" w:rsidRPr="00FE5DEB" w:rsidRDefault="00000F65" w:rsidP="00000F65">
            <w:pPr>
              <w:pStyle w:val="af2"/>
              <w:numPr>
                <w:ilvl w:val="2"/>
                <w:numId w:val="109"/>
              </w:numPr>
              <w:ind w:left="993" w:hanging="662"/>
              <w:jc w:val="both"/>
              <w:rPr>
                <w:rFonts w:ascii="Tahoma" w:hAnsi="Tahoma" w:cs="Tahoma"/>
                <w:sz w:val="18"/>
                <w:szCs w:val="28"/>
              </w:rPr>
            </w:pPr>
            <w:r w:rsidRPr="00FE5DEB">
              <w:rPr>
                <w:rFonts w:ascii="Tahoma" w:hAnsi="Tahoma" w:cs="Tahoma"/>
                <w:sz w:val="18"/>
                <w:szCs w:val="28"/>
              </w:rPr>
              <w:t>Оказание Услуги</w:t>
            </w:r>
          </w:p>
        </w:tc>
      </w:tr>
      <w:tr w:rsidR="00000F65" w:rsidRPr="00FE5DEB" w14:paraId="121F058F" w14:textId="77777777" w:rsidTr="007C299A">
        <w:tc>
          <w:tcPr>
            <w:tcW w:w="4436" w:type="dxa"/>
          </w:tcPr>
          <w:p w14:paraId="7E58F8EC" w14:textId="77777777" w:rsidR="00000F65" w:rsidRPr="00FE5DEB" w:rsidRDefault="00000F65" w:rsidP="007C299A">
            <w:pPr>
              <w:pStyle w:val="af2"/>
              <w:ind w:left="748"/>
              <w:jc w:val="both"/>
              <w:rPr>
                <w:rFonts w:ascii="Tahoma" w:hAnsi="Tahoma" w:cs="Tahoma"/>
                <w:bCs/>
                <w:sz w:val="18"/>
                <w:szCs w:val="28"/>
                <w:lang w:val="en-US"/>
              </w:rPr>
            </w:pPr>
            <w:r w:rsidRPr="00FE5DEB">
              <w:rPr>
                <w:rFonts w:ascii="Tahoma" w:hAnsi="Tahoma" w:cs="Tahoma"/>
                <w:bCs/>
                <w:sz w:val="18"/>
                <w:szCs w:val="28"/>
                <w:lang w:val="en-GB"/>
              </w:rPr>
              <w:t xml:space="preserve">The provisioning of the Service </w:t>
            </w:r>
            <w:r w:rsidRPr="00FE5DEB">
              <w:rPr>
                <w:rFonts w:ascii="Tahoma" w:hAnsi="Tahoma" w:cs="Tahoma"/>
                <w:bCs/>
                <w:sz w:val="18"/>
                <w:szCs w:val="28"/>
                <w:lang w:val="en-US"/>
              </w:rPr>
              <w:t xml:space="preserve">and Test period </w:t>
            </w:r>
            <w:r w:rsidRPr="00FE5DEB">
              <w:rPr>
                <w:rFonts w:ascii="Tahoma" w:hAnsi="Tahoma" w:cs="Tahoma"/>
                <w:bCs/>
                <w:sz w:val="18"/>
                <w:szCs w:val="28"/>
                <w:lang w:val="en-GB"/>
              </w:rPr>
              <w:t xml:space="preserve">is carried out according to terms set in the Agreement and this Annex. The Service Implementation Plan will be discussed jointly between the Performer’s Regional Technical Manager and the Customer’s representative during regular review meetings (frequency to be agreed based on Service status and potential issues). </w:t>
            </w:r>
          </w:p>
        </w:tc>
        <w:tc>
          <w:tcPr>
            <w:tcW w:w="5062" w:type="dxa"/>
          </w:tcPr>
          <w:p w14:paraId="365265FA" w14:textId="77777777" w:rsidR="00000F65" w:rsidRPr="00FE5DEB" w:rsidRDefault="00000F65" w:rsidP="007C299A">
            <w:pPr>
              <w:pStyle w:val="af2"/>
              <w:ind w:left="993"/>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2B3789C8" w14:textId="77777777" w:rsidTr="007C299A">
        <w:tc>
          <w:tcPr>
            <w:tcW w:w="4436" w:type="dxa"/>
          </w:tcPr>
          <w:p w14:paraId="4B24FB57" w14:textId="77777777" w:rsidR="00000F65" w:rsidRPr="00FE5DEB" w:rsidRDefault="00000F65" w:rsidP="007C299A">
            <w:pPr>
              <w:pStyle w:val="af2"/>
              <w:jc w:val="both"/>
              <w:rPr>
                <w:rFonts w:ascii="Tahoma" w:hAnsi="Tahoma" w:cs="Tahoma"/>
                <w:bCs/>
                <w:sz w:val="18"/>
                <w:szCs w:val="28"/>
                <w:u w:val="single"/>
                <w:lang w:val="en-US"/>
              </w:rPr>
            </w:pPr>
            <w:r w:rsidRPr="00FE5DEB">
              <w:rPr>
                <w:rFonts w:ascii="Tahoma" w:hAnsi="Tahoma" w:cs="Tahoma"/>
                <w:bCs/>
                <w:sz w:val="18"/>
                <w:szCs w:val="28"/>
                <w:lang w:val="en-US"/>
              </w:rPr>
              <w:t>According to the Test period as of the Agreement signature date the Parties shall make following actions:</w:t>
            </w:r>
          </w:p>
          <w:p w14:paraId="64CB21E1" w14:textId="77777777" w:rsidR="00000F65" w:rsidRPr="00FE5DEB" w:rsidRDefault="00000F65" w:rsidP="00000F65">
            <w:pPr>
              <w:pStyle w:val="af2"/>
              <w:numPr>
                <w:ilvl w:val="0"/>
                <w:numId w:val="49"/>
              </w:numPr>
              <w:ind w:left="662" w:hanging="331"/>
              <w:jc w:val="both"/>
              <w:rPr>
                <w:rFonts w:ascii="Tahoma" w:hAnsi="Tahoma" w:cs="Tahoma"/>
                <w:bCs/>
                <w:sz w:val="18"/>
                <w:szCs w:val="28"/>
                <w:lang w:val="en-US"/>
              </w:rPr>
            </w:pPr>
            <w:r w:rsidRPr="00FE5DEB">
              <w:rPr>
                <w:rFonts w:ascii="Tahoma" w:hAnsi="Tahoma" w:cs="Tahoma"/>
                <w:bCs/>
                <w:sz w:val="18"/>
                <w:szCs w:val="28"/>
                <w:lang w:val="en-GB"/>
              </w:rPr>
              <w:t>Physical Interconnect</w:t>
            </w:r>
            <w:r w:rsidRPr="00FE5DEB">
              <w:rPr>
                <w:rFonts w:ascii="Tahoma" w:hAnsi="Tahoma" w:cs="Tahoma"/>
                <w:bCs/>
                <w:sz w:val="18"/>
                <w:szCs w:val="28"/>
                <w:lang w:val="en-US"/>
              </w:rPr>
              <w:t>ion between the Parties networks is</w:t>
            </w:r>
            <w:r w:rsidRPr="00FE5DEB">
              <w:rPr>
                <w:rFonts w:ascii="Tahoma" w:hAnsi="Tahoma" w:cs="Tahoma"/>
                <w:bCs/>
                <w:sz w:val="18"/>
                <w:szCs w:val="28"/>
                <w:lang w:val="en-GB"/>
              </w:rPr>
              <w:t xml:space="preserve"> is carried out for no more than ten working days, which is accompanied by necessary data exchange of roaming partners (list of the Customer’s roaming partners, AA.14 of the Customer, etc.)</w:t>
            </w:r>
          </w:p>
          <w:p w14:paraId="5FDF9671" w14:textId="77777777" w:rsidR="00000F65" w:rsidRPr="00FE5DEB" w:rsidRDefault="00000F65" w:rsidP="007C299A">
            <w:pPr>
              <w:pStyle w:val="af2"/>
              <w:ind w:left="331"/>
              <w:jc w:val="both"/>
              <w:rPr>
                <w:rFonts w:ascii="Tahoma" w:hAnsi="Tahoma" w:cs="Tahoma"/>
                <w:bCs/>
                <w:sz w:val="18"/>
                <w:szCs w:val="28"/>
                <w:lang w:val="en-US"/>
              </w:rPr>
            </w:pPr>
          </w:p>
        </w:tc>
        <w:tc>
          <w:tcPr>
            <w:tcW w:w="5062" w:type="dxa"/>
          </w:tcPr>
          <w:p w14:paraId="1F9B67D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В рамках тестового периода Услуги с даты подписания Договора Стороны осуществляют следующие действия:</w:t>
            </w:r>
          </w:p>
          <w:p w14:paraId="27EC3199" w14:textId="77777777" w:rsidR="00000F65" w:rsidRPr="00FE5DEB" w:rsidRDefault="00000F65" w:rsidP="00000F65">
            <w:pPr>
              <w:pStyle w:val="af2"/>
              <w:numPr>
                <w:ilvl w:val="0"/>
                <w:numId w:val="64"/>
              </w:numPr>
              <w:ind w:left="662" w:hanging="331"/>
              <w:jc w:val="both"/>
              <w:rPr>
                <w:rFonts w:ascii="Tahoma" w:hAnsi="Tahoma" w:cs="Tahoma"/>
                <w:sz w:val="18"/>
                <w:szCs w:val="28"/>
              </w:rPr>
            </w:pPr>
            <w:r w:rsidRPr="00FE5DEB">
              <w:rPr>
                <w:rFonts w:ascii="Tahoma" w:hAnsi="Tahoma" w:cs="Tahoma"/>
                <w:sz w:val="18"/>
                <w:szCs w:val="28"/>
              </w:rPr>
              <w:t xml:space="preserve">физическое межсетевое соединение между сетями Сторон осуществляется не более десяти рабочих дней, которое сопровождается обменом данных необходимых партнеров в роуминге (список партнеров в роуминге Заказчика, документ </w:t>
            </w:r>
            <w:r w:rsidRPr="00FE5DEB">
              <w:rPr>
                <w:rFonts w:ascii="Tahoma" w:hAnsi="Tahoma" w:cs="Tahoma"/>
                <w:sz w:val="18"/>
                <w:szCs w:val="28"/>
                <w:lang w:val="en-US"/>
              </w:rPr>
              <w:t>AA</w:t>
            </w:r>
            <w:r w:rsidRPr="00FE5DEB">
              <w:rPr>
                <w:rFonts w:ascii="Tahoma" w:hAnsi="Tahoma" w:cs="Tahoma"/>
                <w:sz w:val="18"/>
                <w:szCs w:val="28"/>
              </w:rPr>
              <w:t>.14 Заказчика и т.д.);</w:t>
            </w:r>
          </w:p>
        </w:tc>
      </w:tr>
      <w:tr w:rsidR="00000F65" w:rsidRPr="00FE5DEB" w14:paraId="7BB4789E" w14:textId="77777777" w:rsidTr="007C299A">
        <w:tc>
          <w:tcPr>
            <w:tcW w:w="4436" w:type="dxa"/>
          </w:tcPr>
          <w:p w14:paraId="0CAD9746" w14:textId="77777777" w:rsidR="00000F65" w:rsidRPr="00FE5DEB" w:rsidRDefault="00000F65" w:rsidP="00000F65">
            <w:pPr>
              <w:pStyle w:val="af2"/>
              <w:numPr>
                <w:ilvl w:val="0"/>
                <w:numId w:val="49"/>
              </w:numPr>
              <w:ind w:left="662" w:hanging="331"/>
              <w:jc w:val="both"/>
              <w:rPr>
                <w:rFonts w:ascii="Tahoma" w:hAnsi="Tahoma" w:cs="Tahoma"/>
                <w:bCs/>
                <w:sz w:val="18"/>
                <w:szCs w:val="28"/>
                <w:lang w:val="en-US"/>
              </w:rPr>
            </w:pPr>
            <w:r w:rsidRPr="00FE5DEB">
              <w:rPr>
                <w:rFonts w:ascii="Tahoma" w:hAnsi="Tahoma" w:cs="Tahoma"/>
                <w:bCs/>
                <w:sz w:val="18"/>
                <w:szCs w:val="28"/>
                <w:lang w:val="en-US"/>
              </w:rPr>
              <w:t xml:space="preserve">the Performer’s obligation to organize access (transmission and signaling) with roaming partners necessary to provide the Service, including the Service testing and data migration from the current provider to the Performer’s platform. </w:t>
            </w:r>
          </w:p>
        </w:tc>
        <w:tc>
          <w:tcPr>
            <w:tcW w:w="5062" w:type="dxa"/>
          </w:tcPr>
          <w:p w14:paraId="7A911531" w14:textId="77777777" w:rsidR="00000F65" w:rsidRPr="00FE5DEB" w:rsidRDefault="00000F65" w:rsidP="00000F65">
            <w:pPr>
              <w:pStyle w:val="af2"/>
              <w:numPr>
                <w:ilvl w:val="0"/>
                <w:numId w:val="49"/>
              </w:numPr>
              <w:ind w:left="662" w:hanging="331"/>
              <w:jc w:val="both"/>
              <w:rPr>
                <w:rFonts w:ascii="Tahoma" w:hAnsi="Tahoma" w:cs="Tahoma"/>
                <w:sz w:val="18"/>
                <w:szCs w:val="28"/>
              </w:rPr>
            </w:pPr>
            <w:r w:rsidRPr="00FE5DEB">
              <w:rPr>
                <w:rFonts w:ascii="Tahoma" w:hAnsi="Tahoma" w:cs="Tahoma"/>
                <w:sz w:val="18"/>
                <w:szCs w:val="28"/>
              </w:rPr>
              <w:t>обязательство Исполнителя организации соединения (трансмиссия и сигнализация) с партнерами в роуминге, необходимые для оказания Услуги, в том числе тестирование Услуги и миграцию данных от текущего провайдера к платформе Исполнителя.</w:t>
            </w:r>
          </w:p>
          <w:p w14:paraId="2AE704EB" w14:textId="77777777" w:rsidR="00000F65" w:rsidRPr="00FE5DEB" w:rsidRDefault="00000F65" w:rsidP="007C299A">
            <w:pPr>
              <w:pStyle w:val="af2"/>
              <w:ind w:left="993"/>
              <w:jc w:val="both"/>
              <w:rPr>
                <w:rFonts w:ascii="Tahoma" w:hAnsi="Tahoma" w:cs="Tahoma"/>
                <w:sz w:val="18"/>
                <w:szCs w:val="28"/>
              </w:rPr>
            </w:pPr>
          </w:p>
        </w:tc>
      </w:tr>
      <w:tr w:rsidR="00000F65" w:rsidRPr="00FE5DEB" w14:paraId="72392354" w14:textId="77777777" w:rsidTr="007C299A">
        <w:tc>
          <w:tcPr>
            <w:tcW w:w="4436" w:type="dxa"/>
          </w:tcPr>
          <w:p w14:paraId="55845004" w14:textId="77777777" w:rsidR="00000F65" w:rsidRPr="00FE5DEB" w:rsidRDefault="00000F65" w:rsidP="00000F65">
            <w:pPr>
              <w:pStyle w:val="af2"/>
              <w:numPr>
                <w:ilvl w:val="0"/>
                <w:numId w:val="49"/>
              </w:numPr>
              <w:ind w:left="442" w:hanging="260"/>
              <w:jc w:val="both"/>
              <w:rPr>
                <w:rFonts w:ascii="Tahoma" w:hAnsi="Tahoma" w:cs="Tahoma"/>
                <w:bCs/>
                <w:sz w:val="18"/>
                <w:szCs w:val="28"/>
                <w:lang w:val="en-GB"/>
              </w:rPr>
            </w:pPr>
            <w:r w:rsidRPr="00FE5DEB">
              <w:rPr>
                <w:rFonts w:ascii="Tahoma" w:hAnsi="Tahoma" w:cs="Tahoma"/>
                <w:b/>
                <w:bCs/>
                <w:sz w:val="18"/>
                <w:szCs w:val="28"/>
                <w:lang w:val="en-GB"/>
              </w:rPr>
              <w:t>Testing of the Service</w:t>
            </w:r>
            <w:r w:rsidRPr="00FE5DEB">
              <w:rPr>
                <w:rFonts w:ascii="Tahoma" w:hAnsi="Tahoma" w:cs="Tahoma"/>
                <w:bCs/>
                <w:sz w:val="18"/>
                <w:szCs w:val="28"/>
                <w:lang w:val="en-GB"/>
              </w:rPr>
              <w:t xml:space="preserve">: the Customer and the Performer will agree on a single Roaming Partner (from the Performer’s on-net destinations) to be migrated to the Performer’s network for purposes of requirement performance set in Article 2 of this Annex. </w:t>
            </w:r>
          </w:p>
        </w:tc>
        <w:tc>
          <w:tcPr>
            <w:tcW w:w="5062" w:type="dxa"/>
          </w:tcPr>
          <w:p w14:paraId="4FFE84CA" w14:textId="77777777" w:rsidR="00000F65" w:rsidRPr="00FE5DEB" w:rsidRDefault="00000F65" w:rsidP="00000F65">
            <w:pPr>
              <w:pStyle w:val="af2"/>
              <w:numPr>
                <w:ilvl w:val="0"/>
                <w:numId w:val="64"/>
              </w:numPr>
              <w:ind w:left="662" w:hanging="331"/>
              <w:jc w:val="both"/>
              <w:rPr>
                <w:rFonts w:ascii="Tahoma" w:hAnsi="Tahoma" w:cs="Tahoma"/>
                <w:sz w:val="18"/>
                <w:szCs w:val="28"/>
              </w:rPr>
            </w:pPr>
            <w:r w:rsidRPr="00FE5DEB">
              <w:rPr>
                <w:rFonts w:ascii="Tahoma" w:hAnsi="Tahoma" w:cs="Tahoma"/>
                <w:b/>
                <w:sz w:val="18"/>
                <w:szCs w:val="28"/>
              </w:rPr>
              <w:t>Тестирование Услуги:</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обеспечения исполнения требований, установленных в разделе 2 настоящего Приложения.</w:t>
            </w:r>
          </w:p>
        </w:tc>
      </w:tr>
      <w:tr w:rsidR="00000F65" w:rsidRPr="00FE5DEB" w14:paraId="71645F2D" w14:textId="77777777" w:rsidTr="007C299A">
        <w:tc>
          <w:tcPr>
            <w:tcW w:w="4436" w:type="dxa"/>
          </w:tcPr>
          <w:p w14:paraId="150D4794" w14:textId="77777777" w:rsidR="00000F65" w:rsidRPr="00FE5DEB" w:rsidRDefault="00000F65" w:rsidP="00000F65">
            <w:pPr>
              <w:pStyle w:val="af2"/>
              <w:numPr>
                <w:ilvl w:val="0"/>
                <w:numId w:val="49"/>
              </w:numPr>
              <w:ind w:left="442" w:hanging="260"/>
              <w:jc w:val="both"/>
              <w:rPr>
                <w:rFonts w:ascii="Tahoma" w:hAnsi="Tahoma" w:cs="Tahoma"/>
                <w:b/>
                <w:bCs/>
                <w:sz w:val="18"/>
                <w:szCs w:val="28"/>
                <w:lang w:val="en-GB"/>
              </w:rPr>
            </w:pPr>
            <w:r w:rsidRPr="00FE5DEB">
              <w:rPr>
                <w:rFonts w:ascii="Tahoma" w:hAnsi="Tahoma" w:cs="Tahoma"/>
                <w:b/>
                <w:bCs/>
                <w:sz w:val="18"/>
                <w:szCs w:val="28"/>
                <w:lang w:val="en-GB"/>
              </w:rPr>
              <w:t>Migration of the Performer’s on-net destinations</w:t>
            </w:r>
            <w:r w:rsidRPr="00FE5DEB">
              <w:rPr>
                <w:rFonts w:ascii="Tahoma" w:hAnsi="Tahoma" w:cs="Tahoma"/>
                <w:bCs/>
                <w:sz w:val="18"/>
                <w:szCs w:val="28"/>
                <w:lang w:val="en-GB"/>
              </w:rPr>
              <w:t xml:space="preserve">: Upon successful testing, the Customer and the Performer will agree on a date and carry out a migration of all the Customer’s Roaming Partners that are part of the Performer’s on-net destination list. </w:t>
            </w:r>
          </w:p>
        </w:tc>
        <w:tc>
          <w:tcPr>
            <w:tcW w:w="5062" w:type="dxa"/>
          </w:tcPr>
          <w:p w14:paraId="397FA832" w14:textId="77777777" w:rsidR="00000F65" w:rsidRPr="00FE5DEB" w:rsidRDefault="00000F65" w:rsidP="00000F65">
            <w:pPr>
              <w:pStyle w:val="af2"/>
              <w:numPr>
                <w:ilvl w:val="0"/>
                <w:numId w:val="64"/>
              </w:numPr>
              <w:ind w:left="662" w:hanging="331"/>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и осуществляют переход всех партнеров Заказчика в роуминге, которые входят в список прямых подключений сети Исполнителя. </w:t>
            </w:r>
          </w:p>
        </w:tc>
      </w:tr>
      <w:tr w:rsidR="00000F65" w:rsidRPr="00FE5DEB" w14:paraId="00B25144" w14:textId="77777777" w:rsidTr="007C299A">
        <w:tc>
          <w:tcPr>
            <w:tcW w:w="4436" w:type="dxa"/>
          </w:tcPr>
          <w:p w14:paraId="32A43975" w14:textId="77777777" w:rsidR="00000F65" w:rsidRPr="00FE5DEB" w:rsidRDefault="00000F65" w:rsidP="007C299A">
            <w:pPr>
              <w:pStyle w:val="af2"/>
              <w:jc w:val="both"/>
              <w:rPr>
                <w:rFonts w:ascii="Tahoma" w:hAnsi="Tahoma" w:cs="Tahoma"/>
                <w:bCs/>
                <w:sz w:val="18"/>
                <w:szCs w:val="28"/>
              </w:rPr>
            </w:pPr>
          </w:p>
        </w:tc>
        <w:tc>
          <w:tcPr>
            <w:tcW w:w="5062" w:type="dxa"/>
          </w:tcPr>
          <w:p w14:paraId="613D1DEF" w14:textId="77777777" w:rsidR="00000F65" w:rsidRPr="00FE5DEB" w:rsidRDefault="00000F65" w:rsidP="007C299A">
            <w:pPr>
              <w:pStyle w:val="af2"/>
              <w:spacing w:after="220"/>
              <w:jc w:val="both"/>
              <w:rPr>
                <w:rFonts w:ascii="Tahoma" w:hAnsi="Tahoma" w:cs="Tahoma"/>
                <w:sz w:val="18"/>
                <w:szCs w:val="28"/>
              </w:rPr>
            </w:pPr>
          </w:p>
        </w:tc>
      </w:tr>
      <w:tr w:rsidR="00000F65" w:rsidRPr="00FE5DEB" w14:paraId="35E2D97A" w14:textId="77777777" w:rsidTr="007C299A">
        <w:tc>
          <w:tcPr>
            <w:tcW w:w="4436" w:type="dxa"/>
          </w:tcPr>
          <w:p w14:paraId="53E43F58" w14:textId="77777777" w:rsidR="00000F65" w:rsidRPr="00FE5DEB" w:rsidRDefault="00000F65" w:rsidP="00000F65">
            <w:pPr>
              <w:pStyle w:val="af2"/>
              <w:numPr>
                <w:ilvl w:val="1"/>
                <w:numId w:val="109"/>
              </w:numPr>
              <w:ind w:left="0" w:firstLine="0"/>
              <w:jc w:val="both"/>
              <w:rPr>
                <w:rFonts w:ascii="Tahoma" w:hAnsi="Tahoma" w:cs="Tahoma"/>
                <w:bCs/>
                <w:sz w:val="18"/>
                <w:szCs w:val="28"/>
                <w:lang w:val="en-US"/>
              </w:rPr>
            </w:pPr>
            <w:r w:rsidRPr="00FE5DEB">
              <w:rPr>
                <w:rFonts w:ascii="Tahoma" w:hAnsi="Tahoma" w:cs="Tahoma"/>
                <w:bCs/>
                <w:sz w:val="18"/>
                <w:szCs w:val="28"/>
                <w:lang w:val="en-GB"/>
              </w:rPr>
              <w:t xml:space="preserve">Migrating Roaming Partners from another NRTRDE carrier to the Performer </w:t>
            </w:r>
          </w:p>
        </w:tc>
        <w:tc>
          <w:tcPr>
            <w:tcW w:w="5062" w:type="dxa"/>
          </w:tcPr>
          <w:p w14:paraId="765F0229" w14:textId="77777777" w:rsidR="00000F65" w:rsidRPr="00FE5DEB" w:rsidRDefault="00000F65" w:rsidP="00000F65">
            <w:pPr>
              <w:pStyle w:val="af2"/>
              <w:numPr>
                <w:ilvl w:val="1"/>
                <w:numId w:val="110"/>
              </w:numPr>
              <w:ind w:left="0" w:firstLine="0"/>
              <w:jc w:val="both"/>
              <w:rPr>
                <w:rFonts w:ascii="Tahoma" w:hAnsi="Tahoma" w:cs="Tahoma"/>
                <w:sz w:val="18"/>
                <w:szCs w:val="28"/>
              </w:rPr>
            </w:pPr>
            <w:r w:rsidRPr="00FE5DEB">
              <w:rPr>
                <w:rFonts w:ascii="Tahoma" w:hAnsi="Tahoma" w:cs="Tahoma"/>
                <w:sz w:val="18"/>
                <w:szCs w:val="28"/>
              </w:rPr>
              <w:t xml:space="preserve">Миграция партнеров в роуминге из других провайдеров </w:t>
            </w:r>
            <w:r w:rsidRPr="00FE5DEB">
              <w:rPr>
                <w:rFonts w:ascii="Tahoma" w:hAnsi="Tahoma" w:cs="Tahoma"/>
                <w:sz w:val="18"/>
                <w:szCs w:val="28"/>
                <w:lang w:val="en-US"/>
              </w:rPr>
              <w:t>NRTRDE</w:t>
            </w:r>
            <w:r w:rsidRPr="00FE5DEB">
              <w:rPr>
                <w:rFonts w:ascii="Tahoma" w:hAnsi="Tahoma" w:cs="Tahoma"/>
                <w:sz w:val="18"/>
                <w:szCs w:val="28"/>
              </w:rPr>
              <w:t xml:space="preserve"> на сеть Исполнителя</w:t>
            </w:r>
          </w:p>
        </w:tc>
      </w:tr>
      <w:tr w:rsidR="00000F65" w:rsidRPr="00FE5DEB" w14:paraId="38269FE2" w14:textId="77777777" w:rsidTr="007C299A">
        <w:tc>
          <w:tcPr>
            <w:tcW w:w="4436" w:type="dxa"/>
          </w:tcPr>
          <w:p w14:paraId="5ABDFD74"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migration process for the rest of the Customer’s roaming relations (the Performer’s off-net destinations) from an existing NRTRDE carrier to the Performer is as follows:</w:t>
            </w:r>
          </w:p>
        </w:tc>
        <w:tc>
          <w:tcPr>
            <w:tcW w:w="5062" w:type="dxa"/>
          </w:tcPr>
          <w:p w14:paraId="45B126B4"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Процесс миграции для остальных отношений Заказчика в роуминге (непрямые направления Исполнителя) от существующего провайдера </w:t>
            </w:r>
            <w:r w:rsidRPr="00FE5DEB">
              <w:rPr>
                <w:rFonts w:ascii="Tahoma" w:hAnsi="Tahoma" w:cs="Tahoma"/>
                <w:bCs/>
                <w:sz w:val="18"/>
                <w:szCs w:val="28"/>
                <w:lang w:val="en-GB"/>
              </w:rPr>
              <w:t>NRTRDE</w:t>
            </w:r>
            <w:r w:rsidRPr="00FE5DEB">
              <w:rPr>
                <w:rFonts w:ascii="Tahoma" w:hAnsi="Tahoma" w:cs="Tahoma"/>
                <w:sz w:val="18"/>
                <w:szCs w:val="28"/>
              </w:rPr>
              <w:t xml:space="preserve"> к сети Исполнителя выглядит следующим образом</w:t>
            </w:r>
          </w:p>
        </w:tc>
      </w:tr>
      <w:tr w:rsidR="00000F65" w:rsidRPr="00FE5DEB" w14:paraId="0927D61B" w14:textId="77777777" w:rsidTr="007C299A">
        <w:tc>
          <w:tcPr>
            <w:tcW w:w="4436" w:type="dxa"/>
          </w:tcPr>
          <w:p w14:paraId="3CD0686F"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E-mail with destination list (operators identified by MCC/ MNC or another identity agreed by the Parties) sent to the Performer</w:t>
            </w:r>
          </w:p>
        </w:tc>
        <w:tc>
          <w:tcPr>
            <w:tcW w:w="5062" w:type="dxa"/>
          </w:tcPr>
          <w:p w14:paraId="2243412B"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Электронное письмо со списком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или иным идентификаторам согласованные Сторонами), который отправляется Исполнителю</w:t>
            </w:r>
          </w:p>
        </w:tc>
      </w:tr>
      <w:tr w:rsidR="00000F65" w:rsidRPr="00FE5DEB" w14:paraId="2ACA343B" w14:textId="77777777" w:rsidTr="007C299A">
        <w:tc>
          <w:tcPr>
            <w:tcW w:w="4436" w:type="dxa"/>
          </w:tcPr>
          <w:p w14:paraId="584D8839"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 xml:space="preserve">Where the Performer appears as the Customer’s NRTRDE carrier an updated Customer’s </w:t>
            </w:r>
            <w:r w:rsidRPr="00FE5DEB">
              <w:rPr>
                <w:rFonts w:ascii="Tahoma" w:hAnsi="Tahoma" w:cs="Tahoma"/>
                <w:bCs/>
                <w:sz w:val="18"/>
                <w:szCs w:val="28"/>
              </w:rPr>
              <w:t>АА</w:t>
            </w:r>
            <w:r w:rsidRPr="00FE5DEB">
              <w:rPr>
                <w:rFonts w:ascii="Tahoma" w:hAnsi="Tahoma" w:cs="Tahoma"/>
                <w:bCs/>
                <w:sz w:val="18"/>
                <w:szCs w:val="28"/>
                <w:lang w:val="en-US"/>
              </w:rPr>
              <w:t>.14</w:t>
            </w:r>
            <w:r w:rsidRPr="00FE5DEB">
              <w:rPr>
                <w:rFonts w:ascii="Tahoma" w:hAnsi="Tahoma" w:cs="Tahoma"/>
                <w:bCs/>
                <w:sz w:val="18"/>
                <w:szCs w:val="28"/>
                <w:lang w:val="en-GB"/>
              </w:rPr>
              <w:t xml:space="preserve"> will be sent to the Performer</w:t>
            </w:r>
          </w:p>
        </w:tc>
        <w:tc>
          <w:tcPr>
            <w:tcW w:w="5062" w:type="dxa"/>
          </w:tcPr>
          <w:p w14:paraId="316FD850"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Если Исполнитель выступает в качестве провайдера </w:t>
            </w:r>
            <w:r w:rsidRPr="00FE5DEB">
              <w:rPr>
                <w:rFonts w:ascii="Tahoma" w:hAnsi="Tahoma" w:cs="Tahoma"/>
                <w:bCs/>
                <w:sz w:val="18"/>
                <w:szCs w:val="28"/>
                <w:lang w:val="en-GB"/>
              </w:rPr>
              <w:t>NRTRDE</w:t>
            </w:r>
            <w:r w:rsidRPr="00FE5DEB">
              <w:rPr>
                <w:rFonts w:ascii="Tahoma" w:hAnsi="Tahoma" w:cs="Tahoma"/>
                <w:sz w:val="18"/>
                <w:szCs w:val="28"/>
              </w:rPr>
              <w:t xml:space="preserve"> для Заказчика, то отправляется Исполнителю обновленный документ АА.14 Заказчика</w:t>
            </w:r>
          </w:p>
        </w:tc>
      </w:tr>
      <w:tr w:rsidR="00000F65" w:rsidRPr="00FE5DEB" w14:paraId="000AB5EE" w14:textId="77777777" w:rsidTr="007C299A">
        <w:tc>
          <w:tcPr>
            <w:tcW w:w="4436" w:type="dxa"/>
          </w:tcPr>
          <w:p w14:paraId="2A4273A2"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Migration plan built by the Performer and to be agreed with the Customer</w:t>
            </w:r>
          </w:p>
        </w:tc>
        <w:tc>
          <w:tcPr>
            <w:tcW w:w="5062" w:type="dxa"/>
          </w:tcPr>
          <w:p w14:paraId="525ACA2B"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22D84375" w14:textId="77777777" w:rsidTr="007C299A">
        <w:tc>
          <w:tcPr>
            <w:tcW w:w="4436" w:type="dxa"/>
          </w:tcPr>
          <w:p w14:paraId="35F22AED"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The Performer contacts the Roaming Partner’s NRTRDE carriers to inform them of the expected migration</w:t>
            </w:r>
          </w:p>
        </w:tc>
        <w:tc>
          <w:tcPr>
            <w:tcW w:w="5062" w:type="dxa"/>
          </w:tcPr>
          <w:p w14:paraId="26659A2C"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Исполнитель связывается с провайдерами </w:t>
            </w:r>
            <w:r w:rsidRPr="00FE5DEB">
              <w:rPr>
                <w:rFonts w:ascii="Tahoma" w:hAnsi="Tahoma" w:cs="Tahoma"/>
                <w:bCs/>
                <w:sz w:val="18"/>
                <w:szCs w:val="28"/>
                <w:lang w:val="en-GB"/>
              </w:rPr>
              <w:t>NRTRDE</w:t>
            </w:r>
            <w:r w:rsidRPr="00FE5DEB">
              <w:rPr>
                <w:rFonts w:ascii="Tahoma" w:hAnsi="Tahoma" w:cs="Tahoma"/>
                <w:sz w:val="18"/>
                <w:szCs w:val="28"/>
              </w:rPr>
              <w:t xml:space="preserve"> партнеров в роуминге, чтобы уведомить их об ожидаемой миграции</w:t>
            </w:r>
          </w:p>
        </w:tc>
      </w:tr>
      <w:tr w:rsidR="00000F65" w:rsidRPr="00FE5DEB" w14:paraId="2C85AF21" w14:textId="77777777" w:rsidTr="007C299A">
        <w:tc>
          <w:tcPr>
            <w:tcW w:w="4436" w:type="dxa"/>
          </w:tcPr>
          <w:p w14:paraId="5DA09F31"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After receiving confirmation from the NRTRDE carrier on the date and roaming list, the relation will be created and the migration plan will be updated accordingly</w:t>
            </w:r>
          </w:p>
        </w:tc>
        <w:tc>
          <w:tcPr>
            <w:tcW w:w="5062" w:type="dxa"/>
          </w:tcPr>
          <w:p w14:paraId="760803C6"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После получения подтверждения от провайдера </w:t>
            </w:r>
            <w:r w:rsidRPr="00FE5DEB">
              <w:rPr>
                <w:rFonts w:ascii="Tahoma" w:hAnsi="Tahoma" w:cs="Tahoma"/>
                <w:bCs/>
                <w:sz w:val="18"/>
                <w:szCs w:val="28"/>
                <w:lang w:val="en-GB"/>
              </w:rPr>
              <w:t>NRTRDE</w:t>
            </w:r>
            <w:r w:rsidRPr="00FE5DEB">
              <w:rPr>
                <w:rFonts w:ascii="Tahoma" w:hAnsi="Tahoma" w:cs="Tahoma"/>
                <w:sz w:val="18"/>
                <w:szCs w:val="28"/>
              </w:rPr>
              <w:t xml:space="preserve"> к сроку и в списке роуминга, то создается такое взаимоотношение и план миграции будет обновлен соответствующим образом</w:t>
            </w:r>
          </w:p>
        </w:tc>
      </w:tr>
      <w:tr w:rsidR="00000F65" w:rsidRPr="00FE5DEB" w14:paraId="31AAF520" w14:textId="77777777" w:rsidTr="007C299A">
        <w:tc>
          <w:tcPr>
            <w:tcW w:w="4436" w:type="dxa"/>
          </w:tcPr>
          <w:p w14:paraId="1F9C438E" w14:textId="77777777" w:rsidR="00000F65" w:rsidRPr="00FE5DEB" w:rsidRDefault="00000F65" w:rsidP="00000F65">
            <w:pPr>
              <w:pStyle w:val="a3"/>
              <w:numPr>
                <w:ilvl w:val="0"/>
                <w:numId w:val="49"/>
              </w:numPr>
              <w:ind w:left="662" w:hanging="331"/>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The Customer should follow the migration plan to ensure symmetrical traffic and keep the added value of service quality and facilitate troubleshooting activities</w:t>
            </w:r>
          </w:p>
        </w:tc>
        <w:tc>
          <w:tcPr>
            <w:tcW w:w="5062" w:type="dxa"/>
          </w:tcPr>
          <w:p w14:paraId="48D86BC3"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w:t>
            </w:r>
          </w:p>
        </w:tc>
      </w:tr>
      <w:tr w:rsidR="00000F65" w:rsidRPr="00FE5DEB" w14:paraId="56BD80C9" w14:textId="77777777" w:rsidTr="007C299A">
        <w:tc>
          <w:tcPr>
            <w:tcW w:w="4436" w:type="dxa"/>
          </w:tcPr>
          <w:p w14:paraId="068AABF0" w14:textId="77777777" w:rsidR="00000F65" w:rsidRPr="00FE5DEB" w:rsidRDefault="00000F65" w:rsidP="007C299A">
            <w:pPr>
              <w:spacing w:after="220" w:line="240" w:lineRule="auto"/>
              <w:jc w:val="both"/>
              <w:rPr>
                <w:rFonts w:ascii="Tahoma" w:hAnsi="Tahoma" w:cs="Tahoma"/>
                <w:bCs/>
                <w:sz w:val="18"/>
                <w:szCs w:val="28"/>
                <w:lang w:val="en-US"/>
              </w:rPr>
            </w:pPr>
            <w:r w:rsidRPr="00FE5DEB">
              <w:rPr>
                <w:rFonts w:ascii="Tahoma" w:hAnsi="Tahoma" w:cs="Tahoma"/>
                <w:bCs/>
                <w:sz w:val="18"/>
                <w:szCs w:val="28"/>
                <w:lang w:val="en-US"/>
              </w:rPr>
              <w:lastRenderedPageBreak/>
              <w:t xml:space="preserve">Once the migration is completed, the Customer can request new roaming relationships using the process detailed in Article 7.3. below. </w:t>
            </w:r>
          </w:p>
          <w:p w14:paraId="10F2CB77" w14:textId="77777777" w:rsidR="00000F65" w:rsidRPr="00FE5DEB" w:rsidRDefault="00000F65" w:rsidP="007C299A">
            <w:pPr>
              <w:spacing w:after="220" w:line="240" w:lineRule="auto"/>
              <w:jc w:val="both"/>
              <w:rPr>
                <w:rFonts w:ascii="Tahoma" w:hAnsi="Tahoma" w:cs="Tahoma"/>
                <w:bCs/>
                <w:sz w:val="18"/>
                <w:szCs w:val="28"/>
                <w:lang w:val="en-US"/>
              </w:rPr>
            </w:pPr>
            <w:r w:rsidRPr="00FE5DEB">
              <w:rPr>
                <w:rFonts w:ascii="Tahoma" w:hAnsi="Tahoma" w:cs="Tahoma"/>
                <w:bCs/>
                <w:sz w:val="18"/>
                <w:szCs w:val="28"/>
                <w:lang w:val="en-US"/>
              </w:rPr>
              <w:t>The NRTRDE Services are considered as ‘commercially live implemented’ and billing will start according to the principles described in Article 5 (Pricing) as of the Agreement signature date.</w:t>
            </w:r>
          </w:p>
        </w:tc>
        <w:tc>
          <w:tcPr>
            <w:tcW w:w="5062" w:type="dxa"/>
          </w:tcPr>
          <w:p w14:paraId="4D744D53" w14:textId="77777777" w:rsidR="00000F65" w:rsidRPr="00FE5DEB" w:rsidRDefault="00000F65" w:rsidP="007C299A">
            <w:pPr>
              <w:pStyle w:val="af2"/>
              <w:spacing w:after="220"/>
              <w:jc w:val="both"/>
              <w:rPr>
                <w:rFonts w:ascii="Tahoma" w:hAnsi="Tahoma" w:cs="Tahoma"/>
                <w:sz w:val="18"/>
                <w:szCs w:val="28"/>
              </w:rPr>
            </w:pPr>
            <w:r w:rsidRPr="00FE5DEB">
              <w:rPr>
                <w:rFonts w:ascii="Tahoma" w:hAnsi="Tahoma" w:cs="Tahoma"/>
                <w:sz w:val="18"/>
                <w:szCs w:val="28"/>
              </w:rPr>
              <w:t>Заказчик может запросить новые направления по роумингу, как это описано в пункте 7.3 ниже, как только завершается процесс миграции.</w:t>
            </w:r>
          </w:p>
          <w:p w14:paraId="01C752BB" w14:textId="77777777" w:rsidR="00000F65" w:rsidRPr="00FE5DEB" w:rsidRDefault="00000F65" w:rsidP="007C299A">
            <w:pPr>
              <w:pStyle w:val="af2"/>
              <w:spacing w:after="220"/>
              <w:jc w:val="both"/>
              <w:rPr>
                <w:rFonts w:ascii="Tahoma" w:hAnsi="Tahoma" w:cs="Tahoma"/>
                <w:sz w:val="18"/>
                <w:szCs w:val="28"/>
              </w:rPr>
            </w:pPr>
            <w:r w:rsidRPr="00FE5DEB">
              <w:rPr>
                <w:rFonts w:ascii="Tahoma" w:hAnsi="Tahoma" w:cs="Tahoma"/>
                <w:sz w:val="18"/>
                <w:szCs w:val="28"/>
              </w:rPr>
              <w:t xml:space="preserve">Услуги </w:t>
            </w:r>
            <w:r w:rsidRPr="00FE5DEB">
              <w:rPr>
                <w:rFonts w:ascii="Tahoma" w:hAnsi="Tahoma" w:cs="Tahoma"/>
                <w:sz w:val="18"/>
                <w:szCs w:val="28"/>
                <w:lang w:val="en-US"/>
              </w:rPr>
              <w:t>NRTRDE</w:t>
            </w:r>
            <w:r w:rsidRPr="00FE5DEB">
              <w:rPr>
                <w:rFonts w:ascii="Tahoma" w:hAnsi="Tahoma" w:cs="Tahoma"/>
                <w:sz w:val="18"/>
                <w:szCs w:val="28"/>
              </w:rPr>
              <w:t xml:space="preserve"> считаются введенными в коммерческую эксплуатацию и начинается начисление сумм в соответствии с условиями, описанными в разделе 5 (Цена) с даты подписания Договора</w:t>
            </w:r>
          </w:p>
        </w:tc>
      </w:tr>
      <w:tr w:rsidR="00000F65" w:rsidRPr="00FE5DEB" w14:paraId="621955D9" w14:textId="77777777" w:rsidTr="007C299A">
        <w:tc>
          <w:tcPr>
            <w:tcW w:w="4436" w:type="dxa"/>
          </w:tcPr>
          <w:p w14:paraId="3F028958" w14:textId="77777777" w:rsidR="00000F65" w:rsidRPr="00FE5DEB" w:rsidRDefault="00000F65" w:rsidP="00000F65">
            <w:pPr>
              <w:pStyle w:val="af2"/>
              <w:numPr>
                <w:ilvl w:val="1"/>
                <w:numId w:val="109"/>
              </w:numPr>
              <w:ind w:left="0" w:firstLine="0"/>
              <w:jc w:val="both"/>
              <w:rPr>
                <w:rFonts w:ascii="Tahoma" w:hAnsi="Tahoma" w:cs="Tahoma"/>
                <w:bCs/>
                <w:sz w:val="18"/>
                <w:szCs w:val="28"/>
                <w:lang w:val="en-US"/>
              </w:rPr>
            </w:pPr>
            <w:r w:rsidRPr="00FE5DEB">
              <w:rPr>
                <w:rFonts w:ascii="Tahoma" w:hAnsi="Tahoma" w:cs="Tahoma"/>
                <w:bCs/>
                <w:sz w:val="18"/>
                <w:szCs w:val="28"/>
                <w:lang w:val="en-GB"/>
              </w:rPr>
              <w:t>Process to add a Roaming Partner</w:t>
            </w:r>
          </w:p>
        </w:tc>
        <w:tc>
          <w:tcPr>
            <w:tcW w:w="5062" w:type="dxa"/>
          </w:tcPr>
          <w:p w14:paraId="5F5BDC25" w14:textId="77777777" w:rsidR="00000F65" w:rsidRPr="00FE5DEB" w:rsidRDefault="00000F65" w:rsidP="00000F65">
            <w:pPr>
              <w:pStyle w:val="af2"/>
              <w:numPr>
                <w:ilvl w:val="1"/>
                <w:numId w:val="110"/>
              </w:numPr>
              <w:ind w:left="0" w:firstLine="0"/>
              <w:jc w:val="both"/>
              <w:rPr>
                <w:rFonts w:ascii="Tahoma" w:hAnsi="Tahoma" w:cs="Tahoma"/>
                <w:sz w:val="18"/>
                <w:szCs w:val="28"/>
              </w:rPr>
            </w:pPr>
            <w:r w:rsidRPr="00FE5DEB">
              <w:rPr>
                <w:rFonts w:ascii="Tahoma" w:hAnsi="Tahoma" w:cs="Tahoma"/>
                <w:sz w:val="18"/>
                <w:szCs w:val="28"/>
              </w:rPr>
              <w:t>Процесс добавления партнера в роуминге</w:t>
            </w:r>
          </w:p>
        </w:tc>
      </w:tr>
      <w:tr w:rsidR="00000F65" w:rsidRPr="00FE5DEB" w14:paraId="2FB32E61" w14:textId="77777777" w:rsidTr="007C299A">
        <w:tc>
          <w:tcPr>
            <w:tcW w:w="4436" w:type="dxa"/>
          </w:tcPr>
          <w:p w14:paraId="00FF60F2"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communication flow between the Performer and the Customer to add a new Roaming Partner shall be as follows: </w:t>
            </w:r>
          </w:p>
        </w:tc>
        <w:tc>
          <w:tcPr>
            <w:tcW w:w="5062" w:type="dxa"/>
          </w:tcPr>
          <w:p w14:paraId="6036C1B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при добавлении нового партнера в роуминге является следующим: </w:t>
            </w:r>
          </w:p>
        </w:tc>
      </w:tr>
      <w:tr w:rsidR="00000F65" w:rsidRPr="00FE5DEB" w14:paraId="28C58AF9" w14:textId="77777777" w:rsidTr="007C299A">
        <w:tc>
          <w:tcPr>
            <w:tcW w:w="4436" w:type="dxa"/>
          </w:tcPr>
          <w:p w14:paraId="0806FF75" w14:textId="77777777" w:rsidR="00000F65" w:rsidRPr="00FE5DEB" w:rsidRDefault="00000F65" w:rsidP="00000F65">
            <w:pPr>
              <w:pStyle w:val="af2"/>
              <w:numPr>
                <w:ilvl w:val="2"/>
                <w:numId w:val="110"/>
              </w:numPr>
              <w:ind w:left="748" w:hanging="662"/>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5062" w:type="dxa"/>
          </w:tcPr>
          <w:p w14:paraId="0F82D22C" w14:textId="77777777" w:rsidR="00000F65" w:rsidRPr="00FE5DEB" w:rsidRDefault="00000F65" w:rsidP="00000F65">
            <w:pPr>
              <w:pStyle w:val="af2"/>
              <w:numPr>
                <w:ilvl w:val="2"/>
                <w:numId w:val="109"/>
              </w:numPr>
              <w:ind w:left="993" w:hanging="662"/>
              <w:jc w:val="both"/>
              <w:rPr>
                <w:rFonts w:ascii="Tahoma" w:hAnsi="Tahoma" w:cs="Tahoma"/>
                <w:sz w:val="18"/>
                <w:szCs w:val="28"/>
              </w:rPr>
            </w:pPr>
            <w:r w:rsidRPr="00FE5DEB">
              <w:rPr>
                <w:rFonts w:ascii="Tahoma" w:hAnsi="Tahoma" w:cs="Tahoma"/>
                <w:sz w:val="18"/>
                <w:szCs w:val="28"/>
                <w:lang w:val="en-GB"/>
              </w:rPr>
              <w:t>Процесс посредством электронной почты</w:t>
            </w:r>
          </w:p>
        </w:tc>
      </w:tr>
      <w:tr w:rsidR="00000F65" w:rsidRPr="00FE5DEB" w14:paraId="69537A84" w14:textId="77777777" w:rsidTr="007C299A">
        <w:tc>
          <w:tcPr>
            <w:tcW w:w="4436" w:type="dxa"/>
          </w:tcPr>
          <w:p w14:paraId="3D7133A5" w14:textId="77777777" w:rsidR="00000F65" w:rsidRPr="00FE5DEB" w:rsidRDefault="00000F65" w:rsidP="007C299A">
            <w:pPr>
              <w:pStyle w:val="af2"/>
              <w:jc w:val="both"/>
              <w:rPr>
                <w:rFonts w:ascii="Tahoma" w:hAnsi="Tahoma" w:cs="Tahoma"/>
                <w:sz w:val="16"/>
                <w:szCs w:val="28"/>
                <w:lang w:val="en-GB"/>
              </w:rPr>
            </w:pPr>
            <w:r w:rsidRPr="00FE5DEB">
              <w:rPr>
                <w:rFonts w:ascii="Tahoma" w:hAnsi="Tahoma" w:cs="Tahoma"/>
                <w:bCs/>
                <w:sz w:val="18"/>
                <w:szCs w:val="28"/>
                <w:lang w:val="en-GB"/>
              </w:rPr>
              <w:t xml:space="preserve">The Customer’s representative sends a request for NRTRDE relation establishment (inclusive of the AA.14 Roaming Partner and other related information) to the Performer’s related team (via e-mail </w:t>
            </w:r>
            <w:r>
              <w:rPr>
                <w:rFonts w:ascii="Tahoma" w:hAnsi="Tahoma" w:cs="Tahoma"/>
                <w:sz w:val="18"/>
                <w:lang w:val="en-US"/>
              </w:rPr>
              <w:t>_________</w:t>
            </w:r>
            <w:r w:rsidRPr="00FE5DEB">
              <w:rPr>
                <w:rStyle w:val="a7"/>
                <w:rFonts w:ascii="Tahoma" w:hAnsi="Tahoma" w:cs="Tahoma"/>
                <w:sz w:val="16"/>
                <w:szCs w:val="28"/>
                <w:lang w:val="en-GB"/>
              </w:rPr>
              <w:t>)</w:t>
            </w:r>
          </w:p>
        </w:tc>
        <w:tc>
          <w:tcPr>
            <w:tcW w:w="5062" w:type="dxa"/>
          </w:tcPr>
          <w:p w14:paraId="3AD71BD4" w14:textId="77777777" w:rsidR="00000F65" w:rsidRPr="00FE5DEB" w:rsidRDefault="00000F65" w:rsidP="007C299A">
            <w:pPr>
              <w:pStyle w:val="af2"/>
              <w:ind w:left="433"/>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взаимодействия по </w:t>
            </w:r>
            <w:r w:rsidRPr="00FE5DEB">
              <w:rPr>
                <w:rFonts w:ascii="Tahoma" w:hAnsi="Tahoma" w:cs="Tahoma"/>
                <w:bCs/>
                <w:sz w:val="18"/>
                <w:szCs w:val="28"/>
                <w:lang w:val="en-GB"/>
              </w:rPr>
              <w:t>NRTRDE</w:t>
            </w:r>
            <w:r w:rsidRPr="00FE5DEB">
              <w:rPr>
                <w:rFonts w:ascii="Tahoma" w:hAnsi="Tahoma" w:cs="Tahoma"/>
                <w:sz w:val="18"/>
                <w:szCs w:val="28"/>
              </w:rPr>
              <w:t xml:space="preserve"> обмену (включая документ АА.14 партнера в роуминге и прочей соответствующей информации) в соответствующий отдел Исполнителя (по электронной почте </w:t>
            </w:r>
            <w:r w:rsidRPr="005B4E9C">
              <w:rPr>
                <w:rFonts w:ascii="Tahoma" w:hAnsi="Tahoma" w:cs="Tahoma"/>
                <w:sz w:val="18"/>
                <w:szCs w:val="20"/>
              </w:rPr>
              <w:t>___________</w:t>
            </w:r>
            <w:r w:rsidRPr="00FE5DEB">
              <w:rPr>
                <w:rFonts w:ascii="Tahoma" w:hAnsi="Tahoma" w:cs="Tahoma"/>
                <w:sz w:val="18"/>
                <w:szCs w:val="28"/>
              </w:rPr>
              <w:t>)</w:t>
            </w:r>
          </w:p>
        </w:tc>
      </w:tr>
      <w:tr w:rsidR="00000F65" w:rsidRPr="00FE5DEB" w14:paraId="0F836B26" w14:textId="77777777" w:rsidTr="007C299A">
        <w:tc>
          <w:tcPr>
            <w:tcW w:w="4436" w:type="dxa"/>
          </w:tcPr>
          <w:p w14:paraId="42900660" w14:textId="77777777" w:rsidR="00000F65" w:rsidRPr="00FE5DEB" w:rsidRDefault="00000F65" w:rsidP="007C299A">
            <w:pPr>
              <w:pStyle w:val="af2"/>
              <w:ind w:left="52"/>
              <w:jc w:val="both"/>
              <w:rPr>
                <w:rFonts w:ascii="Tahoma" w:hAnsi="Tahoma" w:cs="Tahoma"/>
                <w:bCs/>
                <w:sz w:val="18"/>
                <w:szCs w:val="28"/>
                <w:lang w:val="en-US"/>
              </w:rPr>
            </w:pPr>
            <w:r w:rsidRPr="00FE5DEB">
              <w:rPr>
                <w:rFonts w:ascii="Tahoma" w:hAnsi="Tahoma" w:cs="Tahoma"/>
                <w:bCs/>
                <w:sz w:val="18"/>
                <w:szCs w:val="28"/>
                <w:lang w:val="en-GB"/>
              </w:rPr>
              <w:t>The Performer’s related team will develop the new relation establishment with all involved parties and update the status on the web tool.</w:t>
            </w:r>
          </w:p>
        </w:tc>
        <w:tc>
          <w:tcPr>
            <w:tcW w:w="5062" w:type="dxa"/>
          </w:tcPr>
          <w:p w14:paraId="2A516459" w14:textId="77777777" w:rsidR="00000F65" w:rsidRPr="00FE5DEB" w:rsidRDefault="00000F65" w:rsidP="007C299A">
            <w:pPr>
              <w:pStyle w:val="af2"/>
              <w:ind w:left="433"/>
              <w:jc w:val="both"/>
              <w:rPr>
                <w:rFonts w:ascii="Tahoma" w:hAnsi="Tahoma" w:cs="Tahoma"/>
                <w:sz w:val="18"/>
                <w:szCs w:val="28"/>
              </w:rPr>
            </w:pPr>
            <w:r w:rsidRPr="00FE5DEB">
              <w:rPr>
                <w:rFonts w:ascii="Tahoma" w:hAnsi="Tahoma" w:cs="Tahoma"/>
                <w:sz w:val="18"/>
                <w:szCs w:val="28"/>
              </w:rPr>
              <w:t xml:space="preserve">Соответствующие представители Исполнителя разработают организацию нового направления со всеми вовлеченными сторонами и обновляют статус в веб-инструменте. </w:t>
            </w:r>
          </w:p>
        </w:tc>
      </w:tr>
      <w:tr w:rsidR="00000F65" w:rsidRPr="00FE5DEB" w14:paraId="15B48CBD" w14:textId="77777777" w:rsidTr="007C299A">
        <w:tc>
          <w:tcPr>
            <w:tcW w:w="4436" w:type="dxa"/>
          </w:tcPr>
          <w:p w14:paraId="3FB248DA" w14:textId="77777777" w:rsidR="00000F65" w:rsidRPr="00FE5DEB" w:rsidRDefault="00000F65" w:rsidP="007C299A">
            <w:pPr>
              <w:pStyle w:val="af2"/>
              <w:ind w:left="52"/>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NRTRDE relation via e-mail to the Customer’s contact point.</w:t>
            </w:r>
          </w:p>
        </w:tc>
        <w:tc>
          <w:tcPr>
            <w:tcW w:w="5062" w:type="dxa"/>
          </w:tcPr>
          <w:p w14:paraId="35A1A7F1" w14:textId="77777777" w:rsidR="00000F65" w:rsidRPr="00FE5DEB" w:rsidRDefault="00000F65" w:rsidP="007C299A">
            <w:pPr>
              <w:pStyle w:val="af2"/>
              <w:ind w:left="433"/>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w:t>
            </w:r>
            <w:r w:rsidRPr="00FE5DEB">
              <w:rPr>
                <w:rFonts w:ascii="Tahoma" w:hAnsi="Tahoma" w:cs="Tahoma"/>
                <w:bCs/>
                <w:sz w:val="18"/>
                <w:szCs w:val="28"/>
                <w:lang w:val="en-GB"/>
              </w:rPr>
              <w:t>NRTRDE</w:t>
            </w:r>
            <w:r w:rsidRPr="00FE5DEB">
              <w:rPr>
                <w:rFonts w:ascii="Tahoma" w:hAnsi="Tahoma" w:cs="Tahoma"/>
                <w:sz w:val="18"/>
                <w:szCs w:val="28"/>
              </w:rPr>
              <w:t xml:space="preserve"> посредством электронной почты контактному лицу Заказчика. </w:t>
            </w:r>
          </w:p>
        </w:tc>
      </w:tr>
      <w:tr w:rsidR="00000F65" w:rsidRPr="00FE5DEB" w14:paraId="30D7FCF4" w14:textId="77777777" w:rsidTr="007C299A">
        <w:tc>
          <w:tcPr>
            <w:tcW w:w="4436" w:type="dxa"/>
          </w:tcPr>
          <w:p w14:paraId="4A87ED60" w14:textId="77777777" w:rsidR="00000F65" w:rsidRPr="00FE5DEB" w:rsidRDefault="00000F65" w:rsidP="00000F65">
            <w:pPr>
              <w:pStyle w:val="af2"/>
              <w:numPr>
                <w:ilvl w:val="2"/>
                <w:numId w:val="110"/>
              </w:numPr>
              <w:ind w:left="748" w:hanging="662"/>
              <w:jc w:val="both"/>
              <w:rPr>
                <w:rFonts w:ascii="Tahoma" w:hAnsi="Tahoma" w:cs="Tahoma"/>
                <w:bCs/>
                <w:sz w:val="18"/>
                <w:szCs w:val="28"/>
              </w:rPr>
            </w:pPr>
            <w:r w:rsidRPr="00FE5DEB">
              <w:rPr>
                <w:rFonts w:ascii="Tahoma" w:hAnsi="Tahoma" w:cs="Tahoma"/>
                <w:bCs/>
                <w:sz w:val="18"/>
                <w:szCs w:val="28"/>
                <w:lang w:val="en-US"/>
              </w:rPr>
              <w:t xml:space="preserve">Web based Process </w:t>
            </w:r>
          </w:p>
        </w:tc>
        <w:tc>
          <w:tcPr>
            <w:tcW w:w="5062" w:type="dxa"/>
          </w:tcPr>
          <w:p w14:paraId="5BAA56FD" w14:textId="77777777" w:rsidR="00000F65" w:rsidRPr="00FE5DEB" w:rsidRDefault="00000F65" w:rsidP="00000F65">
            <w:pPr>
              <w:pStyle w:val="af2"/>
              <w:numPr>
                <w:ilvl w:val="2"/>
                <w:numId w:val="109"/>
              </w:numPr>
              <w:ind w:left="993" w:hanging="662"/>
              <w:jc w:val="both"/>
              <w:rPr>
                <w:rFonts w:ascii="Tahoma" w:hAnsi="Tahoma" w:cs="Tahoma"/>
                <w:sz w:val="18"/>
                <w:szCs w:val="28"/>
              </w:rPr>
            </w:pPr>
            <w:r w:rsidRPr="00FE5DEB">
              <w:rPr>
                <w:rFonts w:ascii="Tahoma" w:hAnsi="Tahoma" w:cs="Tahoma"/>
                <w:sz w:val="18"/>
                <w:szCs w:val="28"/>
              </w:rPr>
              <w:t xml:space="preserve">Процесс посредством веб-портала </w:t>
            </w:r>
          </w:p>
        </w:tc>
      </w:tr>
      <w:tr w:rsidR="00000F65" w:rsidRPr="00FE5DEB" w14:paraId="29EF3760" w14:textId="77777777" w:rsidTr="007C299A">
        <w:tc>
          <w:tcPr>
            <w:tcW w:w="4436" w:type="dxa"/>
          </w:tcPr>
          <w:p w14:paraId="690FFCB2" w14:textId="77777777" w:rsidR="00000F65" w:rsidRPr="00FE5DEB" w:rsidRDefault="00000F65" w:rsidP="007C299A">
            <w:pPr>
              <w:pStyle w:val="af2"/>
              <w:ind w:left="52"/>
              <w:jc w:val="both"/>
              <w:rPr>
                <w:rFonts w:ascii="Tahoma" w:hAnsi="Tahoma" w:cs="Tahoma"/>
                <w:bCs/>
                <w:sz w:val="18"/>
                <w:szCs w:val="28"/>
                <w:lang w:val="en-US"/>
              </w:rPr>
            </w:pPr>
            <w:r w:rsidRPr="00FE5DEB">
              <w:rPr>
                <w:rFonts w:ascii="Tahoma" w:hAnsi="Tahoma" w:cs="Tahoma"/>
                <w:bCs/>
                <w:sz w:val="18"/>
                <w:szCs w:val="28"/>
                <w:lang w:val="en-US"/>
              </w:rPr>
              <w:t xml:space="preserve">The Customer representative logs in to the Performer’s web portal Unity then follow the relevant link. </w:t>
            </w:r>
          </w:p>
        </w:tc>
        <w:tc>
          <w:tcPr>
            <w:tcW w:w="5062" w:type="dxa"/>
          </w:tcPr>
          <w:p w14:paraId="255E33A0" w14:textId="77777777" w:rsidR="00000F65" w:rsidRPr="00FE5DEB" w:rsidRDefault="00000F65" w:rsidP="007C299A">
            <w:pPr>
              <w:pStyle w:val="af2"/>
              <w:ind w:left="433"/>
              <w:jc w:val="both"/>
              <w:rPr>
                <w:rFonts w:ascii="Tahoma" w:hAnsi="Tahoma" w:cs="Tahoma"/>
                <w:sz w:val="18"/>
                <w:szCs w:val="28"/>
              </w:rPr>
            </w:pPr>
            <w:r w:rsidRPr="00FE5DEB">
              <w:rPr>
                <w:rFonts w:ascii="Tahoma" w:hAnsi="Tahoma" w:cs="Tahoma"/>
                <w:sz w:val="18"/>
                <w:szCs w:val="28"/>
              </w:rPr>
              <w:t xml:space="preserve">Представитель Заказчика проходит регистрацию на веб-портале Исполнителя и затем следует по соответствующей ссылке. </w:t>
            </w:r>
          </w:p>
        </w:tc>
      </w:tr>
      <w:tr w:rsidR="00000F65" w:rsidRPr="00FE5DEB" w14:paraId="15E72A1D" w14:textId="77777777" w:rsidTr="007C299A">
        <w:tc>
          <w:tcPr>
            <w:tcW w:w="4436" w:type="dxa"/>
          </w:tcPr>
          <w:p w14:paraId="592C24D5" w14:textId="77777777" w:rsidR="00000F65" w:rsidRPr="00FE5DEB" w:rsidRDefault="00000F65" w:rsidP="007C299A">
            <w:pPr>
              <w:pStyle w:val="af2"/>
              <w:ind w:left="52"/>
              <w:jc w:val="both"/>
              <w:rPr>
                <w:rFonts w:ascii="Tahoma" w:hAnsi="Tahoma" w:cs="Tahoma"/>
                <w:bCs/>
                <w:sz w:val="18"/>
                <w:szCs w:val="28"/>
                <w:lang w:val="en-US"/>
              </w:rPr>
            </w:pPr>
            <w:r w:rsidRPr="00FE5DEB">
              <w:rPr>
                <w:rFonts w:ascii="Tahoma" w:hAnsi="Tahoma" w:cs="Tahoma"/>
                <w:bCs/>
                <w:sz w:val="18"/>
                <w:szCs w:val="28"/>
                <w:lang w:val="en-GB"/>
              </w:rPr>
              <w:t>Enter username/password and log on in the system</w:t>
            </w:r>
            <w:r w:rsidRPr="00FE5DEB">
              <w:rPr>
                <w:rFonts w:ascii="Tahoma" w:hAnsi="Tahoma" w:cs="Tahoma"/>
                <w:bCs/>
                <w:sz w:val="18"/>
                <w:szCs w:val="28"/>
                <w:lang w:val="en-US"/>
              </w:rPr>
              <w:t xml:space="preserve">. </w:t>
            </w:r>
            <w:r w:rsidRPr="00FE5DEB">
              <w:rPr>
                <w:rFonts w:ascii="Tahoma" w:hAnsi="Tahoma" w:cs="Tahoma"/>
                <w:bCs/>
                <w:sz w:val="18"/>
                <w:szCs w:val="28"/>
                <w:lang w:val="en-GB"/>
              </w:rPr>
              <w:t xml:space="preserve">The Customer’s representative can then request a new roaming relation with another mobile operator via this tool. </w:t>
            </w:r>
          </w:p>
        </w:tc>
        <w:tc>
          <w:tcPr>
            <w:tcW w:w="5062" w:type="dxa"/>
          </w:tcPr>
          <w:p w14:paraId="0D8DD9BF" w14:textId="77777777" w:rsidR="00000F65" w:rsidRPr="00FE5DEB" w:rsidRDefault="00000F65" w:rsidP="007C299A">
            <w:pPr>
              <w:pStyle w:val="af2"/>
              <w:ind w:left="433"/>
              <w:jc w:val="both"/>
              <w:rPr>
                <w:rFonts w:ascii="Tahoma" w:hAnsi="Tahoma" w:cs="Tahoma"/>
                <w:sz w:val="18"/>
                <w:szCs w:val="28"/>
              </w:rPr>
            </w:pPr>
            <w:r w:rsidRPr="00FE5DEB">
              <w:rPr>
                <w:rFonts w:ascii="Tahoma" w:hAnsi="Tahoma" w:cs="Tahoma"/>
                <w:sz w:val="18"/>
                <w:szCs w:val="28"/>
              </w:rPr>
              <w:t xml:space="preserve">Вводит имя пользователя/ пароль и входит в систему. Далее представитель Заказчика может запросить запуск нового направления в роуминге с другим новым оператором мобильной связи с помощью такого инструмента. </w:t>
            </w:r>
          </w:p>
        </w:tc>
      </w:tr>
      <w:tr w:rsidR="00000F65" w:rsidRPr="00FE5DEB" w14:paraId="74EE10FF" w14:textId="77777777" w:rsidTr="007C299A">
        <w:tc>
          <w:tcPr>
            <w:tcW w:w="4436" w:type="dxa"/>
          </w:tcPr>
          <w:p w14:paraId="60475713" w14:textId="77777777" w:rsidR="00000F65" w:rsidRPr="00FE5DEB" w:rsidRDefault="00000F65" w:rsidP="007C299A">
            <w:pPr>
              <w:pStyle w:val="af2"/>
              <w:ind w:left="52"/>
              <w:jc w:val="both"/>
              <w:rPr>
                <w:rFonts w:ascii="Tahoma" w:hAnsi="Tahoma" w:cs="Tahoma"/>
                <w:bCs/>
                <w:sz w:val="18"/>
                <w:szCs w:val="28"/>
                <w:lang w:val="en-US"/>
              </w:rPr>
            </w:pPr>
            <w:r w:rsidRPr="00FE5DEB">
              <w:rPr>
                <w:rFonts w:ascii="Tahoma" w:hAnsi="Tahoma" w:cs="Tahoma"/>
                <w:bCs/>
                <w:sz w:val="18"/>
                <w:szCs w:val="28"/>
                <w:lang w:val="en-US"/>
              </w:rPr>
              <w:t xml:space="preserve">The Performer’s related team will develop the new relation establishment with all involved parties and update the status on the </w:t>
            </w:r>
            <w:r w:rsidRPr="00FE5DEB">
              <w:rPr>
                <w:rFonts w:ascii="Tahoma" w:hAnsi="Tahoma" w:cs="Tahoma"/>
                <w:bCs/>
                <w:sz w:val="18"/>
                <w:szCs w:val="28"/>
                <w:lang w:val="en-GB"/>
              </w:rPr>
              <w:t>NRTRDE</w:t>
            </w:r>
            <w:r w:rsidRPr="00FE5DEB">
              <w:rPr>
                <w:rFonts w:ascii="Tahoma" w:hAnsi="Tahoma" w:cs="Tahoma"/>
                <w:bCs/>
                <w:sz w:val="18"/>
                <w:szCs w:val="28"/>
                <w:lang w:val="en-US"/>
              </w:rPr>
              <w:t xml:space="preserve"> web tool.</w:t>
            </w:r>
          </w:p>
        </w:tc>
        <w:tc>
          <w:tcPr>
            <w:tcW w:w="5062" w:type="dxa"/>
          </w:tcPr>
          <w:p w14:paraId="2BE46B1D" w14:textId="77777777" w:rsidR="00000F65" w:rsidRPr="00FE5DEB" w:rsidRDefault="00000F65" w:rsidP="007C299A">
            <w:pPr>
              <w:pStyle w:val="af2"/>
              <w:ind w:left="433"/>
              <w:jc w:val="both"/>
              <w:rPr>
                <w:rFonts w:ascii="Tahoma" w:hAnsi="Tahoma" w:cs="Tahoma"/>
                <w:sz w:val="18"/>
                <w:szCs w:val="28"/>
              </w:rPr>
            </w:pPr>
            <w:r w:rsidRPr="00FE5DEB">
              <w:rPr>
                <w:rFonts w:ascii="Tahoma" w:hAnsi="Tahoma" w:cs="Tahoma"/>
                <w:sz w:val="18"/>
                <w:szCs w:val="28"/>
              </w:rPr>
              <w:t xml:space="preserve">Соответствующие представители Исполнителя разработают организацию нового направления со всеми вовлеченными сторонами и обновляют статус в веб-инструменте </w:t>
            </w:r>
            <w:r w:rsidRPr="00FE5DEB">
              <w:rPr>
                <w:rFonts w:ascii="Tahoma" w:hAnsi="Tahoma" w:cs="Tahoma"/>
                <w:bCs/>
                <w:sz w:val="18"/>
                <w:szCs w:val="28"/>
                <w:lang w:val="en-GB"/>
              </w:rPr>
              <w:t>NRTRDE</w:t>
            </w:r>
            <w:r w:rsidRPr="00FE5DEB">
              <w:rPr>
                <w:rFonts w:ascii="Tahoma" w:hAnsi="Tahoma" w:cs="Tahoma"/>
                <w:sz w:val="18"/>
                <w:szCs w:val="28"/>
              </w:rPr>
              <w:t>.</w:t>
            </w:r>
          </w:p>
        </w:tc>
      </w:tr>
      <w:tr w:rsidR="00000F65" w:rsidRPr="00FE5DEB" w14:paraId="08D332FE" w14:textId="77777777" w:rsidTr="007C299A">
        <w:tc>
          <w:tcPr>
            <w:tcW w:w="4436" w:type="dxa"/>
          </w:tcPr>
          <w:p w14:paraId="6C0F0231" w14:textId="77777777" w:rsidR="00000F65" w:rsidRPr="00FE5DEB" w:rsidRDefault="00000F65" w:rsidP="007C299A">
            <w:pPr>
              <w:pStyle w:val="af2"/>
              <w:ind w:left="52"/>
              <w:jc w:val="both"/>
              <w:rPr>
                <w:rFonts w:ascii="Tahoma" w:hAnsi="Tahoma" w:cs="Tahoma"/>
                <w:bCs/>
                <w:sz w:val="18"/>
                <w:szCs w:val="28"/>
                <w:lang w:val="en-US"/>
              </w:rPr>
            </w:pPr>
            <w:r w:rsidRPr="00FE5DEB">
              <w:rPr>
                <w:rFonts w:ascii="Tahoma" w:hAnsi="Tahoma" w:cs="Tahoma"/>
                <w:bCs/>
                <w:sz w:val="18"/>
                <w:szCs w:val="28"/>
                <w:lang w:val="en-GB"/>
              </w:rPr>
              <w:t xml:space="preserve">The Performer’s NRTRDE tool automatically confirms the establishment of the new roaming relation via e-mail to the Customer’s representative. </w:t>
            </w:r>
          </w:p>
        </w:tc>
        <w:tc>
          <w:tcPr>
            <w:tcW w:w="5062" w:type="dxa"/>
          </w:tcPr>
          <w:p w14:paraId="16D3FFE0" w14:textId="77777777" w:rsidR="00000F65" w:rsidRPr="00FE5DEB" w:rsidRDefault="00000F65" w:rsidP="007C299A">
            <w:pPr>
              <w:pStyle w:val="af2"/>
              <w:ind w:left="433"/>
              <w:jc w:val="both"/>
              <w:rPr>
                <w:rFonts w:ascii="Tahoma" w:hAnsi="Tahoma" w:cs="Tahoma"/>
                <w:sz w:val="18"/>
                <w:szCs w:val="28"/>
              </w:rPr>
            </w:pPr>
            <w:r w:rsidRPr="00FE5DEB">
              <w:rPr>
                <w:rFonts w:ascii="Tahoma" w:hAnsi="Tahoma" w:cs="Tahoma"/>
                <w:sz w:val="18"/>
                <w:szCs w:val="28"/>
              </w:rPr>
              <w:t xml:space="preserve">Инструмент </w:t>
            </w:r>
            <w:r w:rsidRPr="00FE5DEB">
              <w:rPr>
                <w:rFonts w:ascii="Tahoma" w:hAnsi="Tahoma" w:cs="Tahoma"/>
                <w:bCs/>
                <w:sz w:val="18"/>
                <w:szCs w:val="28"/>
                <w:lang w:val="en-GB"/>
              </w:rPr>
              <w:t>NRTRDE</w:t>
            </w:r>
            <w:r w:rsidRPr="00FE5DEB">
              <w:rPr>
                <w:rFonts w:ascii="Tahoma" w:hAnsi="Tahoma" w:cs="Tahoma"/>
                <w:sz w:val="18"/>
                <w:szCs w:val="28"/>
              </w:rPr>
              <w:t xml:space="preserve"> Исполнителя автоматически подтверждает организацию нового направления в роуминге на электронную почту представителя Заказчика.</w:t>
            </w:r>
          </w:p>
          <w:p w14:paraId="5E0BE168" w14:textId="77777777" w:rsidR="00000F65" w:rsidRPr="00FE5DEB" w:rsidRDefault="00000F65" w:rsidP="007C299A">
            <w:pPr>
              <w:pStyle w:val="af2"/>
              <w:ind w:left="433"/>
              <w:jc w:val="both"/>
              <w:rPr>
                <w:rFonts w:ascii="Tahoma" w:hAnsi="Tahoma" w:cs="Tahoma"/>
                <w:sz w:val="18"/>
                <w:szCs w:val="28"/>
              </w:rPr>
            </w:pPr>
          </w:p>
        </w:tc>
      </w:tr>
      <w:tr w:rsidR="00000F65" w:rsidRPr="00FE5DEB" w14:paraId="508CF3F1" w14:textId="77777777" w:rsidTr="007C299A">
        <w:tc>
          <w:tcPr>
            <w:tcW w:w="4436" w:type="dxa"/>
          </w:tcPr>
          <w:p w14:paraId="2957F671" w14:textId="77777777" w:rsidR="00000F65" w:rsidRPr="00FE5DEB" w:rsidRDefault="00000F65" w:rsidP="007C299A">
            <w:pPr>
              <w:pStyle w:val="af2"/>
              <w:jc w:val="both"/>
              <w:rPr>
                <w:rFonts w:ascii="Tahoma" w:hAnsi="Tahoma" w:cs="Tahoma"/>
                <w:bCs/>
                <w:sz w:val="18"/>
                <w:szCs w:val="20"/>
              </w:rPr>
            </w:pPr>
          </w:p>
        </w:tc>
        <w:tc>
          <w:tcPr>
            <w:tcW w:w="5062" w:type="dxa"/>
          </w:tcPr>
          <w:p w14:paraId="2E96216C" w14:textId="77777777" w:rsidR="00000F65" w:rsidRPr="00FE5DEB" w:rsidRDefault="00000F65" w:rsidP="007C299A">
            <w:pPr>
              <w:pStyle w:val="af2"/>
              <w:jc w:val="both"/>
              <w:rPr>
                <w:rFonts w:ascii="Tahoma" w:hAnsi="Tahoma" w:cs="Tahoma"/>
                <w:sz w:val="18"/>
                <w:szCs w:val="20"/>
              </w:rPr>
            </w:pPr>
          </w:p>
        </w:tc>
      </w:tr>
      <w:tr w:rsidR="00000F65" w:rsidRPr="00FE5DEB" w14:paraId="5D3260E6" w14:textId="77777777" w:rsidTr="007C299A">
        <w:tc>
          <w:tcPr>
            <w:tcW w:w="4436" w:type="dxa"/>
          </w:tcPr>
          <w:p w14:paraId="4A7737DF" w14:textId="77777777" w:rsidR="00000F65" w:rsidRPr="00FE5DEB" w:rsidRDefault="00000F65" w:rsidP="007C299A">
            <w:pPr>
              <w:pStyle w:val="af2"/>
              <w:ind w:left="748"/>
              <w:jc w:val="both"/>
              <w:rPr>
                <w:rFonts w:ascii="Tahoma" w:hAnsi="Tahoma" w:cs="Tahoma"/>
                <w:b/>
                <w:bCs/>
                <w:sz w:val="18"/>
                <w:szCs w:val="20"/>
                <w:lang w:val="en-US"/>
              </w:rPr>
            </w:pPr>
            <w:r w:rsidRPr="00FE5DEB">
              <w:rPr>
                <w:rFonts w:ascii="Tahoma" w:hAnsi="Tahoma" w:cs="Tahoma"/>
                <w:b/>
                <w:bCs/>
                <w:sz w:val="18"/>
                <w:szCs w:val="20"/>
                <w:lang w:val="en-US"/>
              </w:rPr>
              <w:t>Signature of the Parties</w:t>
            </w:r>
          </w:p>
        </w:tc>
        <w:tc>
          <w:tcPr>
            <w:tcW w:w="5062" w:type="dxa"/>
            <w:tcBorders>
              <w:left w:val="dotted" w:sz="4" w:space="0" w:color="auto"/>
            </w:tcBorders>
          </w:tcPr>
          <w:p w14:paraId="5AA73F40" w14:textId="77777777" w:rsidR="00000F65" w:rsidRPr="00FE5DEB" w:rsidRDefault="00000F65" w:rsidP="007C299A">
            <w:pPr>
              <w:pStyle w:val="af2"/>
              <w:ind w:left="8"/>
              <w:jc w:val="center"/>
              <w:rPr>
                <w:rFonts w:ascii="Tahoma" w:hAnsi="Tahoma" w:cs="Tahoma"/>
                <w:b/>
                <w:sz w:val="18"/>
                <w:szCs w:val="20"/>
              </w:rPr>
            </w:pPr>
            <w:r w:rsidRPr="00FE5DEB">
              <w:rPr>
                <w:rFonts w:ascii="Tahoma" w:hAnsi="Tahoma" w:cs="Tahoma"/>
                <w:b/>
                <w:sz w:val="18"/>
                <w:szCs w:val="20"/>
              </w:rPr>
              <w:t>Подписи Сторон</w:t>
            </w:r>
          </w:p>
        </w:tc>
      </w:tr>
      <w:tr w:rsidR="00000F65" w:rsidRPr="00FE5DEB" w14:paraId="65D5469D" w14:textId="77777777" w:rsidTr="007C299A">
        <w:tc>
          <w:tcPr>
            <w:tcW w:w="4436" w:type="dxa"/>
          </w:tcPr>
          <w:p w14:paraId="70BC51E9" w14:textId="77777777" w:rsidR="00000F65" w:rsidRPr="00FE5DEB" w:rsidRDefault="00000F65" w:rsidP="007C299A">
            <w:pPr>
              <w:pStyle w:val="af2"/>
              <w:jc w:val="both"/>
              <w:rPr>
                <w:rFonts w:ascii="Tahoma" w:hAnsi="Tahoma" w:cs="Tahoma"/>
                <w:b/>
                <w:sz w:val="18"/>
                <w:szCs w:val="28"/>
                <w:lang w:val="en-US"/>
              </w:rPr>
            </w:pPr>
          </w:p>
          <w:p w14:paraId="039F493D"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10C96ABA" w14:textId="77777777" w:rsidR="00000F65" w:rsidRPr="00FE5DEB" w:rsidRDefault="00000F65" w:rsidP="007C299A">
            <w:pPr>
              <w:pStyle w:val="af2"/>
              <w:jc w:val="center"/>
              <w:rPr>
                <w:rFonts w:ascii="Tahoma" w:hAnsi="Tahoma" w:cs="Tahoma"/>
                <w:b/>
                <w:sz w:val="18"/>
                <w:szCs w:val="28"/>
                <w:lang w:val="en-US"/>
              </w:rPr>
            </w:pPr>
          </w:p>
          <w:p w14:paraId="1A101293" w14:textId="77777777" w:rsidR="00000F65" w:rsidRPr="00FE5DEB" w:rsidRDefault="00000F65" w:rsidP="007C299A">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75A5634C" w14:textId="77777777" w:rsidR="00000F65" w:rsidRPr="00FE5DEB" w:rsidRDefault="00000F65" w:rsidP="007C299A">
            <w:pPr>
              <w:pStyle w:val="af2"/>
              <w:jc w:val="both"/>
              <w:rPr>
                <w:rFonts w:ascii="Tahoma" w:hAnsi="Tahoma" w:cs="Tahoma"/>
                <w:b/>
                <w:sz w:val="18"/>
                <w:szCs w:val="28"/>
                <w:lang w:val="en-US"/>
              </w:rPr>
            </w:pPr>
          </w:p>
          <w:p w14:paraId="64DF48E7" w14:textId="77777777" w:rsidR="00000F65" w:rsidRPr="00FE5DEB" w:rsidRDefault="00000F65" w:rsidP="007C299A">
            <w:pPr>
              <w:pStyle w:val="af2"/>
              <w:jc w:val="both"/>
              <w:rPr>
                <w:rFonts w:ascii="Tahoma" w:hAnsi="Tahoma" w:cs="Tahoma"/>
                <w:b/>
                <w:sz w:val="18"/>
                <w:szCs w:val="28"/>
                <w:lang w:val="en-US"/>
              </w:rPr>
            </w:pPr>
          </w:p>
          <w:p w14:paraId="64FCAE24" w14:textId="77777777" w:rsidR="00000F65" w:rsidRPr="00FE5DEB" w:rsidRDefault="00000F65" w:rsidP="007C299A">
            <w:pPr>
              <w:pStyle w:val="af2"/>
              <w:jc w:val="both"/>
              <w:rPr>
                <w:rFonts w:ascii="Tahoma" w:hAnsi="Tahoma" w:cs="Tahoma"/>
                <w:bCs/>
                <w:sz w:val="18"/>
                <w:szCs w:val="20"/>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062" w:type="dxa"/>
            <w:tcBorders>
              <w:left w:val="dotted" w:sz="4" w:space="0" w:color="auto"/>
            </w:tcBorders>
          </w:tcPr>
          <w:p w14:paraId="4CB18E51" w14:textId="77777777" w:rsidR="00000F65" w:rsidRPr="00E71F2E" w:rsidRDefault="00000F65" w:rsidP="007C299A">
            <w:pPr>
              <w:pStyle w:val="af2"/>
              <w:jc w:val="both"/>
              <w:rPr>
                <w:rFonts w:ascii="Tahoma" w:hAnsi="Tahoma" w:cs="Tahoma"/>
                <w:b/>
                <w:sz w:val="18"/>
                <w:szCs w:val="28"/>
                <w:lang w:val="en-US"/>
              </w:rPr>
            </w:pPr>
          </w:p>
          <w:p w14:paraId="52ADA133"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6A0E1151" w14:textId="77777777" w:rsidR="00000F65" w:rsidRPr="00FE5DEB" w:rsidRDefault="00000F65" w:rsidP="007C299A">
            <w:pPr>
              <w:pStyle w:val="af2"/>
              <w:jc w:val="center"/>
              <w:rPr>
                <w:rFonts w:ascii="Tahoma" w:hAnsi="Tahoma" w:cs="Tahoma"/>
                <w:b/>
                <w:sz w:val="18"/>
                <w:szCs w:val="28"/>
              </w:rPr>
            </w:pPr>
          </w:p>
          <w:p w14:paraId="38BB50EE" w14:textId="77777777" w:rsidR="00000F65" w:rsidRPr="00FE5DEB" w:rsidRDefault="00000F65" w:rsidP="007C299A">
            <w:pPr>
              <w:pStyle w:val="af2"/>
              <w:jc w:val="both"/>
              <w:rPr>
                <w:rFonts w:ascii="Tahoma" w:hAnsi="Tahoma" w:cs="Tahoma"/>
                <w:b/>
                <w:sz w:val="18"/>
                <w:szCs w:val="28"/>
              </w:rPr>
            </w:pPr>
            <w:r w:rsidRPr="00FE5DEB">
              <w:rPr>
                <w:rFonts w:ascii="Tahoma" w:hAnsi="Tahoma" w:cs="Tahoma"/>
                <w:b/>
                <w:sz w:val="18"/>
                <w:szCs w:val="28"/>
              </w:rPr>
              <w:t>ЗАО «Альфа Телеком»</w:t>
            </w:r>
          </w:p>
          <w:p w14:paraId="051C81A6" w14:textId="77777777" w:rsidR="00000F65" w:rsidRPr="00FE5DEB" w:rsidRDefault="00000F65" w:rsidP="007C299A">
            <w:pPr>
              <w:pStyle w:val="af2"/>
              <w:jc w:val="both"/>
              <w:rPr>
                <w:rFonts w:ascii="Tahoma" w:hAnsi="Tahoma" w:cs="Tahoma"/>
                <w:b/>
                <w:sz w:val="18"/>
                <w:szCs w:val="28"/>
              </w:rPr>
            </w:pPr>
          </w:p>
          <w:p w14:paraId="31A65FD9" w14:textId="77777777" w:rsidR="00000F65" w:rsidRPr="00FE5DEB" w:rsidRDefault="00000F65" w:rsidP="007C299A">
            <w:pPr>
              <w:pStyle w:val="af2"/>
              <w:jc w:val="both"/>
              <w:rPr>
                <w:rFonts w:ascii="Tahoma" w:hAnsi="Tahoma" w:cs="Tahoma"/>
                <w:b/>
                <w:sz w:val="18"/>
                <w:szCs w:val="28"/>
              </w:rPr>
            </w:pPr>
          </w:p>
          <w:p w14:paraId="56B7D78E" w14:textId="77777777" w:rsidR="00000F65" w:rsidRPr="00FE5DEB" w:rsidRDefault="00000F65" w:rsidP="007C299A">
            <w:pPr>
              <w:pStyle w:val="af2"/>
              <w:jc w:val="both"/>
              <w:rPr>
                <w:rFonts w:ascii="Tahoma" w:hAnsi="Tahoma" w:cs="Tahoma"/>
                <w:sz w:val="18"/>
                <w:szCs w:val="20"/>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169D4">
              <w:rPr>
                <w:rFonts w:ascii="Tahoma" w:hAnsi="Tahoma" w:cs="Tahoma"/>
                <w:sz w:val="18"/>
                <w:szCs w:val="28"/>
              </w:rPr>
              <w:t>__</w:t>
            </w:r>
            <w:r w:rsidRPr="00FE5DEB">
              <w:rPr>
                <w:rFonts w:ascii="Tahoma" w:hAnsi="Tahoma" w:cs="Tahoma"/>
                <w:sz w:val="18"/>
                <w:szCs w:val="28"/>
              </w:rPr>
              <w:t>____</w:t>
            </w:r>
          </w:p>
        </w:tc>
      </w:tr>
      <w:tr w:rsidR="00000F65" w:rsidRPr="00FE5DEB" w14:paraId="7AF04F27" w14:textId="77777777" w:rsidTr="007C299A">
        <w:tc>
          <w:tcPr>
            <w:tcW w:w="4436" w:type="dxa"/>
          </w:tcPr>
          <w:p w14:paraId="4202E1AE"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0398B897" w14:textId="77777777" w:rsidR="00000F65" w:rsidRPr="00FE5DEB" w:rsidRDefault="00000F65" w:rsidP="007C299A">
            <w:pPr>
              <w:pStyle w:val="af2"/>
              <w:jc w:val="center"/>
              <w:rPr>
                <w:rFonts w:ascii="Tahoma" w:hAnsi="Tahoma" w:cs="Tahoma"/>
                <w:b/>
                <w:color w:val="000000" w:themeColor="text1"/>
                <w:sz w:val="18"/>
                <w:lang w:val="en-US"/>
              </w:rPr>
            </w:pPr>
          </w:p>
          <w:p w14:paraId="14EE2D4F" w14:textId="77777777" w:rsidR="00000F65" w:rsidRPr="00FE5DEB" w:rsidRDefault="00000F65" w:rsidP="007C299A">
            <w:pPr>
              <w:pStyle w:val="af2"/>
              <w:jc w:val="center"/>
              <w:rPr>
                <w:rFonts w:ascii="Tahoma" w:hAnsi="Tahoma" w:cs="Tahoma"/>
                <w:b/>
                <w:color w:val="000000" w:themeColor="text1"/>
                <w:sz w:val="18"/>
                <w:lang w:val="en-US"/>
              </w:rPr>
            </w:pPr>
          </w:p>
          <w:p w14:paraId="104CE8DF" w14:textId="77777777" w:rsidR="00000F65" w:rsidRPr="00FE5DEB" w:rsidRDefault="00000F65" w:rsidP="007C299A">
            <w:pPr>
              <w:pStyle w:val="af2"/>
              <w:jc w:val="center"/>
              <w:rPr>
                <w:rFonts w:ascii="Tahoma" w:hAnsi="Tahoma" w:cs="Tahoma"/>
                <w:b/>
                <w:color w:val="000000" w:themeColor="text1"/>
                <w:sz w:val="18"/>
                <w:lang w:val="en-US"/>
              </w:rPr>
            </w:pPr>
          </w:p>
          <w:p w14:paraId="718E7D30"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026593E6"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0DE7A2F8" w14:textId="77777777" w:rsidR="00000F65" w:rsidRPr="00FE5DEB" w:rsidRDefault="00000F65" w:rsidP="007C299A">
            <w:pPr>
              <w:pStyle w:val="af2"/>
              <w:jc w:val="both"/>
              <w:rPr>
                <w:rFonts w:ascii="Tahoma" w:hAnsi="Tahoma" w:cs="Tahoma"/>
                <w:color w:val="000000" w:themeColor="text1"/>
                <w:sz w:val="18"/>
                <w:lang w:val="en-GB"/>
              </w:rPr>
            </w:pPr>
          </w:p>
          <w:p w14:paraId="0A63B15B" w14:textId="77777777" w:rsidR="00000F65" w:rsidRPr="00FE5DEB" w:rsidRDefault="00000F65" w:rsidP="007C299A">
            <w:pPr>
              <w:pStyle w:val="af2"/>
              <w:jc w:val="both"/>
              <w:rPr>
                <w:rFonts w:ascii="Tahoma" w:hAnsi="Tahoma" w:cs="Tahoma"/>
                <w:color w:val="000000" w:themeColor="text1"/>
                <w:sz w:val="18"/>
                <w:lang w:val="en-GB"/>
              </w:rPr>
            </w:pPr>
          </w:p>
          <w:p w14:paraId="2D97AF73"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2F329BE1"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4392DD0E"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74374583" w14:textId="77777777" w:rsidR="00000F65" w:rsidRPr="00FE5DEB" w:rsidRDefault="00000F65" w:rsidP="007C299A">
            <w:pPr>
              <w:pStyle w:val="af2"/>
              <w:jc w:val="center"/>
              <w:rPr>
                <w:rFonts w:ascii="Tahoma" w:hAnsi="Tahoma" w:cs="Tahoma"/>
                <w:b/>
                <w:color w:val="000000" w:themeColor="text1"/>
                <w:sz w:val="18"/>
                <w:lang w:val="en-US"/>
              </w:rPr>
            </w:pPr>
          </w:p>
          <w:p w14:paraId="0772B438" w14:textId="77777777" w:rsidR="00000F65" w:rsidRPr="00FE5DEB" w:rsidRDefault="00000F65" w:rsidP="007C299A">
            <w:pPr>
              <w:pStyle w:val="af2"/>
              <w:jc w:val="center"/>
              <w:rPr>
                <w:rFonts w:ascii="Tahoma" w:hAnsi="Tahoma" w:cs="Tahoma"/>
                <w:b/>
                <w:color w:val="000000" w:themeColor="text1"/>
                <w:sz w:val="18"/>
                <w:lang w:val="en-US"/>
              </w:rPr>
            </w:pPr>
          </w:p>
          <w:p w14:paraId="5678851C"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689768EC"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13A11934" w14:textId="77777777" w:rsidR="00000F65" w:rsidRPr="00FE5DEB" w:rsidRDefault="00000F65" w:rsidP="007C299A">
            <w:pPr>
              <w:pStyle w:val="af2"/>
              <w:jc w:val="both"/>
              <w:rPr>
                <w:rFonts w:ascii="Tahoma" w:hAnsi="Tahoma" w:cs="Tahoma"/>
                <w:bCs/>
                <w:sz w:val="18"/>
                <w:szCs w:val="20"/>
                <w:lang w:val="en-US"/>
              </w:rPr>
            </w:pPr>
          </w:p>
        </w:tc>
        <w:tc>
          <w:tcPr>
            <w:tcW w:w="5062" w:type="dxa"/>
            <w:tcBorders>
              <w:left w:val="dotted" w:sz="4" w:space="0" w:color="auto"/>
            </w:tcBorders>
          </w:tcPr>
          <w:p w14:paraId="26508FD9" w14:textId="77777777" w:rsidR="00000F65" w:rsidRPr="00FE5DEB" w:rsidRDefault="00000F65" w:rsidP="007C299A">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7BAB34E5" w14:textId="77777777" w:rsidR="00000F65" w:rsidRPr="00FE5DEB" w:rsidRDefault="00000F65" w:rsidP="007C299A">
            <w:pPr>
              <w:pStyle w:val="af2"/>
              <w:jc w:val="center"/>
              <w:rPr>
                <w:rFonts w:ascii="Tahoma" w:hAnsi="Tahoma" w:cs="Tahoma"/>
                <w:b/>
                <w:color w:val="000000" w:themeColor="text1"/>
                <w:sz w:val="18"/>
              </w:rPr>
            </w:pPr>
          </w:p>
          <w:p w14:paraId="721936D1" w14:textId="77777777" w:rsidR="00000F65" w:rsidRPr="00FE5DEB" w:rsidRDefault="00000F65" w:rsidP="007C299A">
            <w:pPr>
              <w:pStyle w:val="af2"/>
              <w:jc w:val="center"/>
              <w:rPr>
                <w:rFonts w:ascii="Tahoma" w:hAnsi="Tahoma" w:cs="Tahoma"/>
                <w:b/>
                <w:color w:val="000000" w:themeColor="text1"/>
                <w:sz w:val="18"/>
              </w:rPr>
            </w:pPr>
          </w:p>
          <w:p w14:paraId="4C58D30E" w14:textId="77777777" w:rsidR="00000F65" w:rsidRPr="00FE5DEB" w:rsidRDefault="00000F65" w:rsidP="007C299A">
            <w:pPr>
              <w:pStyle w:val="af2"/>
              <w:jc w:val="center"/>
              <w:rPr>
                <w:rFonts w:ascii="Tahoma" w:hAnsi="Tahoma" w:cs="Tahoma"/>
                <w:b/>
                <w:color w:val="000000" w:themeColor="text1"/>
                <w:sz w:val="18"/>
              </w:rPr>
            </w:pPr>
          </w:p>
          <w:p w14:paraId="06A5A5EB"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1BDAD614" w14:textId="77777777" w:rsidR="00000F65" w:rsidRPr="000169D4" w:rsidRDefault="00000F65" w:rsidP="007C299A">
            <w:pPr>
              <w:pStyle w:val="af2"/>
              <w:jc w:val="both"/>
              <w:rPr>
                <w:rFonts w:ascii="Tahoma" w:hAnsi="Tahoma" w:cs="Tahoma"/>
                <w:b/>
                <w:color w:val="000000" w:themeColor="text1"/>
                <w:sz w:val="18"/>
              </w:rPr>
            </w:pPr>
            <w:r w:rsidRPr="000169D4">
              <w:rPr>
                <w:rFonts w:ascii="Tahoma" w:hAnsi="Tahoma" w:cs="Tahoma"/>
                <w:b/>
                <w:color w:val="000000" w:themeColor="text1"/>
                <w:sz w:val="18"/>
              </w:rPr>
              <w:t>_______</w:t>
            </w:r>
          </w:p>
          <w:p w14:paraId="35538F77" w14:textId="77777777" w:rsidR="00000F65" w:rsidRPr="00FE5DEB" w:rsidRDefault="00000F65" w:rsidP="007C299A">
            <w:pPr>
              <w:pStyle w:val="af2"/>
              <w:jc w:val="both"/>
              <w:rPr>
                <w:rFonts w:ascii="Tahoma" w:hAnsi="Tahoma" w:cs="Tahoma"/>
                <w:color w:val="000000" w:themeColor="text1"/>
                <w:sz w:val="18"/>
              </w:rPr>
            </w:pPr>
          </w:p>
          <w:p w14:paraId="61B385AC" w14:textId="77777777" w:rsidR="00000F65" w:rsidRPr="00FE5DEB" w:rsidRDefault="00000F65" w:rsidP="007C299A">
            <w:pPr>
              <w:pStyle w:val="af2"/>
              <w:jc w:val="both"/>
              <w:rPr>
                <w:rFonts w:ascii="Tahoma" w:hAnsi="Tahoma" w:cs="Tahoma"/>
                <w:color w:val="000000" w:themeColor="text1"/>
                <w:sz w:val="18"/>
              </w:rPr>
            </w:pPr>
          </w:p>
          <w:p w14:paraId="3F1BEF3A"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169D4">
              <w:rPr>
                <w:rFonts w:ascii="Tahoma" w:hAnsi="Tahoma" w:cs="Tahoma"/>
                <w:sz w:val="18"/>
                <w:szCs w:val="28"/>
              </w:rPr>
              <w:t>__</w:t>
            </w:r>
            <w:r w:rsidRPr="00FE5DEB">
              <w:rPr>
                <w:rFonts w:ascii="Tahoma" w:hAnsi="Tahoma" w:cs="Tahoma"/>
                <w:sz w:val="18"/>
                <w:szCs w:val="28"/>
              </w:rPr>
              <w:t>____</w:t>
            </w:r>
          </w:p>
          <w:p w14:paraId="2DB55272"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2028B91B" w14:textId="77777777" w:rsidR="00000F65" w:rsidRPr="00FE5DEB" w:rsidRDefault="00000F65" w:rsidP="007C299A">
            <w:pPr>
              <w:pStyle w:val="af2"/>
              <w:jc w:val="both"/>
              <w:rPr>
                <w:rFonts w:ascii="Tahoma" w:hAnsi="Tahoma" w:cs="Tahoma"/>
                <w:sz w:val="18"/>
                <w:szCs w:val="19"/>
              </w:rPr>
            </w:pPr>
          </w:p>
          <w:p w14:paraId="5552048B" w14:textId="77777777" w:rsidR="00000F65" w:rsidRPr="00FE5DEB" w:rsidRDefault="00000F65" w:rsidP="007C299A">
            <w:pPr>
              <w:pStyle w:val="af2"/>
              <w:jc w:val="both"/>
              <w:rPr>
                <w:rFonts w:ascii="Tahoma" w:hAnsi="Tahoma" w:cs="Tahoma"/>
                <w:sz w:val="18"/>
                <w:szCs w:val="19"/>
              </w:rPr>
            </w:pPr>
          </w:p>
          <w:p w14:paraId="46852A21"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7DAE0176"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169D4">
              <w:rPr>
                <w:rFonts w:ascii="Tahoma" w:hAnsi="Tahoma" w:cs="Tahoma"/>
                <w:sz w:val="18"/>
                <w:szCs w:val="28"/>
              </w:rPr>
              <w:t>__</w:t>
            </w:r>
            <w:r w:rsidRPr="00FE5DEB">
              <w:rPr>
                <w:rFonts w:ascii="Tahoma" w:hAnsi="Tahoma" w:cs="Tahoma"/>
                <w:sz w:val="18"/>
                <w:szCs w:val="28"/>
              </w:rPr>
              <w:t>____</w:t>
            </w:r>
          </w:p>
          <w:p w14:paraId="177B0507"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657CAC71" w14:textId="77777777" w:rsidR="00000F65" w:rsidRPr="00FE5DEB" w:rsidRDefault="00000F65" w:rsidP="007C299A">
            <w:pPr>
              <w:pStyle w:val="af2"/>
              <w:jc w:val="both"/>
              <w:rPr>
                <w:rFonts w:ascii="Tahoma" w:hAnsi="Tahoma" w:cs="Tahoma"/>
                <w:sz w:val="18"/>
                <w:szCs w:val="20"/>
              </w:rPr>
            </w:pPr>
          </w:p>
        </w:tc>
      </w:tr>
    </w:tbl>
    <w:p w14:paraId="70197EC8" w14:textId="77777777" w:rsidR="00000F65" w:rsidRPr="00FE5DEB" w:rsidRDefault="00000F65" w:rsidP="00000F65">
      <w:pPr>
        <w:spacing w:line="240" w:lineRule="auto"/>
        <w:rPr>
          <w:sz w:val="20"/>
        </w:rPr>
      </w:pPr>
    </w:p>
    <w:p w14:paraId="1D21A2FD" w14:textId="77777777" w:rsidR="00000F65" w:rsidRPr="00FE5DEB" w:rsidRDefault="00000F65" w:rsidP="00000F65">
      <w:pPr>
        <w:tabs>
          <w:tab w:val="left" w:pos="5460"/>
        </w:tabs>
        <w:spacing w:line="240" w:lineRule="auto"/>
        <w:rPr>
          <w:sz w:val="20"/>
        </w:rPr>
        <w:sectPr w:rsidR="00000F65" w:rsidRPr="00FE5DEB" w:rsidSect="007C299A">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tbl>
      <w:tblPr>
        <w:tblW w:w="9860" w:type="dxa"/>
        <w:tblInd w:w="-567" w:type="dxa"/>
        <w:tblBorders>
          <w:insideV w:val="dotted" w:sz="4" w:space="0" w:color="auto"/>
        </w:tblBorders>
        <w:tblCellMar>
          <w:left w:w="92" w:type="dxa"/>
          <w:right w:w="92" w:type="dxa"/>
        </w:tblCellMar>
        <w:tblLook w:val="00A0" w:firstRow="1" w:lastRow="0" w:firstColumn="1" w:lastColumn="0" w:noHBand="0" w:noVBand="0"/>
      </w:tblPr>
      <w:tblGrid>
        <w:gridCol w:w="4820"/>
        <w:gridCol w:w="4680"/>
        <w:gridCol w:w="360"/>
      </w:tblGrid>
      <w:tr w:rsidR="00000F65" w:rsidRPr="00FE5DEB" w14:paraId="39E83237" w14:textId="77777777" w:rsidTr="007C299A">
        <w:trPr>
          <w:gridAfter w:val="1"/>
          <w:wAfter w:w="360" w:type="dxa"/>
        </w:trPr>
        <w:tc>
          <w:tcPr>
            <w:tcW w:w="4820" w:type="dxa"/>
          </w:tcPr>
          <w:p w14:paraId="2E767FC7"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0"/>
                <w:lang w:val="en-US"/>
              </w:rPr>
              <w:lastRenderedPageBreak/>
              <w:t xml:space="preserve">Annex No.3 </w:t>
            </w:r>
            <w:r w:rsidRPr="00FE5DEB">
              <w:rPr>
                <w:rFonts w:ascii="Tahoma" w:hAnsi="Tahoma" w:cs="Tahoma"/>
                <w:b/>
                <w:sz w:val="18"/>
                <w:szCs w:val="28"/>
                <w:lang w:val="en-US"/>
              </w:rPr>
              <w:t xml:space="preserve">to the Agreement </w:t>
            </w:r>
          </w:p>
          <w:p w14:paraId="1310D428" w14:textId="77777777" w:rsidR="00000F65" w:rsidRPr="00FE5DEB" w:rsidRDefault="00000F65" w:rsidP="007C299A">
            <w:pPr>
              <w:pStyle w:val="af2"/>
              <w:jc w:val="center"/>
              <w:rPr>
                <w:rFonts w:ascii="Tahoma" w:hAnsi="Tahoma" w:cs="Tahoma"/>
                <w:b/>
                <w:sz w:val="18"/>
                <w:szCs w:val="20"/>
                <w:lang w:val="en-US"/>
              </w:rPr>
            </w:pPr>
            <w:r w:rsidRPr="00FE5DEB">
              <w:rPr>
                <w:rFonts w:ascii="Tahoma" w:hAnsi="Tahoma" w:cs="Tahoma"/>
                <w:b/>
                <w:sz w:val="18"/>
                <w:szCs w:val="28"/>
                <w:lang w:val="en-US"/>
              </w:rPr>
              <w:t xml:space="preserve">No. </w:t>
            </w:r>
            <w:r>
              <w:rPr>
                <w:rFonts w:ascii="Tahoma" w:hAnsi="Tahoma" w:cs="Tahoma"/>
                <w:b/>
                <w:sz w:val="18"/>
                <w:szCs w:val="28"/>
                <w:lang w:val="en-US"/>
              </w:rPr>
              <w:t>__________</w:t>
            </w:r>
            <w:r w:rsidRPr="00FE5DEB">
              <w:rPr>
                <w:rFonts w:ascii="Tahoma" w:hAnsi="Tahoma" w:cs="Tahoma"/>
                <w:b/>
                <w:sz w:val="18"/>
                <w:szCs w:val="28"/>
                <w:lang w:val="en-US"/>
              </w:rPr>
              <w:t xml:space="preserve"> out of </w:t>
            </w:r>
            <w:r>
              <w:rPr>
                <w:rFonts w:ascii="Tahoma" w:hAnsi="Tahoma" w:cs="Tahoma"/>
                <w:b/>
                <w:sz w:val="18"/>
                <w:szCs w:val="28"/>
                <w:lang w:val="en-US"/>
              </w:rPr>
              <w:t>__________</w:t>
            </w:r>
            <w:r w:rsidRPr="00FE5DEB">
              <w:rPr>
                <w:rFonts w:ascii="Tahoma" w:hAnsi="Tahoma" w:cs="Tahoma"/>
                <w:b/>
                <w:sz w:val="18"/>
                <w:szCs w:val="28"/>
                <w:lang w:val="en-US"/>
              </w:rPr>
              <w:t xml:space="preserve"> 202</w:t>
            </w:r>
            <w:r>
              <w:rPr>
                <w:rFonts w:ascii="Tahoma" w:hAnsi="Tahoma" w:cs="Tahoma"/>
                <w:b/>
                <w:sz w:val="18"/>
                <w:szCs w:val="28"/>
                <w:lang w:val="en-US"/>
              </w:rPr>
              <w:t>3</w:t>
            </w:r>
            <w:r w:rsidRPr="00FE5DEB">
              <w:rPr>
                <w:rFonts w:ascii="Tahoma" w:hAnsi="Tahoma" w:cs="Tahoma"/>
                <w:b/>
                <w:sz w:val="18"/>
                <w:szCs w:val="20"/>
                <w:lang w:val="en-US"/>
              </w:rPr>
              <w:t xml:space="preserve">: </w:t>
            </w:r>
          </w:p>
          <w:p w14:paraId="07A7B45D" w14:textId="77777777" w:rsidR="00000F65" w:rsidRPr="00FE5DEB" w:rsidRDefault="00000F65" w:rsidP="007C299A">
            <w:pPr>
              <w:pStyle w:val="af2"/>
              <w:jc w:val="center"/>
              <w:rPr>
                <w:rFonts w:ascii="Tahoma" w:hAnsi="Tahoma" w:cs="Tahoma"/>
                <w:b/>
                <w:sz w:val="18"/>
                <w:szCs w:val="20"/>
                <w:lang w:val="en-US"/>
              </w:rPr>
            </w:pPr>
            <w:r w:rsidRPr="00FE5DEB">
              <w:rPr>
                <w:rFonts w:ascii="Tahoma" w:hAnsi="Tahoma" w:cs="Tahoma"/>
                <w:b/>
                <w:sz w:val="18"/>
                <w:szCs w:val="20"/>
                <w:lang w:val="en-US"/>
              </w:rPr>
              <w:t>Financial Clearing Services</w:t>
            </w:r>
          </w:p>
        </w:tc>
        <w:tc>
          <w:tcPr>
            <w:tcW w:w="4680" w:type="dxa"/>
          </w:tcPr>
          <w:p w14:paraId="47BEFF3E" w14:textId="77777777" w:rsidR="00000F65" w:rsidRPr="00FE5DEB" w:rsidRDefault="00000F65" w:rsidP="007C299A">
            <w:pPr>
              <w:pStyle w:val="af2"/>
              <w:jc w:val="center"/>
              <w:rPr>
                <w:rFonts w:ascii="Tahoma" w:hAnsi="Tahoma" w:cs="Tahoma"/>
                <w:b/>
                <w:sz w:val="18"/>
                <w:szCs w:val="20"/>
              </w:rPr>
            </w:pPr>
            <w:r w:rsidRPr="00FE5DEB">
              <w:rPr>
                <w:rFonts w:ascii="Tahoma" w:hAnsi="Tahoma" w:cs="Tahoma"/>
                <w:b/>
                <w:sz w:val="18"/>
                <w:szCs w:val="20"/>
              </w:rPr>
              <w:t xml:space="preserve">Приложение №3 к Договору </w:t>
            </w:r>
          </w:p>
          <w:p w14:paraId="0552D4DA" w14:textId="77777777" w:rsidR="00000F65" w:rsidRPr="00FE5DEB" w:rsidRDefault="00000F65" w:rsidP="007C299A">
            <w:pPr>
              <w:pStyle w:val="af2"/>
              <w:jc w:val="center"/>
              <w:rPr>
                <w:rFonts w:ascii="Tahoma" w:hAnsi="Tahoma" w:cs="Tahoma"/>
                <w:b/>
                <w:sz w:val="18"/>
                <w:szCs w:val="20"/>
              </w:rPr>
            </w:pPr>
            <w:r w:rsidRPr="00FE5DEB">
              <w:rPr>
                <w:rFonts w:ascii="Tahoma" w:hAnsi="Tahoma" w:cs="Tahoma"/>
                <w:b/>
                <w:sz w:val="18"/>
                <w:szCs w:val="28"/>
              </w:rPr>
              <w:t xml:space="preserve">№ </w:t>
            </w:r>
            <w:r w:rsidRPr="00F67142">
              <w:rPr>
                <w:rFonts w:ascii="Tahoma" w:hAnsi="Tahoma" w:cs="Tahoma"/>
                <w:b/>
                <w:sz w:val="18"/>
                <w:szCs w:val="28"/>
              </w:rPr>
              <w:t>__________</w:t>
            </w:r>
            <w:r w:rsidRPr="00FE5DEB">
              <w:rPr>
                <w:rFonts w:ascii="Tahoma" w:hAnsi="Tahoma" w:cs="Tahoma"/>
                <w:b/>
                <w:sz w:val="18"/>
                <w:szCs w:val="28"/>
              </w:rPr>
              <w:t xml:space="preserve"> от </w:t>
            </w:r>
            <w:r w:rsidRPr="00F67142">
              <w:rPr>
                <w:rFonts w:ascii="Tahoma" w:hAnsi="Tahoma" w:cs="Tahoma"/>
                <w:b/>
                <w:sz w:val="18"/>
                <w:szCs w:val="28"/>
              </w:rPr>
              <w:t>__________</w:t>
            </w:r>
            <w:r w:rsidRPr="00FE5DEB">
              <w:rPr>
                <w:rFonts w:ascii="Tahoma" w:hAnsi="Tahoma" w:cs="Tahoma"/>
                <w:b/>
                <w:sz w:val="18"/>
                <w:szCs w:val="28"/>
              </w:rPr>
              <w:t>202</w:t>
            </w:r>
            <w:r w:rsidRPr="00F67142">
              <w:rPr>
                <w:rFonts w:ascii="Tahoma" w:hAnsi="Tahoma" w:cs="Tahoma"/>
                <w:b/>
                <w:sz w:val="18"/>
                <w:szCs w:val="28"/>
              </w:rPr>
              <w:t>3</w:t>
            </w:r>
            <w:r w:rsidRPr="00FE5DEB">
              <w:rPr>
                <w:rFonts w:ascii="Tahoma" w:hAnsi="Tahoma" w:cs="Tahoma"/>
                <w:b/>
                <w:sz w:val="18"/>
                <w:szCs w:val="20"/>
              </w:rPr>
              <w:t>:</w:t>
            </w:r>
          </w:p>
          <w:p w14:paraId="55BC752D" w14:textId="77777777" w:rsidR="00000F65" w:rsidRPr="00FE5DEB" w:rsidRDefault="00000F65" w:rsidP="007C299A">
            <w:pPr>
              <w:pStyle w:val="af2"/>
              <w:jc w:val="center"/>
              <w:rPr>
                <w:rFonts w:ascii="Tahoma" w:hAnsi="Tahoma" w:cs="Tahoma"/>
                <w:b/>
                <w:sz w:val="18"/>
                <w:szCs w:val="20"/>
              </w:rPr>
            </w:pPr>
            <w:r w:rsidRPr="00FE5DEB">
              <w:rPr>
                <w:rFonts w:ascii="Tahoma" w:hAnsi="Tahoma" w:cs="Tahoma"/>
                <w:b/>
                <w:sz w:val="18"/>
                <w:szCs w:val="20"/>
              </w:rPr>
              <w:t>Услуги финансового клиринга</w:t>
            </w:r>
          </w:p>
        </w:tc>
      </w:tr>
      <w:tr w:rsidR="00000F65" w:rsidRPr="00FE5DEB" w14:paraId="2CCC2C22" w14:textId="77777777" w:rsidTr="007C299A">
        <w:trPr>
          <w:gridAfter w:val="1"/>
          <w:wAfter w:w="360" w:type="dxa"/>
        </w:trPr>
        <w:tc>
          <w:tcPr>
            <w:tcW w:w="4820" w:type="dxa"/>
          </w:tcPr>
          <w:p w14:paraId="1BDB2CEB" w14:textId="77777777" w:rsidR="00000F65" w:rsidRPr="00FE5DEB" w:rsidRDefault="00000F65" w:rsidP="007C299A">
            <w:pPr>
              <w:pStyle w:val="af2"/>
              <w:jc w:val="both"/>
              <w:rPr>
                <w:rFonts w:ascii="Tahoma" w:hAnsi="Tahoma" w:cs="Tahoma"/>
                <w:sz w:val="18"/>
                <w:szCs w:val="20"/>
                <w:lang w:val="en-GB"/>
              </w:rPr>
            </w:pPr>
            <w:r w:rsidRPr="00FE5DEB">
              <w:rPr>
                <w:rFonts w:ascii="Tahoma" w:hAnsi="Tahoma" w:cs="Tahoma"/>
                <w:sz w:val="18"/>
                <w:szCs w:val="20"/>
                <w:lang w:val="en-GB"/>
              </w:rPr>
              <w:t xml:space="preserve">This Annex No.3 (the “Annex”) is attached to and makes integral part of the </w:t>
            </w:r>
            <w:r w:rsidRPr="00FE5DEB">
              <w:rPr>
                <w:rFonts w:ascii="Tahoma" w:hAnsi="Tahoma" w:cs="Tahoma"/>
                <w:sz w:val="18"/>
                <w:szCs w:val="20"/>
                <w:lang w:val="en-US"/>
              </w:rPr>
              <w:t>Roaming Services Provision Agreement for Data Processing and Aggregation from International Roaming partners (</w:t>
            </w:r>
            <w:r>
              <w:rPr>
                <w:rFonts w:ascii="Tahoma" w:hAnsi="Tahoma" w:cs="Tahoma"/>
                <w:sz w:val="18"/>
                <w:szCs w:val="20"/>
                <w:lang w:val="en-US"/>
              </w:rPr>
              <w:t>DCH, FCH, NRTRDE, SCCP, GRX-IPX, LTE, VOLTE</w:t>
            </w:r>
            <w:r w:rsidRPr="00FE5DEB">
              <w:rPr>
                <w:rFonts w:ascii="Tahoma" w:hAnsi="Tahoma" w:cs="Tahoma"/>
                <w:sz w:val="18"/>
                <w:szCs w:val="20"/>
                <w:lang w:val="en-US"/>
              </w:rPr>
              <w:t>) (the “Agreement”)</w:t>
            </w:r>
            <w:r w:rsidRPr="00FE5DEB">
              <w:rPr>
                <w:rFonts w:ascii="Tahoma" w:hAnsi="Tahoma" w:cs="Tahoma"/>
                <w:sz w:val="18"/>
                <w:szCs w:val="20"/>
                <w:lang w:val="en-GB"/>
              </w:rPr>
              <w:t xml:space="preserve"> signed on </w:t>
            </w:r>
            <w:r w:rsidRPr="000169D4">
              <w:rPr>
                <w:rFonts w:ascii="Tahoma" w:hAnsi="Tahoma" w:cs="Tahoma"/>
                <w:sz w:val="18"/>
                <w:szCs w:val="20"/>
                <w:lang w:val="en-US"/>
              </w:rPr>
              <w:t>__________</w:t>
            </w:r>
            <w:r>
              <w:rPr>
                <w:rFonts w:ascii="Tahoma" w:hAnsi="Tahoma" w:cs="Tahoma"/>
                <w:sz w:val="18"/>
                <w:szCs w:val="20"/>
                <w:lang w:val="en-US"/>
              </w:rPr>
              <w:t xml:space="preserve"> </w:t>
            </w:r>
            <w:r w:rsidRPr="00FE5DEB">
              <w:rPr>
                <w:rFonts w:ascii="Tahoma" w:hAnsi="Tahoma" w:cs="Tahoma"/>
                <w:sz w:val="18"/>
                <w:szCs w:val="20"/>
                <w:lang w:val="en-GB"/>
              </w:rPr>
              <w:t xml:space="preserve">between </w:t>
            </w:r>
            <w:r w:rsidRPr="000169D4">
              <w:rPr>
                <w:rFonts w:ascii="Tahoma" w:hAnsi="Tahoma" w:cs="Tahoma"/>
                <w:sz w:val="18"/>
                <w:szCs w:val="20"/>
                <w:lang w:val="en-US"/>
              </w:rPr>
              <w:t>__________</w:t>
            </w:r>
            <w:r w:rsidRPr="00FE5DEB">
              <w:rPr>
                <w:rFonts w:ascii="Tahoma" w:hAnsi="Tahoma" w:cs="Tahoma"/>
                <w:sz w:val="18"/>
                <w:szCs w:val="20"/>
                <w:lang w:val="en-GB"/>
              </w:rPr>
              <w:t xml:space="preserve"> acting as the Performer and Alfa Telecom CJSC acting as the Customer. </w:t>
            </w:r>
          </w:p>
          <w:p w14:paraId="4256EB0B" w14:textId="77777777" w:rsidR="00000F65" w:rsidRPr="00FE5DEB" w:rsidRDefault="00000F65" w:rsidP="007C299A">
            <w:pPr>
              <w:pStyle w:val="af2"/>
              <w:jc w:val="both"/>
              <w:rPr>
                <w:rFonts w:ascii="Tahoma" w:hAnsi="Tahoma" w:cs="Tahoma"/>
                <w:sz w:val="18"/>
                <w:szCs w:val="20"/>
                <w:lang w:val="en-GB"/>
              </w:rPr>
            </w:pPr>
          </w:p>
        </w:tc>
        <w:tc>
          <w:tcPr>
            <w:tcW w:w="4680" w:type="dxa"/>
          </w:tcPr>
          <w:p w14:paraId="1B83DD44" w14:textId="77777777" w:rsidR="00000F65" w:rsidRPr="00FE5DEB" w:rsidRDefault="00000F65" w:rsidP="007C299A">
            <w:pPr>
              <w:pStyle w:val="af2"/>
              <w:spacing w:after="216"/>
              <w:jc w:val="both"/>
              <w:rPr>
                <w:rFonts w:ascii="Tahoma" w:hAnsi="Tahoma" w:cs="Tahoma"/>
                <w:sz w:val="18"/>
                <w:szCs w:val="20"/>
              </w:rPr>
            </w:pPr>
            <w:r w:rsidRPr="00FE5DEB">
              <w:rPr>
                <w:rFonts w:ascii="Tahoma" w:hAnsi="Tahoma" w:cs="Tahoma"/>
                <w:sz w:val="18"/>
                <w:szCs w:val="20"/>
              </w:rPr>
              <w:t>Настоящее Приложение №3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w:t>
            </w:r>
            <w:r w:rsidRPr="00FE5DEB">
              <w:rPr>
                <w:rFonts w:ascii="Tahoma" w:hAnsi="Tahoma" w:cs="Tahoma"/>
                <w:b/>
                <w:sz w:val="18"/>
                <w:szCs w:val="28"/>
              </w:rPr>
              <w:t xml:space="preserve"> </w:t>
            </w:r>
            <w:r w:rsidRPr="00FE5DEB">
              <w:rPr>
                <w:rFonts w:ascii="Tahoma" w:hAnsi="Tahoma" w:cs="Tahoma"/>
                <w:sz w:val="18"/>
                <w:szCs w:val="20"/>
              </w:rPr>
              <w:t>(</w:t>
            </w:r>
            <w:r>
              <w:rPr>
                <w:rFonts w:ascii="Tahoma" w:hAnsi="Tahoma" w:cs="Tahoma"/>
                <w:sz w:val="18"/>
                <w:szCs w:val="20"/>
              </w:rPr>
              <w:t>DCH, FCH, NRTRDE, SCCP, GRX-IPX, LTE, VOLTE</w:t>
            </w:r>
            <w:r w:rsidRPr="00FE5DEB">
              <w:rPr>
                <w:rFonts w:ascii="Tahoma" w:hAnsi="Tahoma" w:cs="Tahoma"/>
                <w:sz w:val="18"/>
                <w:szCs w:val="20"/>
              </w:rPr>
              <w:t>)</w:t>
            </w:r>
            <w:r w:rsidRPr="00FE5DEB">
              <w:rPr>
                <w:rFonts w:ascii="Tahoma" w:hAnsi="Tahoma" w:cs="Tahoma"/>
                <w:b/>
                <w:sz w:val="18"/>
                <w:szCs w:val="28"/>
              </w:rPr>
              <w:t xml:space="preserve"> </w:t>
            </w:r>
            <w:r w:rsidRPr="00FE5DEB">
              <w:rPr>
                <w:rFonts w:ascii="Tahoma" w:hAnsi="Tahoma" w:cs="Tahoma"/>
                <w:sz w:val="18"/>
                <w:szCs w:val="20"/>
              </w:rPr>
              <w:t xml:space="preserve">(далее по тексту «Договор»), подписанного </w:t>
            </w:r>
            <w:r w:rsidRPr="000169D4">
              <w:rPr>
                <w:rFonts w:ascii="Tahoma" w:hAnsi="Tahoma" w:cs="Tahoma"/>
                <w:sz w:val="18"/>
                <w:szCs w:val="20"/>
              </w:rPr>
              <w:t xml:space="preserve">__________ </w:t>
            </w:r>
            <w:r w:rsidRPr="00FE5DEB">
              <w:rPr>
                <w:rFonts w:ascii="Tahoma" w:hAnsi="Tahoma" w:cs="Tahoma"/>
                <w:sz w:val="18"/>
                <w:szCs w:val="20"/>
              </w:rPr>
              <w:t xml:space="preserve">года между </w:t>
            </w:r>
            <w:r w:rsidRPr="000169D4">
              <w:rPr>
                <w:rFonts w:ascii="Tahoma" w:hAnsi="Tahoma" w:cs="Tahoma"/>
                <w:sz w:val="18"/>
                <w:szCs w:val="20"/>
              </w:rPr>
              <w:t>__________</w:t>
            </w:r>
            <w:r w:rsidRPr="00FE5DEB">
              <w:rPr>
                <w:rFonts w:ascii="Tahoma" w:hAnsi="Tahoma" w:cs="Tahoma"/>
                <w:sz w:val="18"/>
                <w:szCs w:val="20"/>
              </w:rPr>
              <w:t>, действующим в качестве Исполнителя, и ЗАО «Альфа Телеком», действующим в качестве Заказчика.</w:t>
            </w:r>
          </w:p>
        </w:tc>
      </w:tr>
      <w:tr w:rsidR="00000F65" w:rsidRPr="00FE5DEB" w14:paraId="7033AAA8" w14:textId="77777777" w:rsidTr="007C299A">
        <w:trPr>
          <w:gridAfter w:val="1"/>
          <w:wAfter w:w="360" w:type="dxa"/>
        </w:trPr>
        <w:tc>
          <w:tcPr>
            <w:tcW w:w="4820" w:type="dxa"/>
          </w:tcPr>
          <w:p w14:paraId="2FC5D132" w14:textId="77777777" w:rsidR="00000F65" w:rsidRPr="00FE5DEB" w:rsidRDefault="00000F65" w:rsidP="00000F65">
            <w:pPr>
              <w:pStyle w:val="af2"/>
              <w:numPr>
                <w:ilvl w:val="0"/>
                <w:numId w:val="68"/>
              </w:numPr>
              <w:ind w:left="648" w:hanging="324"/>
              <w:jc w:val="both"/>
              <w:rPr>
                <w:rFonts w:ascii="Tahoma" w:hAnsi="Tahoma" w:cs="Tahoma"/>
                <w:b/>
                <w:sz w:val="18"/>
                <w:szCs w:val="20"/>
              </w:rPr>
            </w:pPr>
            <w:r w:rsidRPr="00FE5DEB">
              <w:rPr>
                <w:rFonts w:ascii="Tahoma" w:hAnsi="Tahoma" w:cs="Tahoma"/>
                <w:b/>
                <w:sz w:val="18"/>
                <w:szCs w:val="20"/>
                <w:lang w:val="en-US"/>
              </w:rPr>
              <w:t xml:space="preserve">Scope </w:t>
            </w:r>
          </w:p>
        </w:tc>
        <w:tc>
          <w:tcPr>
            <w:tcW w:w="4680" w:type="dxa"/>
          </w:tcPr>
          <w:p w14:paraId="52F73185" w14:textId="77777777" w:rsidR="00000F65" w:rsidRPr="00FE5DEB" w:rsidRDefault="00000F65" w:rsidP="00000F65">
            <w:pPr>
              <w:pStyle w:val="a3"/>
              <w:numPr>
                <w:ilvl w:val="0"/>
                <w:numId w:val="69"/>
              </w:numPr>
              <w:ind w:left="648" w:hanging="324"/>
              <w:contextualSpacing/>
              <w:jc w:val="both"/>
              <w:rPr>
                <w:rFonts w:ascii="Tahoma" w:hAnsi="Tahoma" w:cs="Tahoma"/>
                <w:b/>
                <w:sz w:val="18"/>
                <w:lang w:val="en-US"/>
              </w:rPr>
            </w:pPr>
            <w:r w:rsidRPr="00FE5DEB">
              <w:rPr>
                <w:rFonts w:ascii="Tahoma" w:hAnsi="Tahoma" w:cs="Tahoma"/>
                <w:b/>
                <w:sz w:val="18"/>
              </w:rPr>
              <w:t xml:space="preserve">Предмет </w:t>
            </w:r>
          </w:p>
        </w:tc>
      </w:tr>
      <w:tr w:rsidR="00000F65" w:rsidRPr="00FE5DEB" w14:paraId="510C0925" w14:textId="77777777" w:rsidTr="007C299A">
        <w:trPr>
          <w:gridAfter w:val="1"/>
          <w:wAfter w:w="360" w:type="dxa"/>
        </w:trPr>
        <w:tc>
          <w:tcPr>
            <w:tcW w:w="4820" w:type="dxa"/>
          </w:tcPr>
          <w:p w14:paraId="0926EC17" w14:textId="77777777" w:rsidR="00000F65" w:rsidRPr="00FE5DEB" w:rsidRDefault="00000F65" w:rsidP="007C299A">
            <w:pPr>
              <w:spacing w:before="100" w:beforeAutospacing="1" w:after="100" w:afterAutospacing="1" w:line="240" w:lineRule="auto"/>
              <w:jc w:val="both"/>
              <w:rPr>
                <w:rFonts w:ascii="Times New Roman" w:hAnsi="Times New Roman"/>
                <w:szCs w:val="24"/>
                <w:lang w:val="en-GB" w:eastAsia="en-GB"/>
              </w:rPr>
            </w:pPr>
            <w:r w:rsidRPr="00FE5DEB">
              <w:rPr>
                <w:rFonts w:ascii="Tahoma" w:hAnsi="Tahoma" w:cs="Tahoma"/>
                <w:sz w:val="18"/>
                <w:szCs w:val="20"/>
                <w:lang w:val="en-US"/>
              </w:rPr>
              <w:t>The Performer</w:t>
            </w:r>
            <w:r w:rsidRPr="00FE5DEB">
              <w:rPr>
                <w:rFonts w:ascii="Tahoma" w:hAnsi="Tahoma" w:cs="Tahoma"/>
                <w:sz w:val="18"/>
                <w:szCs w:val="20"/>
                <w:lang w:val="en-GB"/>
              </w:rPr>
              <w:t xml:space="preserve"> will provide</w:t>
            </w:r>
            <w:r w:rsidRPr="00FE5DEB">
              <w:rPr>
                <w:rFonts w:ascii="Tahoma" w:hAnsi="Tahoma" w:cs="Tahoma"/>
                <w:sz w:val="18"/>
                <w:szCs w:val="20"/>
                <w:lang w:val="en-US"/>
              </w:rPr>
              <w:t xml:space="preserve"> Financial Clearing services to the </w:t>
            </w:r>
            <w:r w:rsidRPr="00FE5DEB">
              <w:rPr>
                <w:rFonts w:ascii="Tahoma" w:hAnsi="Tahoma" w:cs="Tahoma"/>
                <w:sz w:val="18"/>
                <w:szCs w:val="20"/>
                <w:lang w:val="en-GB"/>
              </w:rPr>
              <w:t>Customer.</w:t>
            </w:r>
            <w:r w:rsidRPr="00FE5DEB">
              <w:rPr>
                <w:rFonts w:ascii="Times New Roman" w:hAnsi="Times New Roman"/>
                <w:szCs w:val="24"/>
                <w:lang w:val="en-GB" w:eastAsia="en-GB"/>
              </w:rPr>
              <w:t xml:space="preserve"> </w:t>
            </w:r>
          </w:p>
          <w:p w14:paraId="353BE7FA" w14:textId="77777777" w:rsidR="00000F65" w:rsidRPr="00FE5DEB" w:rsidRDefault="00000F65" w:rsidP="007C299A">
            <w:pPr>
              <w:pStyle w:val="af2"/>
              <w:jc w:val="both"/>
              <w:rPr>
                <w:rFonts w:ascii="Tahoma" w:hAnsi="Tahoma" w:cs="Tahoma"/>
                <w:bCs/>
                <w:sz w:val="18"/>
                <w:szCs w:val="20"/>
                <w:lang w:val="en-US"/>
              </w:rPr>
            </w:pPr>
          </w:p>
        </w:tc>
        <w:tc>
          <w:tcPr>
            <w:tcW w:w="4680" w:type="dxa"/>
          </w:tcPr>
          <w:p w14:paraId="563F2F72" w14:textId="77777777" w:rsidR="00000F65" w:rsidRPr="00FE5DEB" w:rsidRDefault="00000F65" w:rsidP="007C299A">
            <w:pPr>
              <w:spacing w:after="216" w:line="240" w:lineRule="auto"/>
              <w:jc w:val="both"/>
              <w:rPr>
                <w:rFonts w:ascii="Tahoma" w:hAnsi="Tahoma" w:cs="Tahoma"/>
                <w:sz w:val="18"/>
              </w:rPr>
            </w:pPr>
            <w:r w:rsidRPr="00FE5DEB">
              <w:rPr>
                <w:rFonts w:ascii="Tahoma" w:hAnsi="Tahoma" w:cs="Tahoma"/>
                <w:sz w:val="18"/>
              </w:rPr>
              <w:t xml:space="preserve">Исполнитель оказывает Заказчику услуги финансового клиринга. </w:t>
            </w:r>
          </w:p>
        </w:tc>
      </w:tr>
      <w:tr w:rsidR="00000F65" w:rsidRPr="00FE5DEB" w14:paraId="642BE186" w14:textId="77777777" w:rsidTr="007C299A">
        <w:trPr>
          <w:gridAfter w:val="1"/>
          <w:wAfter w:w="360" w:type="dxa"/>
        </w:trPr>
        <w:tc>
          <w:tcPr>
            <w:tcW w:w="4820" w:type="dxa"/>
          </w:tcPr>
          <w:p w14:paraId="55C7BD63"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Service </w:t>
            </w:r>
            <w:r w:rsidRPr="00FE5DEB">
              <w:rPr>
                <w:rFonts w:ascii="Tahoma" w:hAnsi="Tahoma" w:cs="Tahoma"/>
                <w:b/>
                <w:sz w:val="18"/>
                <w:szCs w:val="20"/>
                <w:lang w:val="en-US"/>
              </w:rPr>
              <w:t>description</w:t>
            </w:r>
            <w:r w:rsidRPr="00FE5DEB">
              <w:rPr>
                <w:rFonts w:ascii="Tahoma" w:hAnsi="Tahoma" w:cs="Tahoma"/>
                <w:b/>
                <w:bCs/>
                <w:sz w:val="18"/>
                <w:szCs w:val="20"/>
                <w:lang w:val="en-US"/>
              </w:rPr>
              <w:t xml:space="preserve"> and features </w:t>
            </w:r>
          </w:p>
        </w:tc>
        <w:tc>
          <w:tcPr>
            <w:tcW w:w="4680" w:type="dxa"/>
          </w:tcPr>
          <w:p w14:paraId="6AB95CD9" w14:textId="77777777" w:rsidR="00000F65" w:rsidRPr="00FE5DEB" w:rsidRDefault="00000F65" w:rsidP="00000F65">
            <w:pPr>
              <w:pStyle w:val="a3"/>
              <w:numPr>
                <w:ilvl w:val="0"/>
                <w:numId w:val="69"/>
              </w:numPr>
              <w:ind w:left="648" w:hanging="324"/>
              <w:contextualSpacing/>
              <w:jc w:val="both"/>
              <w:rPr>
                <w:rFonts w:ascii="Tahoma" w:hAnsi="Tahoma" w:cs="Tahoma"/>
                <w:sz w:val="18"/>
              </w:rPr>
            </w:pPr>
            <w:r w:rsidRPr="00FE5DEB">
              <w:rPr>
                <w:rFonts w:ascii="Tahoma" w:hAnsi="Tahoma" w:cs="Tahoma"/>
                <w:b/>
                <w:sz w:val="18"/>
              </w:rPr>
              <w:t>Описание</w:t>
            </w:r>
            <w:r w:rsidRPr="00FE5DEB">
              <w:rPr>
                <w:rFonts w:ascii="Tahoma" w:hAnsi="Tahoma" w:cs="Tahoma"/>
                <w:b/>
                <w:sz w:val="18"/>
                <w:lang w:val="en-US"/>
              </w:rPr>
              <w:t xml:space="preserve"> </w:t>
            </w:r>
            <w:r w:rsidRPr="00FE5DEB">
              <w:rPr>
                <w:rFonts w:ascii="Tahoma" w:hAnsi="Tahoma" w:cs="Tahoma"/>
                <w:b/>
                <w:sz w:val="18"/>
              </w:rPr>
              <w:t>и</w:t>
            </w:r>
            <w:r w:rsidRPr="00FE5DEB">
              <w:rPr>
                <w:rFonts w:ascii="Tahoma" w:hAnsi="Tahoma" w:cs="Tahoma"/>
                <w:b/>
                <w:sz w:val="18"/>
                <w:lang w:val="en-US"/>
              </w:rPr>
              <w:t xml:space="preserve"> </w:t>
            </w:r>
            <w:r w:rsidRPr="00FE5DEB">
              <w:rPr>
                <w:rFonts w:ascii="Tahoma" w:hAnsi="Tahoma" w:cs="Tahoma"/>
                <w:b/>
                <w:sz w:val="18"/>
              </w:rPr>
              <w:t>особенности</w:t>
            </w:r>
            <w:r w:rsidRPr="00FE5DEB">
              <w:rPr>
                <w:rFonts w:ascii="Tahoma" w:hAnsi="Tahoma" w:cs="Tahoma"/>
                <w:b/>
                <w:sz w:val="18"/>
                <w:lang w:val="en-US"/>
              </w:rPr>
              <w:t xml:space="preserve"> </w:t>
            </w:r>
            <w:r w:rsidRPr="00FE5DEB">
              <w:rPr>
                <w:rFonts w:ascii="Tahoma" w:hAnsi="Tahoma" w:cs="Tahoma"/>
                <w:b/>
                <w:sz w:val="18"/>
              </w:rPr>
              <w:t>услуги</w:t>
            </w:r>
          </w:p>
        </w:tc>
      </w:tr>
      <w:tr w:rsidR="00000F65" w:rsidRPr="00FE5DEB" w14:paraId="3C9BD1FF" w14:textId="77777777" w:rsidTr="007C299A">
        <w:trPr>
          <w:gridAfter w:val="1"/>
          <w:wAfter w:w="360" w:type="dxa"/>
        </w:trPr>
        <w:tc>
          <w:tcPr>
            <w:tcW w:w="4820" w:type="dxa"/>
          </w:tcPr>
          <w:p w14:paraId="0277B2B7"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Financial Clearing and Settlement</w:t>
            </w:r>
          </w:p>
          <w:p w14:paraId="450FD293" w14:textId="77777777" w:rsidR="00000F65" w:rsidRPr="00FE5DEB" w:rsidRDefault="00000F65" w:rsidP="007C299A">
            <w:pPr>
              <w:spacing w:after="180" w:line="240" w:lineRule="auto"/>
              <w:jc w:val="both"/>
              <w:rPr>
                <w:rFonts w:ascii="Tahoma" w:hAnsi="Tahoma" w:cs="Tahoma"/>
                <w:sz w:val="18"/>
                <w:lang w:val="en-US"/>
              </w:rPr>
            </w:pPr>
            <w:r w:rsidRPr="00FE5DEB">
              <w:rPr>
                <w:rFonts w:ascii="Tahoma" w:hAnsi="Tahoma" w:cs="Tahoma"/>
                <w:sz w:val="18"/>
                <w:lang w:val="en-US"/>
              </w:rPr>
              <w:t>Financial Clearing and Settlement Services allow the Performer to hold on behalf of the Customer the Financial Clearing operations linked to its roaming agreements between the roaming partners of the Customer such as generating and reconciling invoices, dispute settlements and allocation of payments. The Performer provides compliancy with GSMA standards related to Financial Clearing when the Service is provided, such as Roaming Traffic Data Reports (RTDR) and Payment Notification Reports (PNR).</w:t>
            </w:r>
          </w:p>
          <w:p w14:paraId="0B0E1ECF" w14:textId="77777777" w:rsidR="00000F65" w:rsidRPr="00FE5DEB" w:rsidRDefault="00000F65" w:rsidP="007C299A">
            <w:pPr>
              <w:spacing w:after="180" w:line="240" w:lineRule="auto"/>
              <w:jc w:val="both"/>
              <w:rPr>
                <w:rFonts w:ascii="Tahoma" w:hAnsi="Tahoma" w:cs="Tahoma"/>
                <w:sz w:val="18"/>
                <w:lang w:val="en-US"/>
              </w:rPr>
            </w:pPr>
          </w:p>
          <w:p w14:paraId="37C0A7AB" w14:textId="77777777" w:rsidR="00000F65" w:rsidRPr="00FE5DEB" w:rsidRDefault="00000F65" w:rsidP="007C299A">
            <w:pPr>
              <w:spacing w:after="180" w:line="240" w:lineRule="auto"/>
              <w:jc w:val="both"/>
              <w:rPr>
                <w:rFonts w:ascii="Tahoma" w:hAnsi="Tahoma" w:cs="Tahoma"/>
                <w:sz w:val="18"/>
                <w:lang w:val="en-US"/>
              </w:rPr>
            </w:pPr>
            <w:r w:rsidRPr="00FE5DEB">
              <w:rPr>
                <w:rFonts w:ascii="Tahoma" w:hAnsi="Tahoma" w:cs="Tahoma"/>
                <w:sz w:val="18"/>
                <w:lang w:val="en-US"/>
              </w:rPr>
              <w:t>Financial Clearing includes the following services:</w:t>
            </w:r>
          </w:p>
          <w:p w14:paraId="74ED14FF"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Partner Management</w:t>
            </w:r>
          </w:p>
          <w:p w14:paraId="464B7E96"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Data Clearing Load Handling</w:t>
            </w:r>
          </w:p>
          <w:p w14:paraId="59441562"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Approval: invoice/payment</w:t>
            </w:r>
          </w:p>
          <w:p w14:paraId="23F54917"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Outgoing invoicing and distribution towards the Roaming partner </w:t>
            </w:r>
          </w:p>
          <w:p w14:paraId="1401ADD5"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Incoming invoicing </w:t>
            </w:r>
          </w:p>
          <w:p w14:paraId="1F7679E1"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Clearing: Payables and Receivables definition</w:t>
            </w:r>
          </w:p>
          <w:p w14:paraId="1F2E7ABE"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Settlement and reconciliation </w:t>
            </w:r>
          </w:p>
          <w:p w14:paraId="552781DF" w14:textId="77777777" w:rsidR="00000F65" w:rsidRPr="00FE5DEB" w:rsidRDefault="00000F65" w:rsidP="007C299A">
            <w:pPr>
              <w:pStyle w:val="a3"/>
              <w:autoSpaceDE w:val="0"/>
              <w:autoSpaceDN w:val="0"/>
              <w:adjustRightInd w:val="0"/>
              <w:spacing w:before="216"/>
              <w:ind w:left="648"/>
              <w:jc w:val="both"/>
              <w:rPr>
                <w:rFonts w:ascii="Tahoma" w:hAnsi="Tahoma" w:cs="Tahoma"/>
                <w:sz w:val="18"/>
                <w:lang w:val="en-US"/>
              </w:rPr>
            </w:pPr>
            <w:r w:rsidRPr="00FE5DEB">
              <w:rPr>
                <w:rFonts w:ascii="Tahoma" w:hAnsi="Tahoma" w:cs="Tahoma"/>
                <w:sz w:val="18"/>
                <w:lang w:val="en-US"/>
              </w:rPr>
              <w:t xml:space="preserve">Credit collection </w:t>
            </w:r>
          </w:p>
          <w:p w14:paraId="67AE205A"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sz w:val="20"/>
                <w:lang w:val="en-US"/>
              </w:rPr>
            </w:pPr>
            <w:r w:rsidRPr="00FE5DEB">
              <w:rPr>
                <w:rFonts w:ascii="Tahoma" w:hAnsi="Tahoma" w:cs="Tahoma"/>
                <w:sz w:val="18"/>
                <w:lang w:val="en-US"/>
              </w:rPr>
              <w:t>The Service collection and allocations, escalation</w:t>
            </w:r>
          </w:p>
          <w:p w14:paraId="1E1BFC75"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Cross-period netting</w:t>
            </w:r>
          </w:p>
          <w:p w14:paraId="32B0CD3A"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Common interface through Unity portal</w:t>
            </w:r>
          </w:p>
          <w:p w14:paraId="43BDF0CD"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Multi-currency funding</w:t>
            </w:r>
          </w:p>
          <w:p w14:paraId="68CBD44B" w14:textId="77777777" w:rsidR="00000F65"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Online Reporting </w:t>
            </w:r>
          </w:p>
          <w:p w14:paraId="6E9C29B2"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Pr>
                <w:rFonts w:ascii="Tahoma" w:hAnsi="Tahoma" w:cs="Tahoma"/>
                <w:sz w:val="18"/>
                <w:lang w:val="en-US"/>
              </w:rPr>
              <w:t xml:space="preserve">All respective operations with CDA after the Customer’s approval </w:t>
            </w:r>
          </w:p>
          <w:p w14:paraId="77F87371" w14:textId="77777777" w:rsidR="00000F65" w:rsidRPr="000169D4" w:rsidRDefault="00000F65" w:rsidP="007C299A">
            <w:pPr>
              <w:spacing w:after="180" w:line="240" w:lineRule="auto"/>
              <w:ind w:left="324"/>
              <w:rPr>
                <w:bCs/>
                <w:sz w:val="20"/>
                <w:lang w:val="en-US"/>
              </w:rPr>
            </w:pPr>
          </w:p>
        </w:tc>
        <w:tc>
          <w:tcPr>
            <w:tcW w:w="4680" w:type="dxa"/>
          </w:tcPr>
          <w:p w14:paraId="1171B7E8" w14:textId="77777777" w:rsidR="00000F65" w:rsidRPr="00FE5DEB" w:rsidRDefault="00000F65" w:rsidP="00000F65">
            <w:pPr>
              <w:pStyle w:val="a3"/>
              <w:numPr>
                <w:ilvl w:val="1"/>
                <w:numId w:val="68"/>
              </w:numPr>
              <w:tabs>
                <w:tab w:val="left" w:pos="2632"/>
              </w:tabs>
              <w:ind w:left="972" w:hanging="648"/>
              <w:contextualSpacing/>
              <w:rPr>
                <w:rFonts w:ascii="Tahoma" w:hAnsi="Tahoma" w:cs="Tahoma"/>
                <w:sz w:val="18"/>
              </w:rPr>
            </w:pPr>
            <w:r w:rsidRPr="00FE5DEB">
              <w:rPr>
                <w:rFonts w:ascii="Tahoma" w:hAnsi="Tahoma" w:cs="Tahoma"/>
                <w:sz w:val="18"/>
              </w:rPr>
              <w:t>Финансовый клиринг и Расчёт</w:t>
            </w:r>
          </w:p>
          <w:p w14:paraId="52A8EA84" w14:textId="77777777" w:rsidR="00000F65" w:rsidRPr="00FE5DEB" w:rsidRDefault="00000F65" w:rsidP="007C299A">
            <w:pPr>
              <w:tabs>
                <w:tab w:val="left" w:pos="2632"/>
              </w:tabs>
              <w:spacing w:after="180" w:line="240" w:lineRule="auto"/>
              <w:jc w:val="both"/>
              <w:rPr>
                <w:rFonts w:ascii="Tahoma" w:hAnsi="Tahoma" w:cs="Tahoma"/>
                <w:sz w:val="18"/>
              </w:rPr>
            </w:pPr>
            <w:r w:rsidRPr="00FE5DEB">
              <w:rPr>
                <w:rFonts w:ascii="Tahoma" w:hAnsi="Tahoma" w:cs="Tahoma"/>
                <w:sz w:val="18"/>
              </w:rPr>
              <w:t>Финансовый клиринг и Услуга Расчётов позволяет Исполнителю от имени Заказчика проводить операции по Финансовому Клирингу, связанные с его Соглашениями по роумингу между партнерами в роуминге Заказчика такие, как выставление счетов и проведение расчетов, урегулирование споров по расчетам и осуществление выплат. При оказании Услуг Исполнитель обеспечивает соблюдение всех стандартов Ассоциации GSMA касательно Финансового Клиринга, такие как Отчеты по роуминговому трафику и Отчеты по уведомлениям об оплате.</w:t>
            </w:r>
          </w:p>
          <w:p w14:paraId="35399C60" w14:textId="77777777" w:rsidR="00000F65" w:rsidRPr="00FE5DEB" w:rsidRDefault="00000F65" w:rsidP="007C299A">
            <w:pPr>
              <w:tabs>
                <w:tab w:val="left" w:pos="2632"/>
              </w:tabs>
              <w:spacing w:after="180" w:line="240" w:lineRule="auto"/>
              <w:jc w:val="both"/>
              <w:rPr>
                <w:rFonts w:ascii="Tahoma" w:hAnsi="Tahoma" w:cs="Tahoma"/>
                <w:sz w:val="18"/>
              </w:rPr>
            </w:pPr>
            <w:r w:rsidRPr="00FE5DEB">
              <w:rPr>
                <w:rFonts w:ascii="Tahoma" w:hAnsi="Tahoma" w:cs="Tahoma"/>
                <w:sz w:val="18"/>
              </w:rPr>
              <w:t>Услуга Финансового Клиринга включает в себя следующее:</w:t>
            </w:r>
          </w:p>
          <w:p w14:paraId="7E30E138"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 xml:space="preserve">Обеспечение взаимодействия с Партнерами в роуминге по Услуге </w:t>
            </w:r>
          </w:p>
          <w:p w14:paraId="343D1316"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Управление загрузкой клиринга данных</w:t>
            </w:r>
          </w:p>
          <w:p w14:paraId="261202A5"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Согласование счета/оплаты</w:t>
            </w:r>
          </w:p>
          <w:p w14:paraId="1BFC2AA4"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Выставление счетов и направление Партнеру в роуминге</w:t>
            </w:r>
          </w:p>
          <w:p w14:paraId="33FC9FFC"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 xml:space="preserve">Получение входящих счетов </w:t>
            </w:r>
          </w:p>
          <w:p w14:paraId="7D92482E"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Клиринг счетов к оплате и определение сумм для получения</w:t>
            </w:r>
          </w:p>
          <w:p w14:paraId="6FE81168"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Произведение и урегулирование расчетов</w:t>
            </w:r>
          </w:p>
          <w:p w14:paraId="34F0B6FF"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 xml:space="preserve">Взыскание кредита </w:t>
            </w:r>
          </w:p>
          <w:p w14:paraId="11A923FD" w14:textId="77777777" w:rsidR="00000F65" w:rsidRPr="00FE5DEB" w:rsidRDefault="00000F65" w:rsidP="00000F65">
            <w:pPr>
              <w:pStyle w:val="a3"/>
              <w:numPr>
                <w:ilvl w:val="0"/>
                <w:numId w:val="66"/>
              </w:numPr>
              <w:tabs>
                <w:tab w:val="left" w:pos="2632"/>
              </w:tabs>
              <w:ind w:left="648" w:hanging="324"/>
              <w:contextualSpacing/>
              <w:rPr>
                <w:sz w:val="20"/>
              </w:rPr>
            </w:pPr>
            <w:r w:rsidRPr="00FE5DEB">
              <w:rPr>
                <w:rFonts w:ascii="Tahoma" w:hAnsi="Tahoma" w:cs="Tahoma"/>
                <w:sz w:val="18"/>
              </w:rPr>
              <w:t xml:space="preserve">Сбор информации по Услуге и рассылка по назначению, эскалация  </w:t>
            </w:r>
          </w:p>
          <w:p w14:paraId="20D6621A"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Взаимозачет перекрестных периодов</w:t>
            </w:r>
          </w:p>
          <w:p w14:paraId="5B7E33F8"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Общий интерфейс через Единый портал</w:t>
            </w:r>
          </w:p>
          <w:p w14:paraId="139C9799"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Мультивалютное финансирование</w:t>
            </w:r>
          </w:p>
          <w:p w14:paraId="79708EA3" w14:textId="77777777" w:rsidR="00000F65"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 xml:space="preserve">Отчетность в режиме реального времени </w:t>
            </w:r>
          </w:p>
          <w:p w14:paraId="6E1CFD0C"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Pr>
                <w:rFonts w:ascii="Tahoma" w:hAnsi="Tahoma" w:cs="Tahoma"/>
                <w:sz w:val="18"/>
              </w:rPr>
              <w:t xml:space="preserve">Все соответствующие операции с </w:t>
            </w:r>
            <w:r>
              <w:rPr>
                <w:rFonts w:ascii="Tahoma" w:hAnsi="Tahoma" w:cs="Tahoma"/>
                <w:sz w:val="18"/>
                <w:lang w:val="en-US"/>
              </w:rPr>
              <w:t>CDA</w:t>
            </w:r>
            <w:r>
              <w:rPr>
                <w:rFonts w:ascii="Tahoma" w:hAnsi="Tahoma" w:cs="Tahoma"/>
                <w:sz w:val="18"/>
              </w:rPr>
              <w:t xml:space="preserve"> по согласованию с Заказчиком</w:t>
            </w:r>
          </w:p>
          <w:p w14:paraId="69249CAF" w14:textId="77777777" w:rsidR="00000F65" w:rsidRPr="000169D4" w:rsidRDefault="00000F65" w:rsidP="007C299A">
            <w:pPr>
              <w:spacing w:after="180" w:line="240" w:lineRule="auto"/>
              <w:ind w:left="324"/>
              <w:rPr>
                <w:sz w:val="20"/>
              </w:rPr>
            </w:pPr>
          </w:p>
        </w:tc>
      </w:tr>
      <w:tr w:rsidR="00000F65" w:rsidRPr="00FE5DEB" w14:paraId="210E7AF5" w14:textId="77777777" w:rsidTr="007C299A">
        <w:trPr>
          <w:gridAfter w:val="1"/>
          <w:wAfter w:w="360" w:type="dxa"/>
        </w:trPr>
        <w:tc>
          <w:tcPr>
            <w:tcW w:w="4820" w:type="dxa"/>
          </w:tcPr>
          <w:p w14:paraId="40D3F71B"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Reporting </w:t>
            </w:r>
          </w:p>
        </w:tc>
        <w:tc>
          <w:tcPr>
            <w:tcW w:w="4680" w:type="dxa"/>
          </w:tcPr>
          <w:p w14:paraId="1EBBADFD" w14:textId="77777777" w:rsidR="00000F65" w:rsidRPr="00FE5DEB" w:rsidRDefault="00000F65" w:rsidP="00000F65">
            <w:pPr>
              <w:pStyle w:val="a3"/>
              <w:numPr>
                <w:ilvl w:val="1"/>
                <w:numId w:val="68"/>
              </w:numPr>
              <w:tabs>
                <w:tab w:val="left" w:pos="2632"/>
              </w:tabs>
              <w:ind w:left="972" w:hanging="648"/>
              <w:contextualSpacing/>
              <w:rPr>
                <w:rFonts w:ascii="Tahoma" w:hAnsi="Tahoma" w:cs="Tahoma"/>
                <w:sz w:val="18"/>
              </w:rPr>
            </w:pPr>
            <w:r w:rsidRPr="00FE5DEB">
              <w:rPr>
                <w:rFonts w:ascii="Tahoma" w:hAnsi="Tahoma" w:cs="Tahoma"/>
                <w:sz w:val="18"/>
              </w:rPr>
              <w:t xml:space="preserve">Отчетность </w:t>
            </w:r>
          </w:p>
        </w:tc>
      </w:tr>
      <w:tr w:rsidR="00000F65" w:rsidRPr="00FE5DEB" w14:paraId="5DF9EE2E" w14:textId="77777777" w:rsidTr="007C299A">
        <w:trPr>
          <w:gridAfter w:val="1"/>
          <w:wAfter w:w="360" w:type="dxa"/>
        </w:trPr>
        <w:tc>
          <w:tcPr>
            <w:tcW w:w="4820" w:type="dxa"/>
          </w:tcPr>
          <w:p w14:paraId="438FDDBF"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Two types of reporting are provided in terms of this document: </w:t>
            </w:r>
          </w:p>
          <w:p w14:paraId="013AD2F0" w14:textId="77777777" w:rsidR="00000F65" w:rsidRPr="00FE5DEB" w:rsidRDefault="00000F65" w:rsidP="00000F65">
            <w:pPr>
              <w:pStyle w:val="af2"/>
              <w:numPr>
                <w:ilvl w:val="0"/>
                <w:numId w:val="103"/>
              </w:numPr>
              <w:jc w:val="both"/>
              <w:rPr>
                <w:rFonts w:ascii="Tahoma" w:hAnsi="Tahoma" w:cs="Tahoma"/>
                <w:bCs/>
                <w:sz w:val="18"/>
                <w:szCs w:val="20"/>
                <w:lang w:val="en-US"/>
              </w:rPr>
            </w:pPr>
            <w:r w:rsidRPr="00FE5DEB">
              <w:rPr>
                <w:rFonts w:ascii="Tahoma" w:hAnsi="Tahoma" w:cs="Tahoma"/>
                <w:bCs/>
                <w:sz w:val="18"/>
                <w:szCs w:val="20"/>
                <w:lang w:val="en-US"/>
              </w:rPr>
              <w:t xml:space="preserve">Electronic reports (e-mail based) </w:t>
            </w:r>
          </w:p>
          <w:p w14:paraId="48BAFFE7" w14:textId="77777777" w:rsidR="00000F65" w:rsidRPr="00FE5DEB" w:rsidRDefault="00000F65" w:rsidP="00000F65">
            <w:pPr>
              <w:pStyle w:val="af2"/>
              <w:numPr>
                <w:ilvl w:val="0"/>
                <w:numId w:val="103"/>
              </w:numPr>
              <w:jc w:val="both"/>
              <w:rPr>
                <w:rFonts w:ascii="Tahoma" w:hAnsi="Tahoma" w:cs="Tahoma"/>
                <w:bCs/>
                <w:sz w:val="18"/>
                <w:szCs w:val="20"/>
                <w:lang w:val="en-US"/>
              </w:rPr>
            </w:pPr>
            <w:r w:rsidRPr="00FE5DEB">
              <w:rPr>
                <w:rFonts w:ascii="Tahoma" w:hAnsi="Tahoma" w:cs="Tahoma"/>
                <w:bCs/>
                <w:sz w:val="18"/>
                <w:szCs w:val="20"/>
                <w:lang w:val="en-US"/>
              </w:rPr>
              <w:t xml:space="preserve">Online reporting instrument </w:t>
            </w:r>
          </w:p>
        </w:tc>
        <w:tc>
          <w:tcPr>
            <w:tcW w:w="4680" w:type="dxa"/>
          </w:tcPr>
          <w:p w14:paraId="48F81C08"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В рамках настоящего документа предусматриваются 2 типа отчетности:</w:t>
            </w:r>
          </w:p>
          <w:p w14:paraId="71583F69" w14:textId="77777777" w:rsidR="00000F65" w:rsidRPr="00FE5DEB" w:rsidRDefault="00000F65" w:rsidP="00000F65">
            <w:pPr>
              <w:pStyle w:val="a3"/>
              <w:numPr>
                <w:ilvl w:val="0"/>
                <w:numId w:val="102"/>
              </w:numPr>
              <w:contextualSpacing/>
              <w:jc w:val="both"/>
              <w:rPr>
                <w:rFonts w:ascii="Tahoma" w:hAnsi="Tahoma" w:cs="Tahoma"/>
                <w:sz w:val="18"/>
              </w:rPr>
            </w:pPr>
            <w:r w:rsidRPr="00FE5DEB">
              <w:rPr>
                <w:rFonts w:ascii="Tahoma" w:hAnsi="Tahoma" w:cs="Tahoma"/>
                <w:sz w:val="18"/>
              </w:rPr>
              <w:t>Электронные отчеты (посредством электронной почты)</w:t>
            </w:r>
          </w:p>
          <w:p w14:paraId="61859D8C" w14:textId="77777777" w:rsidR="00000F65" w:rsidRPr="00FE5DEB" w:rsidRDefault="00000F65" w:rsidP="00000F65">
            <w:pPr>
              <w:pStyle w:val="a3"/>
              <w:numPr>
                <w:ilvl w:val="0"/>
                <w:numId w:val="102"/>
              </w:numPr>
              <w:contextualSpacing/>
              <w:jc w:val="both"/>
              <w:rPr>
                <w:rFonts w:ascii="Tahoma" w:hAnsi="Tahoma" w:cs="Tahoma"/>
                <w:sz w:val="18"/>
              </w:rPr>
            </w:pPr>
            <w:r w:rsidRPr="00FE5DEB">
              <w:rPr>
                <w:rFonts w:ascii="Tahoma" w:hAnsi="Tahoma" w:cs="Tahoma"/>
                <w:sz w:val="18"/>
              </w:rPr>
              <w:t>Инструменты отчетности в режиме реального времени</w:t>
            </w:r>
          </w:p>
        </w:tc>
      </w:tr>
      <w:tr w:rsidR="00000F65" w:rsidRPr="00FE5DEB" w14:paraId="30D7F4EA" w14:textId="77777777" w:rsidTr="007C299A">
        <w:trPr>
          <w:gridAfter w:val="1"/>
          <w:wAfter w:w="360" w:type="dxa"/>
        </w:trPr>
        <w:tc>
          <w:tcPr>
            <w:tcW w:w="4820" w:type="dxa"/>
          </w:tcPr>
          <w:p w14:paraId="5833513F"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Electronic reports are documents automatically produced by the Performer as an output of the different financial and settlement processes. These reports or documents are sent to the Customer and its roaming partners by E-Mail as attached documents in .docx or .pdf format. </w:t>
            </w:r>
          </w:p>
          <w:p w14:paraId="43C0C55D"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Online reporting tool offers a reporting application for analysis performance via Internet access. All reports can be accessed directly via a standard web browser and can </w:t>
            </w:r>
            <w:r w:rsidRPr="00FE5DEB">
              <w:rPr>
                <w:rFonts w:ascii="Tahoma" w:hAnsi="Tahoma" w:cs="Tahoma"/>
                <w:bCs/>
                <w:sz w:val="18"/>
                <w:szCs w:val="20"/>
                <w:lang w:val="en-US"/>
              </w:rPr>
              <w:lastRenderedPageBreak/>
              <w:t>be downloaded to MS Excel in CSV format for further analysis.</w:t>
            </w:r>
          </w:p>
          <w:p w14:paraId="556054B4"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followings are listed the main reports that the Performer provides in due form, but not limited to:</w:t>
            </w:r>
          </w:p>
        </w:tc>
        <w:tc>
          <w:tcPr>
            <w:tcW w:w="4680" w:type="dxa"/>
          </w:tcPr>
          <w:p w14:paraId="6B9E6803"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lastRenderedPageBreak/>
              <w:t>Электронные отчеты это документы, которые автоматически производятся Исполнителем в качестве результата различных процессов финансового клиринга и расчета. Эти отчеты или документы отправляются Заказчику и его роуминг партнерам по электронной почте в качестве приложенного документа в формате .</w:t>
            </w:r>
            <w:r w:rsidRPr="00FE5DEB">
              <w:rPr>
                <w:rFonts w:ascii="Tahoma" w:hAnsi="Tahoma" w:cs="Tahoma"/>
                <w:sz w:val="18"/>
                <w:lang w:val="en-US"/>
              </w:rPr>
              <w:t>docx</w:t>
            </w:r>
            <w:r w:rsidRPr="00FE5DEB">
              <w:rPr>
                <w:rFonts w:ascii="Tahoma" w:hAnsi="Tahoma" w:cs="Tahoma"/>
                <w:sz w:val="18"/>
              </w:rPr>
              <w:t xml:space="preserve"> или .</w:t>
            </w:r>
            <w:r w:rsidRPr="00FE5DEB">
              <w:rPr>
                <w:rFonts w:ascii="Tahoma" w:hAnsi="Tahoma" w:cs="Tahoma"/>
                <w:sz w:val="18"/>
                <w:lang w:val="en-US"/>
              </w:rPr>
              <w:t>pdf</w:t>
            </w:r>
            <w:r w:rsidRPr="00FE5DEB">
              <w:rPr>
                <w:rFonts w:ascii="Tahoma" w:hAnsi="Tahoma" w:cs="Tahoma"/>
                <w:sz w:val="18"/>
              </w:rPr>
              <w:t>.</w:t>
            </w:r>
          </w:p>
          <w:p w14:paraId="37092723"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lastRenderedPageBreak/>
              <w:t>Инструмент отчетности в режиме реального времени предусматривает приложение для составления отчетности посредством доступа через Интернет. Ко всем отчетам есть прямой доступ через стандартный веб-браузер и их все можно скачать в виде MS Excel в CSV формат для дальнейшего анализа.</w:t>
            </w:r>
          </w:p>
          <w:p w14:paraId="752F40DB"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 xml:space="preserve">Ниже перечисляются основные отчеты, которые Исполнитель предоставляет в должном виде, но не ограничиваясь: </w:t>
            </w:r>
          </w:p>
        </w:tc>
      </w:tr>
      <w:tr w:rsidR="00000F65" w:rsidRPr="00FE5DEB" w14:paraId="46C72220" w14:textId="77777777" w:rsidTr="007C299A">
        <w:trPr>
          <w:gridAfter w:val="1"/>
          <w:wAfter w:w="360" w:type="dxa"/>
        </w:trPr>
        <w:tc>
          <w:tcPr>
            <w:tcW w:w="4820" w:type="dxa"/>
          </w:tcPr>
          <w:p w14:paraId="67DB8973" w14:textId="77777777" w:rsidR="00000F65" w:rsidRPr="00FE5DEB" w:rsidRDefault="00000F65" w:rsidP="007C299A">
            <w:pPr>
              <w:pStyle w:val="af2"/>
              <w:ind w:left="472"/>
              <w:jc w:val="both"/>
              <w:rPr>
                <w:rFonts w:ascii="Tahoma" w:hAnsi="Tahoma" w:cs="Tahoma"/>
                <w:bCs/>
                <w:sz w:val="18"/>
                <w:szCs w:val="20"/>
                <w:lang w:val="en-US"/>
              </w:rPr>
            </w:pPr>
            <w:r w:rsidRPr="00FE5DEB">
              <w:rPr>
                <w:rFonts w:ascii="Tahoma" w:hAnsi="Tahoma" w:cs="Tahoma"/>
                <w:bCs/>
                <w:sz w:val="18"/>
                <w:szCs w:val="20"/>
                <w:lang w:val="en-US"/>
              </w:rPr>
              <w:lastRenderedPageBreak/>
              <w:t>2.2.1. Monthly Settlement Report (Account status)</w:t>
            </w:r>
          </w:p>
        </w:tc>
        <w:tc>
          <w:tcPr>
            <w:tcW w:w="4680" w:type="dxa"/>
          </w:tcPr>
          <w:p w14:paraId="6C34F5D0"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Ежемесячный отчет о расчете (Состояние счета)</w:t>
            </w:r>
          </w:p>
        </w:tc>
      </w:tr>
      <w:tr w:rsidR="00000F65" w:rsidRPr="00FE5DEB" w14:paraId="02882888" w14:textId="77777777" w:rsidTr="007C299A">
        <w:trPr>
          <w:gridAfter w:val="1"/>
          <w:wAfter w:w="360" w:type="dxa"/>
        </w:trPr>
        <w:tc>
          <w:tcPr>
            <w:tcW w:w="4820" w:type="dxa"/>
          </w:tcPr>
          <w:p w14:paraId="6074FF50"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monthly settlement report contains all settlement details and information e.g. list of debts, credits, exchange rates, TAP file values, due amounts, invoice references, payment and bank details. The displayed debts or credits are at the same time a statement of account as well as a reminder for all pending debts or credits. This report is sent on the 27th of each month to the Customer.</w:t>
            </w:r>
          </w:p>
        </w:tc>
        <w:tc>
          <w:tcPr>
            <w:tcW w:w="4680" w:type="dxa"/>
          </w:tcPr>
          <w:p w14:paraId="03738A2A"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Ежемесячный отчет о расчете содержит всю информацию и подробности о расчете, например, список задолженностей, кредитов, обменные курсы, значения файлов TAP, причитающиеся суммы, ссылки на инвойсы, реквизиты платежа и банковские реквизиты. Отображенные задолженности или кредиты одновременно являются выпиской со счета, а также напоминанием обо всех непогашенных задолженностях и кредитах. Данный отчет отправляется 27 числа каждого месяца Заказчику.</w:t>
            </w:r>
          </w:p>
        </w:tc>
      </w:tr>
      <w:tr w:rsidR="00000F65" w:rsidRPr="00FE5DEB" w14:paraId="5E5D6B5C" w14:textId="77777777" w:rsidTr="007C299A">
        <w:trPr>
          <w:gridAfter w:val="1"/>
          <w:wAfter w:w="360" w:type="dxa"/>
        </w:trPr>
        <w:tc>
          <w:tcPr>
            <w:tcW w:w="4820" w:type="dxa"/>
          </w:tcPr>
          <w:p w14:paraId="3C879085" w14:textId="77777777" w:rsidR="00000F65" w:rsidRPr="00FE5DEB" w:rsidRDefault="00000F65" w:rsidP="007C299A">
            <w:pPr>
              <w:pStyle w:val="af2"/>
              <w:ind w:left="472"/>
              <w:jc w:val="both"/>
              <w:rPr>
                <w:rFonts w:ascii="Tahoma" w:hAnsi="Tahoma" w:cs="Tahoma"/>
                <w:bCs/>
                <w:sz w:val="18"/>
                <w:szCs w:val="20"/>
                <w:lang w:val="en-US"/>
              </w:rPr>
            </w:pPr>
            <w:r w:rsidRPr="00FE5DEB">
              <w:rPr>
                <w:rFonts w:ascii="Tahoma" w:hAnsi="Tahoma" w:cs="Tahoma"/>
                <w:bCs/>
                <w:sz w:val="18"/>
                <w:szCs w:val="20"/>
                <w:lang w:val="en-US"/>
              </w:rPr>
              <w:t xml:space="preserve">2.2.2. Validation Report </w:t>
            </w:r>
          </w:p>
        </w:tc>
        <w:tc>
          <w:tcPr>
            <w:tcW w:w="4680" w:type="dxa"/>
          </w:tcPr>
          <w:p w14:paraId="37C0111E"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Отчет о подтверждении</w:t>
            </w:r>
          </w:p>
        </w:tc>
      </w:tr>
      <w:tr w:rsidR="00000F65" w:rsidRPr="00FE5DEB" w14:paraId="4C5538EB" w14:textId="77777777" w:rsidTr="007C299A">
        <w:trPr>
          <w:gridAfter w:val="1"/>
          <w:wAfter w:w="360" w:type="dxa"/>
        </w:trPr>
        <w:tc>
          <w:tcPr>
            <w:tcW w:w="4820" w:type="dxa"/>
          </w:tcPr>
          <w:p w14:paraId="40ECA2DB"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The validation report shows validation- results and details (Invoice-, TAP file-, difference- and valid amounts) if the difference of SDRs during reconciliation of incoming invoices exceeds the defined threshold. </w:t>
            </w:r>
          </w:p>
        </w:tc>
        <w:tc>
          <w:tcPr>
            <w:tcW w:w="4680" w:type="dxa"/>
          </w:tcPr>
          <w:p w14:paraId="51307DC1"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 xml:space="preserve">Отчет о подтверждении отображает подтверждение – результаты и подробности (суммы в инвойсе, TAP файле, разницы и действительной сумы), если несоответствие SDR во время сверки входящих инвойсов превышает определенный порог. </w:t>
            </w:r>
          </w:p>
        </w:tc>
      </w:tr>
      <w:tr w:rsidR="00000F65" w:rsidRPr="00FE5DEB" w14:paraId="3A47717C" w14:textId="77777777" w:rsidTr="007C299A">
        <w:trPr>
          <w:gridAfter w:val="1"/>
          <w:wAfter w:w="360" w:type="dxa"/>
        </w:trPr>
        <w:tc>
          <w:tcPr>
            <w:tcW w:w="4820" w:type="dxa"/>
          </w:tcPr>
          <w:p w14:paraId="7C75671C" w14:textId="77777777" w:rsidR="00000F65" w:rsidRPr="00FE5DEB" w:rsidRDefault="00000F65" w:rsidP="007C299A">
            <w:pPr>
              <w:pStyle w:val="af2"/>
              <w:ind w:left="472"/>
              <w:jc w:val="both"/>
              <w:rPr>
                <w:rFonts w:ascii="Tahoma" w:hAnsi="Tahoma" w:cs="Tahoma"/>
                <w:bCs/>
                <w:sz w:val="18"/>
                <w:szCs w:val="20"/>
                <w:lang w:val="en-US"/>
              </w:rPr>
            </w:pPr>
            <w:r w:rsidRPr="00FE5DEB">
              <w:rPr>
                <w:rFonts w:ascii="Tahoma" w:hAnsi="Tahoma" w:cs="Tahoma"/>
                <w:bCs/>
                <w:sz w:val="18"/>
                <w:szCs w:val="20"/>
                <w:lang w:val="en-US"/>
              </w:rPr>
              <w:t>2.2.</w:t>
            </w:r>
            <w:r w:rsidRPr="00FE5DEB">
              <w:rPr>
                <w:rFonts w:ascii="Tahoma" w:hAnsi="Tahoma" w:cs="Tahoma"/>
                <w:bCs/>
                <w:sz w:val="18"/>
                <w:szCs w:val="20"/>
              </w:rPr>
              <w:t>3</w:t>
            </w:r>
            <w:r w:rsidRPr="00FE5DEB">
              <w:rPr>
                <w:rFonts w:ascii="Tahoma" w:hAnsi="Tahoma" w:cs="Tahoma"/>
                <w:bCs/>
                <w:sz w:val="18"/>
                <w:szCs w:val="20"/>
                <w:lang w:val="en-US"/>
              </w:rPr>
              <w:t xml:space="preserve">. Validation Report </w:t>
            </w:r>
          </w:p>
        </w:tc>
        <w:tc>
          <w:tcPr>
            <w:tcW w:w="4680" w:type="dxa"/>
          </w:tcPr>
          <w:p w14:paraId="3F0191E9"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Уведомление об оплате </w:t>
            </w:r>
          </w:p>
        </w:tc>
      </w:tr>
      <w:tr w:rsidR="00000F65" w:rsidRPr="00FE5DEB" w14:paraId="236F5306" w14:textId="77777777" w:rsidTr="007C299A">
        <w:trPr>
          <w:gridAfter w:val="1"/>
          <w:wAfter w:w="360" w:type="dxa"/>
        </w:trPr>
        <w:tc>
          <w:tcPr>
            <w:tcW w:w="4820" w:type="dxa"/>
          </w:tcPr>
          <w:p w14:paraId="61D973B8"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A payment notification is sent to the Customer and the roaming partner on each executed outgoing payment to the moment of payment or until the end of the day from the date of payment. It displays transferred amounts, payment- and bank details. </w:t>
            </w:r>
          </w:p>
        </w:tc>
        <w:tc>
          <w:tcPr>
            <w:tcW w:w="4680" w:type="dxa"/>
          </w:tcPr>
          <w:p w14:paraId="6E39333B"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 xml:space="preserve">Уведомление об оплате отправляется Заказчику и роуминг партнеру по каждому произведенному платежу к моменту произведения платежа или до конца дня с момента произведения платежа. Отображает переведенные суммы, реквизиты платежа и банка. </w:t>
            </w:r>
          </w:p>
        </w:tc>
      </w:tr>
      <w:tr w:rsidR="00000F65" w:rsidRPr="00FE5DEB" w14:paraId="2E6DDD5C" w14:textId="77777777" w:rsidTr="007C299A">
        <w:trPr>
          <w:gridAfter w:val="1"/>
          <w:wAfter w:w="360" w:type="dxa"/>
        </w:trPr>
        <w:tc>
          <w:tcPr>
            <w:tcW w:w="4820" w:type="dxa"/>
          </w:tcPr>
          <w:p w14:paraId="00D0D8F0" w14:textId="77777777" w:rsidR="00000F65" w:rsidRPr="00FE5DEB" w:rsidRDefault="00000F65" w:rsidP="007C299A">
            <w:pPr>
              <w:pStyle w:val="af2"/>
              <w:ind w:left="472"/>
              <w:jc w:val="both"/>
              <w:rPr>
                <w:rFonts w:ascii="Tahoma" w:hAnsi="Tahoma" w:cs="Tahoma"/>
                <w:bCs/>
                <w:sz w:val="18"/>
                <w:szCs w:val="20"/>
                <w:lang w:val="en-US"/>
              </w:rPr>
            </w:pPr>
            <w:r w:rsidRPr="00FE5DEB">
              <w:rPr>
                <w:rFonts w:ascii="Tahoma" w:hAnsi="Tahoma" w:cs="Tahoma"/>
                <w:bCs/>
                <w:sz w:val="18"/>
                <w:szCs w:val="20"/>
                <w:lang w:val="en-US"/>
              </w:rPr>
              <w:t>2.2.4. Reminder Report for outstanding Debts</w:t>
            </w:r>
          </w:p>
        </w:tc>
        <w:tc>
          <w:tcPr>
            <w:tcW w:w="4680" w:type="dxa"/>
          </w:tcPr>
          <w:p w14:paraId="671F14CD"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Отчет напоминание о непогашенных задолженностях </w:t>
            </w:r>
          </w:p>
        </w:tc>
      </w:tr>
      <w:tr w:rsidR="00000F65" w:rsidRPr="00FE5DEB" w14:paraId="0FCBA77F" w14:textId="77777777" w:rsidTr="007C299A">
        <w:trPr>
          <w:gridAfter w:val="1"/>
          <w:wAfter w:w="360" w:type="dxa"/>
        </w:trPr>
        <w:tc>
          <w:tcPr>
            <w:tcW w:w="4820" w:type="dxa"/>
          </w:tcPr>
          <w:p w14:paraId="47D1CC0B"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This report is sent to the Customer’s roaming partner during the credit collection process and contains a list and details of all outstanding debts and the payment information. </w:t>
            </w:r>
          </w:p>
        </w:tc>
        <w:tc>
          <w:tcPr>
            <w:tcW w:w="4680" w:type="dxa"/>
          </w:tcPr>
          <w:p w14:paraId="568D8F9F"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 xml:space="preserve">Данный отчет отправляется роуминг партнеру Заказчика во время процесса взыскания кредитов, содержит список и подробности всех непогашенных задолженностей и информацию о платеже. </w:t>
            </w:r>
          </w:p>
        </w:tc>
      </w:tr>
      <w:tr w:rsidR="00000F65" w:rsidRPr="00FE5DEB" w14:paraId="00FA8144" w14:textId="77777777" w:rsidTr="007C299A">
        <w:trPr>
          <w:gridAfter w:val="1"/>
          <w:wAfter w:w="360" w:type="dxa"/>
        </w:trPr>
        <w:tc>
          <w:tcPr>
            <w:tcW w:w="4820" w:type="dxa"/>
          </w:tcPr>
          <w:p w14:paraId="12E579B9" w14:textId="77777777" w:rsidR="00000F65" w:rsidRPr="00FE5DEB" w:rsidRDefault="00000F65" w:rsidP="007C299A">
            <w:pPr>
              <w:pStyle w:val="af2"/>
              <w:ind w:firstLine="472"/>
              <w:jc w:val="both"/>
              <w:rPr>
                <w:rFonts w:ascii="Tahoma" w:hAnsi="Tahoma" w:cs="Tahoma"/>
                <w:bCs/>
                <w:sz w:val="18"/>
                <w:szCs w:val="20"/>
                <w:lang w:val="en-US"/>
              </w:rPr>
            </w:pPr>
            <w:r w:rsidRPr="00FE5DEB">
              <w:rPr>
                <w:rFonts w:ascii="Tahoma" w:hAnsi="Tahoma" w:cs="Tahoma"/>
                <w:bCs/>
                <w:sz w:val="18"/>
                <w:szCs w:val="20"/>
                <w:lang w:val="en-US"/>
              </w:rPr>
              <w:t>2.2.5. Roaming Partner Payment Report “RPP”</w:t>
            </w:r>
          </w:p>
        </w:tc>
        <w:tc>
          <w:tcPr>
            <w:tcW w:w="4680" w:type="dxa"/>
          </w:tcPr>
          <w:p w14:paraId="087B65BC"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Отчет о платеже роуминг партнера </w:t>
            </w:r>
            <w:r w:rsidRPr="00FE5DEB">
              <w:rPr>
                <w:rFonts w:ascii="Tahoma" w:hAnsi="Tahoma" w:cs="Tahoma"/>
                <w:sz w:val="18"/>
                <w:lang w:val="en-US"/>
              </w:rPr>
              <w:t>RPP</w:t>
            </w:r>
            <w:r w:rsidRPr="00FE5DEB">
              <w:rPr>
                <w:rFonts w:ascii="Tahoma" w:hAnsi="Tahoma" w:cs="Tahoma"/>
                <w:sz w:val="18"/>
              </w:rPr>
              <w:t xml:space="preserve"> </w:t>
            </w:r>
          </w:p>
        </w:tc>
      </w:tr>
      <w:tr w:rsidR="00000F65" w:rsidRPr="00FE5DEB" w14:paraId="0CA9F100" w14:textId="77777777" w:rsidTr="007C299A">
        <w:trPr>
          <w:gridAfter w:val="1"/>
          <w:wAfter w:w="360" w:type="dxa"/>
        </w:trPr>
        <w:tc>
          <w:tcPr>
            <w:tcW w:w="4820" w:type="dxa"/>
          </w:tcPr>
          <w:p w14:paraId="253DC860"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Roaming Partner Payment (RPP) report is sent after each incoming or outgoing payment to and from the transit accounts containing all due debts and credits in the appropriate currency with a provisional exchange rate to the chosen single currency.</w:t>
            </w:r>
          </w:p>
        </w:tc>
        <w:tc>
          <w:tcPr>
            <w:tcW w:w="4680" w:type="dxa"/>
          </w:tcPr>
          <w:p w14:paraId="4E3CC6F8"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 xml:space="preserve">Отчет о платеже роуминг партнера (RPP) отправляется после каждого входящего или исходящего платежа на/с транзитных счетов, содержащих все причитающиеся суммы и кредиты в соответствующей валюте с условным обменным курсом на выбранную единую валюту. </w:t>
            </w:r>
          </w:p>
        </w:tc>
      </w:tr>
      <w:tr w:rsidR="00000F65" w:rsidRPr="00FE5DEB" w14:paraId="4467F7C1" w14:textId="77777777" w:rsidTr="007C299A">
        <w:trPr>
          <w:gridAfter w:val="1"/>
          <w:wAfter w:w="360" w:type="dxa"/>
        </w:trPr>
        <w:tc>
          <w:tcPr>
            <w:tcW w:w="4820" w:type="dxa"/>
          </w:tcPr>
          <w:p w14:paraId="6E8F4126" w14:textId="77777777" w:rsidR="00000F65" w:rsidRPr="00FE5DEB" w:rsidRDefault="00000F65" w:rsidP="007C299A">
            <w:pPr>
              <w:pStyle w:val="af2"/>
              <w:ind w:firstLine="472"/>
              <w:jc w:val="both"/>
              <w:rPr>
                <w:rFonts w:ascii="Tahoma" w:hAnsi="Tahoma" w:cs="Tahoma"/>
                <w:bCs/>
                <w:sz w:val="18"/>
                <w:szCs w:val="20"/>
                <w:lang w:val="en-US"/>
              </w:rPr>
            </w:pPr>
            <w:r w:rsidRPr="00FE5DEB">
              <w:rPr>
                <w:rFonts w:ascii="Tahoma" w:hAnsi="Tahoma" w:cs="Tahoma"/>
                <w:bCs/>
                <w:sz w:val="18"/>
                <w:szCs w:val="20"/>
                <w:lang w:val="en-US"/>
              </w:rPr>
              <w:t>2.2.6. CDA’s Monthly Report</w:t>
            </w:r>
          </w:p>
        </w:tc>
        <w:tc>
          <w:tcPr>
            <w:tcW w:w="4680" w:type="dxa"/>
          </w:tcPr>
          <w:p w14:paraId="08C338D5"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Ежемесячный отчет </w:t>
            </w:r>
            <w:r w:rsidRPr="00FE5DEB">
              <w:rPr>
                <w:rFonts w:ascii="Tahoma" w:hAnsi="Tahoma" w:cs="Tahoma"/>
                <w:sz w:val="18"/>
                <w:lang w:val="en-US"/>
              </w:rPr>
              <w:t xml:space="preserve">CDA </w:t>
            </w:r>
          </w:p>
        </w:tc>
      </w:tr>
      <w:tr w:rsidR="00000F65" w:rsidRPr="00FE5DEB" w14:paraId="4724E850" w14:textId="77777777" w:rsidTr="007C299A">
        <w:trPr>
          <w:gridAfter w:val="1"/>
          <w:wAfter w:w="360" w:type="dxa"/>
        </w:trPr>
        <w:tc>
          <w:tcPr>
            <w:tcW w:w="4820" w:type="dxa"/>
          </w:tcPr>
          <w:p w14:paraId="63987FAD"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This report is sent once per month to the Customer containing all incoming payments from the transit accounts, the due amounts in the appropriate settlement currency converted with the effective exchange rate to the single currency and the respective CDA funding information. </w:t>
            </w:r>
          </w:p>
        </w:tc>
        <w:tc>
          <w:tcPr>
            <w:tcW w:w="4680" w:type="dxa"/>
          </w:tcPr>
          <w:p w14:paraId="6C670482" w14:textId="77777777" w:rsidR="00000F65" w:rsidRPr="00FE5DEB" w:rsidRDefault="00000F65" w:rsidP="007C299A">
            <w:pPr>
              <w:spacing w:after="0" w:line="240" w:lineRule="auto"/>
              <w:jc w:val="both"/>
              <w:rPr>
                <w:rFonts w:ascii="Tahoma" w:hAnsi="Tahoma" w:cs="Tahoma"/>
                <w:sz w:val="18"/>
              </w:rPr>
            </w:pPr>
            <w:r w:rsidRPr="00FE5DEB">
              <w:rPr>
                <w:rFonts w:ascii="Tahoma" w:hAnsi="Tahoma" w:cs="Tahoma"/>
                <w:sz w:val="18"/>
              </w:rPr>
              <w:t>Данный отчет отправляется Заказчику один раз в месяц и содержит все входящие платежи с транзитных счетов, причитающиеся суммы в соответствующей валюте расчета конвертированной с помощью действительного обменного курса в единую валюту и соответствующую информацию о финансировании CDA.</w:t>
            </w:r>
          </w:p>
        </w:tc>
      </w:tr>
      <w:tr w:rsidR="00000F65" w:rsidRPr="00FE5DEB" w14:paraId="5B4C15A2" w14:textId="77777777" w:rsidTr="007C299A">
        <w:trPr>
          <w:gridAfter w:val="1"/>
          <w:wAfter w:w="360" w:type="dxa"/>
        </w:trPr>
        <w:tc>
          <w:tcPr>
            <w:tcW w:w="4820" w:type="dxa"/>
          </w:tcPr>
          <w:p w14:paraId="6DF10CEB" w14:textId="77777777" w:rsidR="00000F65" w:rsidRPr="00FE5DEB" w:rsidRDefault="00000F65" w:rsidP="007C299A">
            <w:pPr>
              <w:pStyle w:val="af2"/>
              <w:jc w:val="both"/>
              <w:rPr>
                <w:rFonts w:ascii="Tahoma" w:hAnsi="Tahoma" w:cs="Tahoma"/>
                <w:bCs/>
                <w:sz w:val="18"/>
                <w:szCs w:val="20"/>
              </w:rPr>
            </w:pPr>
          </w:p>
        </w:tc>
        <w:tc>
          <w:tcPr>
            <w:tcW w:w="4680" w:type="dxa"/>
          </w:tcPr>
          <w:p w14:paraId="538974A1" w14:textId="77777777" w:rsidR="00000F65" w:rsidRPr="00FE5DEB" w:rsidRDefault="00000F65" w:rsidP="007C299A">
            <w:pPr>
              <w:spacing w:after="0" w:line="240" w:lineRule="auto"/>
              <w:jc w:val="both"/>
              <w:rPr>
                <w:rFonts w:ascii="Tahoma" w:hAnsi="Tahoma" w:cs="Tahoma"/>
                <w:sz w:val="18"/>
              </w:rPr>
            </w:pPr>
          </w:p>
        </w:tc>
      </w:tr>
      <w:tr w:rsidR="00000F65" w:rsidRPr="00FE5DEB" w14:paraId="07031BB9" w14:textId="77777777" w:rsidTr="007C299A">
        <w:trPr>
          <w:gridAfter w:val="1"/>
          <w:wAfter w:w="360" w:type="dxa"/>
        </w:trPr>
        <w:tc>
          <w:tcPr>
            <w:tcW w:w="4820" w:type="dxa"/>
          </w:tcPr>
          <w:p w14:paraId="10E6DD31"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Pricing </w:t>
            </w:r>
          </w:p>
        </w:tc>
        <w:tc>
          <w:tcPr>
            <w:tcW w:w="4680" w:type="dxa"/>
          </w:tcPr>
          <w:p w14:paraId="03C06584" w14:textId="77777777" w:rsidR="00000F65" w:rsidRPr="00FE5DEB" w:rsidRDefault="00000F65" w:rsidP="00000F65">
            <w:pPr>
              <w:pStyle w:val="a3"/>
              <w:numPr>
                <w:ilvl w:val="0"/>
                <w:numId w:val="69"/>
              </w:numPr>
              <w:ind w:left="648" w:hanging="324"/>
              <w:contextualSpacing/>
              <w:jc w:val="both"/>
              <w:rPr>
                <w:rFonts w:ascii="Tahoma" w:hAnsi="Tahoma" w:cs="Tahoma"/>
                <w:b/>
                <w:sz w:val="18"/>
              </w:rPr>
            </w:pPr>
            <w:r w:rsidRPr="00FE5DEB">
              <w:rPr>
                <w:rFonts w:ascii="Tahoma" w:hAnsi="Tahoma" w:cs="Tahoma"/>
                <w:b/>
                <w:sz w:val="18"/>
              </w:rPr>
              <w:t>Цена</w:t>
            </w:r>
          </w:p>
        </w:tc>
      </w:tr>
      <w:tr w:rsidR="00000F65" w:rsidRPr="00FE5DEB" w14:paraId="5B232C88" w14:textId="77777777" w:rsidTr="007C299A">
        <w:trPr>
          <w:gridAfter w:val="1"/>
          <w:wAfter w:w="360" w:type="dxa"/>
        </w:trPr>
        <w:tc>
          <w:tcPr>
            <w:tcW w:w="4820" w:type="dxa"/>
          </w:tcPr>
          <w:p w14:paraId="1D4B467A"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8"/>
                <w:lang w:val="en-GB"/>
              </w:rPr>
              <w:t>The Service pricing is defined in the Agreement.</w:t>
            </w:r>
          </w:p>
        </w:tc>
        <w:tc>
          <w:tcPr>
            <w:tcW w:w="4680" w:type="dxa"/>
          </w:tcPr>
          <w:p w14:paraId="6BDB679F"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Стоимость услуги указана в Договоре.</w:t>
            </w:r>
          </w:p>
        </w:tc>
      </w:tr>
      <w:tr w:rsidR="00000F65" w:rsidRPr="00FE5DEB" w14:paraId="18C725BE" w14:textId="77777777" w:rsidTr="007C299A">
        <w:trPr>
          <w:gridAfter w:val="1"/>
          <w:wAfter w:w="360" w:type="dxa"/>
        </w:trPr>
        <w:tc>
          <w:tcPr>
            <w:tcW w:w="4820" w:type="dxa"/>
          </w:tcPr>
          <w:p w14:paraId="6F703B4A"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Contact details for service maintenance and persons for trouble ticket handling to eliminate faults</w:t>
            </w:r>
          </w:p>
          <w:p w14:paraId="3F9F7693" w14:textId="77777777" w:rsidR="00000F65" w:rsidRPr="00FE5DEB" w:rsidRDefault="00000F65" w:rsidP="007C299A">
            <w:pPr>
              <w:pStyle w:val="af2"/>
              <w:jc w:val="both"/>
              <w:rPr>
                <w:rFonts w:ascii="Tahoma" w:hAnsi="Tahoma" w:cs="Tahoma"/>
                <w:bCs/>
                <w:sz w:val="18"/>
                <w:szCs w:val="20"/>
                <w:lang w:val="en-US"/>
              </w:rPr>
            </w:pPr>
          </w:p>
          <w:p w14:paraId="6394C66F"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sz w:val="18"/>
                <w:lang w:val="en-US"/>
              </w:rPr>
              <w:t xml:space="preserve">Interaction in the maximum possible terms upon the Service is carried out between the Parties below contacts: </w:t>
            </w:r>
          </w:p>
        </w:tc>
        <w:tc>
          <w:tcPr>
            <w:tcW w:w="4680" w:type="dxa"/>
          </w:tcPr>
          <w:p w14:paraId="5D8D72C7" w14:textId="77777777" w:rsidR="00000F65" w:rsidRPr="00FE5DEB" w:rsidRDefault="00000F65" w:rsidP="00000F65">
            <w:pPr>
              <w:pStyle w:val="af2"/>
              <w:numPr>
                <w:ilvl w:val="1"/>
                <w:numId w:val="68"/>
              </w:numPr>
              <w:ind w:left="972" w:hanging="648"/>
              <w:jc w:val="both"/>
              <w:rPr>
                <w:rFonts w:ascii="Tahoma" w:hAnsi="Tahoma" w:cs="Tahoma"/>
                <w:sz w:val="18"/>
                <w:szCs w:val="28"/>
              </w:rPr>
            </w:pPr>
            <w:r w:rsidRPr="00FE5DEB">
              <w:rPr>
                <w:rFonts w:ascii="Tahoma" w:hAnsi="Tahoma" w:cs="Tahoma"/>
                <w:sz w:val="18"/>
                <w:szCs w:val="28"/>
              </w:rPr>
              <w:t>Контактные адреса для обслуживания и лица для передачи заявки на устранение неисправности</w:t>
            </w:r>
          </w:p>
          <w:p w14:paraId="1679300F" w14:textId="77777777" w:rsidR="00000F65" w:rsidRPr="00FE5DEB" w:rsidRDefault="00000F65" w:rsidP="007C299A">
            <w:pPr>
              <w:pStyle w:val="af2"/>
              <w:jc w:val="both"/>
              <w:rPr>
                <w:rFonts w:ascii="Tahoma" w:hAnsi="Tahoma" w:cs="Tahoma"/>
                <w:sz w:val="18"/>
                <w:szCs w:val="20"/>
              </w:rPr>
            </w:pPr>
          </w:p>
          <w:p w14:paraId="42357B47" w14:textId="77777777" w:rsidR="00000F65" w:rsidRPr="00FE5DEB" w:rsidRDefault="00000F65" w:rsidP="007C299A">
            <w:pPr>
              <w:pStyle w:val="af2"/>
              <w:jc w:val="both"/>
              <w:rPr>
                <w:rFonts w:ascii="Tahoma" w:hAnsi="Tahoma" w:cs="Tahoma"/>
                <w:sz w:val="18"/>
                <w:szCs w:val="20"/>
              </w:rPr>
            </w:pPr>
            <w:r w:rsidRPr="00FE5DEB">
              <w:rPr>
                <w:rFonts w:ascii="Tahoma" w:hAnsi="Tahoma" w:cs="Tahoma"/>
                <w:bCs/>
                <w:sz w:val="18"/>
              </w:rPr>
              <w:t>Взаимодействие в предельно возможные сроки по Услуге производится по следующим контактам Сторон:</w:t>
            </w:r>
          </w:p>
        </w:tc>
      </w:tr>
      <w:tr w:rsidR="00000F65" w:rsidRPr="00FE5DEB" w14:paraId="7ABC77D1" w14:textId="77777777" w:rsidTr="007C299A">
        <w:trPr>
          <w:gridAfter w:val="1"/>
          <w:wAfter w:w="360" w:type="dxa"/>
        </w:trPr>
        <w:tc>
          <w:tcPr>
            <w:tcW w:w="9500" w:type="dxa"/>
            <w:gridSpan w:val="2"/>
          </w:tcPr>
          <w:tbl>
            <w:tblPr>
              <w:tblStyle w:val="a8"/>
              <w:tblW w:w="8919" w:type="dxa"/>
              <w:tblInd w:w="49" w:type="dxa"/>
              <w:tblBorders>
                <w:insideH w:val="none" w:sz="0" w:space="0" w:color="auto"/>
                <w:insideV w:val="none" w:sz="0" w:space="0" w:color="auto"/>
              </w:tblBorders>
              <w:tblLook w:val="04A0" w:firstRow="1" w:lastRow="0" w:firstColumn="1" w:lastColumn="0" w:noHBand="0" w:noVBand="1"/>
            </w:tblPr>
            <w:tblGrid>
              <w:gridCol w:w="2681"/>
              <w:gridCol w:w="3119"/>
              <w:gridCol w:w="3119"/>
            </w:tblGrid>
            <w:tr w:rsidR="00000F65" w:rsidRPr="00FE5DEB" w14:paraId="226AAFC6" w14:textId="77777777" w:rsidTr="007C299A">
              <w:tc>
                <w:tcPr>
                  <w:tcW w:w="2681" w:type="dxa"/>
                  <w:tcBorders>
                    <w:bottom w:val="dotted" w:sz="4" w:space="0" w:color="auto"/>
                    <w:right w:val="dotted" w:sz="4" w:space="0" w:color="auto"/>
                  </w:tcBorders>
                </w:tcPr>
                <w:p w14:paraId="2AFFA06C" w14:textId="77777777" w:rsidR="00000F65" w:rsidRPr="00FE5DEB" w:rsidRDefault="00000F65" w:rsidP="007C299A">
                  <w:pPr>
                    <w:pStyle w:val="af2"/>
                    <w:rPr>
                      <w:rFonts w:ascii="Tahoma" w:hAnsi="Tahoma" w:cs="Tahoma"/>
                      <w:sz w:val="16"/>
                      <w:szCs w:val="28"/>
                    </w:rPr>
                  </w:pPr>
                  <w:r w:rsidRPr="00FE5DEB">
                    <w:rPr>
                      <w:rFonts w:ascii="Tahoma" w:hAnsi="Tahoma" w:cs="Tahoma"/>
                      <w:sz w:val="16"/>
                      <w:szCs w:val="28"/>
                      <w:lang w:val="en-US"/>
                    </w:rPr>
                    <w:t>Contact point/</w:t>
                  </w:r>
                </w:p>
                <w:p w14:paraId="2BBA2421" w14:textId="77777777" w:rsidR="00000F65" w:rsidRPr="00FE5DEB" w:rsidRDefault="00000F65" w:rsidP="007C299A">
                  <w:pPr>
                    <w:pStyle w:val="af2"/>
                    <w:rPr>
                      <w:rFonts w:ascii="Tahoma" w:hAnsi="Tahoma" w:cs="Tahoma"/>
                      <w:sz w:val="16"/>
                      <w:szCs w:val="28"/>
                      <w:lang w:val="en-US"/>
                    </w:rPr>
                  </w:pPr>
                  <w:r w:rsidRPr="00FE5DEB">
                    <w:rPr>
                      <w:rFonts w:ascii="Tahoma" w:hAnsi="Tahoma" w:cs="Tahoma"/>
                      <w:sz w:val="16"/>
                      <w:szCs w:val="28"/>
                    </w:rPr>
                    <w:t>Контактное лицо</w:t>
                  </w:r>
                </w:p>
              </w:tc>
              <w:tc>
                <w:tcPr>
                  <w:tcW w:w="3119" w:type="dxa"/>
                  <w:tcBorders>
                    <w:top w:val="single" w:sz="4" w:space="0" w:color="auto"/>
                    <w:left w:val="dotted" w:sz="4" w:space="0" w:color="auto"/>
                    <w:bottom w:val="dotted" w:sz="4" w:space="0" w:color="auto"/>
                  </w:tcBorders>
                </w:tcPr>
                <w:p w14:paraId="1F08D81D"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t>Performer/</w:t>
                  </w:r>
                </w:p>
                <w:p w14:paraId="31578702"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Исполнитель </w:t>
                  </w:r>
                </w:p>
              </w:tc>
              <w:tc>
                <w:tcPr>
                  <w:tcW w:w="3119" w:type="dxa"/>
                  <w:tcBorders>
                    <w:top w:val="single" w:sz="4" w:space="0" w:color="auto"/>
                    <w:left w:val="dotted" w:sz="4" w:space="0" w:color="auto"/>
                    <w:bottom w:val="dotted" w:sz="4" w:space="0" w:color="auto"/>
                    <w:right w:val="dotted" w:sz="4" w:space="0" w:color="auto"/>
                  </w:tcBorders>
                </w:tcPr>
                <w:p w14:paraId="05E33398"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t xml:space="preserve">Customer/ </w:t>
                  </w:r>
                </w:p>
                <w:p w14:paraId="783EF5DA"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Заказчик </w:t>
                  </w:r>
                </w:p>
              </w:tc>
            </w:tr>
            <w:tr w:rsidR="00000F65" w:rsidRPr="00A206F3" w14:paraId="5FE6E00D" w14:textId="77777777" w:rsidTr="007C299A">
              <w:tc>
                <w:tcPr>
                  <w:tcW w:w="2681" w:type="dxa"/>
                  <w:tcBorders>
                    <w:top w:val="dotted" w:sz="4" w:space="0" w:color="auto"/>
                    <w:bottom w:val="dotted" w:sz="4" w:space="0" w:color="auto"/>
                    <w:right w:val="dotted" w:sz="4" w:space="0" w:color="auto"/>
                  </w:tcBorders>
                </w:tcPr>
                <w:p w14:paraId="71E5F0E7" w14:textId="77777777" w:rsidR="00000F65" w:rsidRPr="00FE5DEB" w:rsidRDefault="00000F65" w:rsidP="007C299A">
                  <w:pPr>
                    <w:pStyle w:val="af2"/>
                    <w:rPr>
                      <w:rFonts w:ascii="Tahoma" w:hAnsi="Tahoma" w:cs="Tahoma"/>
                      <w:sz w:val="16"/>
                      <w:szCs w:val="28"/>
                      <w:lang w:val="en-US"/>
                    </w:rPr>
                  </w:pPr>
                  <w:r w:rsidRPr="00FE5DEB">
                    <w:rPr>
                      <w:rFonts w:ascii="Tahoma" w:hAnsi="Tahoma" w:cs="Tahoma"/>
                      <w:sz w:val="16"/>
                      <w:szCs w:val="28"/>
                      <w:lang w:val="en-US"/>
                    </w:rPr>
                    <w:t>Support/</w:t>
                  </w:r>
                </w:p>
                <w:p w14:paraId="1D57D40B" w14:textId="77777777" w:rsidR="00000F65" w:rsidRPr="00FE5DEB" w:rsidRDefault="00000F65" w:rsidP="007C299A">
                  <w:pPr>
                    <w:pStyle w:val="af2"/>
                    <w:rPr>
                      <w:rFonts w:ascii="Tahoma" w:hAnsi="Tahoma" w:cs="Tahoma"/>
                      <w:sz w:val="16"/>
                      <w:szCs w:val="28"/>
                    </w:rPr>
                  </w:pPr>
                  <w:r w:rsidRPr="00FE5DEB">
                    <w:rPr>
                      <w:rFonts w:ascii="Tahoma" w:hAnsi="Tahoma" w:cs="Tahoma"/>
                      <w:sz w:val="16"/>
                      <w:szCs w:val="28"/>
                    </w:rPr>
                    <w:t xml:space="preserve">Поддержка </w:t>
                  </w:r>
                </w:p>
              </w:tc>
              <w:tc>
                <w:tcPr>
                  <w:tcW w:w="3119" w:type="dxa"/>
                  <w:tcBorders>
                    <w:top w:val="dotted" w:sz="4" w:space="0" w:color="auto"/>
                    <w:left w:val="dotted" w:sz="4" w:space="0" w:color="auto"/>
                    <w:bottom w:val="dotted" w:sz="4" w:space="0" w:color="auto"/>
                  </w:tcBorders>
                </w:tcPr>
                <w:p w14:paraId="4D6E62DE" w14:textId="77777777" w:rsidR="00000F65" w:rsidRPr="00FE5DEB" w:rsidRDefault="00000F65" w:rsidP="007C299A">
                  <w:pPr>
                    <w:pStyle w:val="af2"/>
                    <w:jc w:val="both"/>
                    <w:rPr>
                      <w:rFonts w:ascii="Tahoma" w:hAnsi="Tahoma" w:cs="Tahoma"/>
                      <w:sz w:val="16"/>
                      <w:szCs w:val="18"/>
                      <w:lang w:val="fr-BE"/>
                    </w:rPr>
                  </w:pPr>
                </w:p>
              </w:tc>
              <w:tc>
                <w:tcPr>
                  <w:tcW w:w="3119" w:type="dxa"/>
                  <w:tcBorders>
                    <w:top w:val="dotted" w:sz="4" w:space="0" w:color="auto"/>
                    <w:left w:val="dotted" w:sz="4" w:space="0" w:color="auto"/>
                    <w:bottom w:val="dotted" w:sz="4" w:space="0" w:color="auto"/>
                    <w:right w:val="dotted" w:sz="4" w:space="0" w:color="auto"/>
                  </w:tcBorders>
                </w:tcPr>
                <w:p w14:paraId="1ED3B352"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t xml:space="preserve">Albina Mukhtarova </w:t>
                  </w:r>
                </w:p>
                <w:p w14:paraId="3A930E02" w14:textId="77777777" w:rsidR="00000F65" w:rsidRPr="00FE5DEB" w:rsidRDefault="00A206F3" w:rsidP="007C299A">
                  <w:pPr>
                    <w:pStyle w:val="af2"/>
                    <w:jc w:val="both"/>
                    <w:rPr>
                      <w:rFonts w:ascii="Tahoma" w:hAnsi="Tahoma" w:cs="Tahoma"/>
                      <w:sz w:val="16"/>
                      <w:szCs w:val="28"/>
                      <w:lang w:val="en-GB"/>
                    </w:rPr>
                  </w:pPr>
                  <w:hyperlink r:id="rId30" w:history="1">
                    <w:r w:rsidR="00000F65" w:rsidRPr="00FE5DEB">
                      <w:rPr>
                        <w:rStyle w:val="a7"/>
                        <w:rFonts w:ascii="Tahoma" w:eastAsia="SimSun" w:hAnsi="Tahoma" w:cs="Tahoma"/>
                        <w:sz w:val="16"/>
                        <w:szCs w:val="28"/>
                        <w:lang w:val="en-GB"/>
                      </w:rPr>
                      <w:t>amukhtarova@megacom.kg</w:t>
                    </w:r>
                  </w:hyperlink>
                  <w:r w:rsidR="00000F65" w:rsidRPr="00FE5DEB">
                    <w:rPr>
                      <w:rFonts w:ascii="Tahoma" w:eastAsia="SimSun" w:hAnsi="Tahoma" w:cs="Tahoma"/>
                      <w:sz w:val="16"/>
                      <w:szCs w:val="28"/>
                      <w:lang w:val="en-US"/>
                    </w:rPr>
                    <w:t xml:space="preserve"> </w:t>
                  </w:r>
                </w:p>
                <w:p w14:paraId="368D2590" w14:textId="77777777" w:rsidR="00000F65" w:rsidRPr="00FE5DEB" w:rsidRDefault="00000F65" w:rsidP="007C299A">
                  <w:pPr>
                    <w:pStyle w:val="af2"/>
                    <w:jc w:val="both"/>
                    <w:rPr>
                      <w:rFonts w:ascii="Tahoma" w:hAnsi="Tahoma" w:cs="Tahoma"/>
                      <w:sz w:val="16"/>
                      <w:szCs w:val="28"/>
                      <w:lang w:val="en-GB"/>
                    </w:rPr>
                  </w:pPr>
                  <w:r w:rsidRPr="00FE5DEB">
                    <w:rPr>
                      <w:rFonts w:ascii="Tahoma" w:hAnsi="Tahoma" w:cs="Tahoma"/>
                      <w:sz w:val="16"/>
                      <w:szCs w:val="28"/>
                      <w:lang w:val="en-GB"/>
                    </w:rPr>
                    <w:t>+996 555 905</w:t>
                  </w:r>
                  <w:r w:rsidRPr="00FE5DEB">
                    <w:rPr>
                      <w:rFonts w:ascii="Tahoma" w:hAnsi="Tahoma" w:cs="Tahoma"/>
                      <w:sz w:val="16"/>
                      <w:szCs w:val="28"/>
                      <w:lang w:val="en-US"/>
                    </w:rPr>
                    <w:t>671</w:t>
                  </w:r>
                </w:p>
              </w:tc>
            </w:tr>
            <w:tr w:rsidR="00000F65" w:rsidRPr="00FE5DEB" w14:paraId="7BA458F3" w14:textId="77777777" w:rsidTr="007C299A">
              <w:tc>
                <w:tcPr>
                  <w:tcW w:w="2681" w:type="dxa"/>
                  <w:tcBorders>
                    <w:top w:val="dotted" w:sz="4" w:space="0" w:color="auto"/>
                    <w:bottom w:val="dotted" w:sz="4" w:space="0" w:color="auto"/>
                    <w:right w:val="dotted" w:sz="4" w:space="0" w:color="auto"/>
                  </w:tcBorders>
                </w:tcPr>
                <w:p w14:paraId="372E2B4A"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lang w:val="en-US"/>
                    </w:rPr>
                    <w:t>Implementations</w:t>
                  </w:r>
                  <w:r w:rsidRPr="00FE5DEB">
                    <w:rPr>
                      <w:rFonts w:ascii="Tahoma" w:hAnsi="Tahoma" w:cs="Tahoma"/>
                      <w:sz w:val="16"/>
                      <w:szCs w:val="28"/>
                    </w:rPr>
                    <w:t>/</w:t>
                  </w:r>
                </w:p>
                <w:p w14:paraId="013F8430"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rPr>
                    <w:t xml:space="preserve">Внедрение </w:t>
                  </w:r>
                  <w:r w:rsidRPr="00FE5DEB">
                    <w:rPr>
                      <w:rFonts w:ascii="Tahoma" w:hAnsi="Tahoma" w:cs="Tahoma"/>
                      <w:sz w:val="16"/>
                      <w:szCs w:val="28"/>
                      <w:lang w:val="en-US"/>
                    </w:rPr>
                    <w:t xml:space="preserve"> </w:t>
                  </w:r>
                </w:p>
              </w:tc>
              <w:tc>
                <w:tcPr>
                  <w:tcW w:w="3119" w:type="dxa"/>
                  <w:tcBorders>
                    <w:top w:val="dotted" w:sz="4" w:space="0" w:color="auto"/>
                    <w:left w:val="dotted" w:sz="4" w:space="0" w:color="auto"/>
                    <w:bottom w:val="dotted" w:sz="4" w:space="0" w:color="auto"/>
                  </w:tcBorders>
                </w:tcPr>
                <w:p w14:paraId="7CBED1CB" w14:textId="77777777" w:rsidR="00000F65" w:rsidRPr="00FE5DEB" w:rsidRDefault="00000F65" w:rsidP="007C299A">
                  <w:pPr>
                    <w:pStyle w:val="af2"/>
                    <w:jc w:val="both"/>
                    <w:rPr>
                      <w:rFonts w:ascii="Tahoma" w:hAnsi="Tahoma" w:cs="Tahoma"/>
                      <w:sz w:val="16"/>
                      <w:szCs w:val="18"/>
                      <w:lang w:val="fr-BE"/>
                    </w:rPr>
                  </w:pPr>
                </w:p>
              </w:tc>
              <w:tc>
                <w:tcPr>
                  <w:tcW w:w="3119" w:type="dxa"/>
                  <w:tcBorders>
                    <w:top w:val="dotted" w:sz="4" w:space="0" w:color="auto"/>
                    <w:left w:val="dotted" w:sz="4" w:space="0" w:color="auto"/>
                    <w:bottom w:val="dotted" w:sz="4" w:space="0" w:color="auto"/>
                    <w:right w:val="dotted" w:sz="4" w:space="0" w:color="auto"/>
                  </w:tcBorders>
                </w:tcPr>
                <w:p w14:paraId="3F8346F8" w14:textId="77777777" w:rsidR="00000F65" w:rsidRPr="00FE5DEB" w:rsidRDefault="00000F65" w:rsidP="007C299A">
                  <w:pPr>
                    <w:pStyle w:val="af2"/>
                    <w:jc w:val="both"/>
                    <w:rPr>
                      <w:rFonts w:ascii="Tahoma" w:hAnsi="Tahoma" w:cs="Tahoma"/>
                      <w:sz w:val="16"/>
                      <w:szCs w:val="28"/>
                      <w:lang w:val="en-GB"/>
                    </w:rPr>
                  </w:pPr>
                  <w:r w:rsidRPr="00FE5DEB">
                    <w:rPr>
                      <w:rFonts w:ascii="Tahoma" w:hAnsi="Tahoma" w:cs="Tahoma"/>
                      <w:sz w:val="16"/>
                      <w:szCs w:val="28"/>
                      <w:lang w:val="en-GB"/>
                    </w:rPr>
                    <w:t xml:space="preserve">Roaming Team </w:t>
                  </w:r>
                </w:p>
                <w:p w14:paraId="2A465E9A" w14:textId="77777777" w:rsidR="00000F65" w:rsidRPr="00FE5DEB" w:rsidRDefault="00A206F3" w:rsidP="007C299A">
                  <w:pPr>
                    <w:pStyle w:val="af2"/>
                    <w:jc w:val="both"/>
                    <w:rPr>
                      <w:rFonts w:ascii="Tahoma" w:hAnsi="Tahoma" w:cs="Tahoma"/>
                      <w:sz w:val="16"/>
                      <w:szCs w:val="28"/>
                      <w:lang w:val="en-GB"/>
                    </w:rPr>
                  </w:pPr>
                  <w:hyperlink r:id="rId31" w:history="1">
                    <w:r w:rsidR="00000F65" w:rsidRPr="00FE5DEB">
                      <w:rPr>
                        <w:rStyle w:val="a7"/>
                        <w:rFonts w:ascii="Tahoma" w:eastAsia="SimSun" w:hAnsi="Tahoma" w:cs="Tahoma"/>
                        <w:sz w:val="16"/>
                        <w:szCs w:val="28"/>
                        <w:lang w:val="en-GB"/>
                      </w:rPr>
                      <w:t>roaming@megacom.kg</w:t>
                    </w:r>
                  </w:hyperlink>
                  <w:r w:rsidR="00000F65" w:rsidRPr="00FE5DEB">
                    <w:rPr>
                      <w:rFonts w:ascii="Tahoma" w:hAnsi="Tahoma" w:cs="Tahoma"/>
                      <w:sz w:val="16"/>
                      <w:szCs w:val="28"/>
                      <w:lang w:val="en-GB"/>
                    </w:rPr>
                    <w:t xml:space="preserve"> </w:t>
                  </w:r>
                </w:p>
                <w:p w14:paraId="68A810DC" w14:textId="77777777" w:rsidR="00000F65" w:rsidRPr="00FE5DEB" w:rsidRDefault="00000F65" w:rsidP="007C299A">
                  <w:pPr>
                    <w:pStyle w:val="af2"/>
                    <w:jc w:val="both"/>
                    <w:rPr>
                      <w:rFonts w:ascii="Tahoma" w:hAnsi="Tahoma" w:cs="Tahoma"/>
                      <w:sz w:val="16"/>
                      <w:szCs w:val="28"/>
                      <w:lang w:val="en-GB"/>
                    </w:rPr>
                  </w:pPr>
                  <w:r w:rsidRPr="00FE5DEB">
                    <w:rPr>
                      <w:rFonts w:ascii="Tahoma" w:hAnsi="Tahoma" w:cs="Tahoma"/>
                      <w:sz w:val="16"/>
                      <w:szCs w:val="28"/>
                      <w:lang w:val="en-GB"/>
                    </w:rPr>
                    <w:t>+996 312 905230</w:t>
                  </w:r>
                </w:p>
                <w:p w14:paraId="129BBCBD" w14:textId="77777777" w:rsidR="00000F65" w:rsidRPr="00FE5DEB" w:rsidRDefault="00000F65" w:rsidP="007C299A">
                  <w:pPr>
                    <w:pStyle w:val="af2"/>
                    <w:jc w:val="both"/>
                    <w:rPr>
                      <w:rFonts w:ascii="Tahoma" w:hAnsi="Tahoma" w:cs="Tahoma"/>
                      <w:sz w:val="16"/>
                      <w:szCs w:val="28"/>
                      <w:lang w:val="fr-BE"/>
                    </w:rPr>
                  </w:pPr>
                  <w:r w:rsidRPr="00FE5DEB">
                    <w:rPr>
                      <w:rFonts w:ascii="Tahoma" w:hAnsi="Tahoma" w:cs="Tahoma"/>
                      <w:sz w:val="16"/>
                      <w:szCs w:val="28"/>
                      <w:lang w:val="fr-BE"/>
                    </w:rPr>
                    <w:lastRenderedPageBreak/>
                    <w:t xml:space="preserve">+996 312 905231 </w:t>
                  </w:r>
                </w:p>
              </w:tc>
            </w:tr>
            <w:tr w:rsidR="00000F65" w:rsidRPr="00FE5DEB" w14:paraId="175A9A48" w14:textId="77777777" w:rsidTr="007C299A">
              <w:tc>
                <w:tcPr>
                  <w:tcW w:w="2681" w:type="dxa"/>
                  <w:tcBorders>
                    <w:top w:val="dotted" w:sz="4" w:space="0" w:color="auto"/>
                    <w:bottom w:val="dotted" w:sz="4" w:space="0" w:color="auto"/>
                    <w:right w:val="dotted" w:sz="4" w:space="0" w:color="auto"/>
                  </w:tcBorders>
                </w:tcPr>
                <w:p w14:paraId="6AF56E9E"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lastRenderedPageBreak/>
                    <w:t>Product Management/</w:t>
                  </w:r>
                </w:p>
                <w:p w14:paraId="64A1857A"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Менеджер продукта </w:t>
                  </w:r>
                </w:p>
              </w:tc>
              <w:tc>
                <w:tcPr>
                  <w:tcW w:w="3119" w:type="dxa"/>
                  <w:tcBorders>
                    <w:top w:val="dotted" w:sz="4" w:space="0" w:color="auto"/>
                    <w:left w:val="dotted" w:sz="4" w:space="0" w:color="auto"/>
                    <w:bottom w:val="dotted" w:sz="4" w:space="0" w:color="auto"/>
                  </w:tcBorders>
                </w:tcPr>
                <w:p w14:paraId="238A90AF" w14:textId="77777777" w:rsidR="00000F65" w:rsidRPr="00FE5DEB" w:rsidRDefault="00000F65" w:rsidP="007C299A">
                  <w:pPr>
                    <w:pStyle w:val="af2"/>
                    <w:jc w:val="both"/>
                    <w:rPr>
                      <w:rFonts w:ascii="Tahoma" w:hAnsi="Tahoma" w:cs="Tahoma"/>
                      <w:sz w:val="16"/>
                      <w:szCs w:val="18"/>
                      <w:lang w:val="fr-BE"/>
                    </w:rPr>
                  </w:pPr>
                </w:p>
              </w:tc>
              <w:tc>
                <w:tcPr>
                  <w:tcW w:w="3119" w:type="dxa"/>
                  <w:tcBorders>
                    <w:top w:val="dotted" w:sz="4" w:space="0" w:color="auto"/>
                    <w:left w:val="dotted" w:sz="4" w:space="0" w:color="auto"/>
                    <w:bottom w:val="dotted" w:sz="4" w:space="0" w:color="auto"/>
                    <w:right w:val="dotted" w:sz="4" w:space="0" w:color="auto"/>
                  </w:tcBorders>
                </w:tcPr>
                <w:p w14:paraId="15DD4A9D" w14:textId="77777777" w:rsidR="00000F65" w:rsidRPr="00FE5DEB" w:rsidRDefault="00000F65" w:rsidP="007C299A">
                  <w:pPr>
                    <w:spacing w:after="0" w:line="240" w:lineRule="auto"/>
                    <w:rPr>
                      <w:rFonts w:ascii="Tahoma" w:hAnsi="Tahoma" w:cs="Tahoma"/>
                      <w:sz w:val="16"/>
                      <w:szCs w:val="18"/>
                      <w:lang w:val="fr-BE"/>
                    </w:rPr>
                  </w:pPr>
                  <w:r w:rsidRPr="00FE5DEB">
                    <w:rPr>
                      <w:rFonts w:ascii="Tahoma" w:hAnsi="Tahoma" w:cs="Tahoma"/>
                      <w:sz w:val="16"/>
                      <w:szCs w:val="18"/>
                      <w:lang w:val="fr-BE"/>
                    </w:rPr>
                    <w:t>Ulukbek Aitakunov</w:t>
                  </w:r>
                </w:p>
                <w:p w14:paraId="658435FC" w14:textId="77777777" w:rsidR="00000F65" w:rsidRPr="00FE5DEB" w:rsidRDefault="00A206F3" w:rsidP="007C299A">
                  <w:pPr>
                    <w:pStyle w:val="af2"/>
                    <w:jc w:val="both"/>
                    <w:rPr>
                      <w:rFonts w:ascii="Tahoma" w:hAnsi="Tahoma" w:cs="Tahoma"/>
                      <w:sz w:val="16"/>
                      <w:szCs w:val="28"/>
                      <w:lang w:val="fr-BE"/>
                    </w:rPr>
                  </w:pPr>
                  <w:hyperlink r:id="rId32" w:history="1">
                    <w:r w:rsidR="00000F65" w:rsidRPr="00FE5DEB">
                      <w:rPr>
                        <w:rStyle w:val="a7"/>
                        <w:rFonts w:ascii="Tahoma" w:eastAsia="SimSun" w:hAnsi="Tahoma" w:cs="Tahoma"/>
                        <w:sz w:val="16"/>
                        <w:szCs w:val="28"/>
                        <w:lang w:val="fr-BE"/>
                      </w:rPr>
                      <w:t>roaming@megacom.kg</w:t>
                    </w:r>
                  </w:hyperlink>
                  <w:r w:rsidR="00000F65" w:rsidRPr="00FE5DEB">
                    <w:rPr>
                      <w:rFonts w:ascii="Tahoma" w:hAnsi="Tahoma" w:cs="Tahoma"/>
                      <w:sz w:val="16"/>
                      <w:szCs w:val="28"/>
                      <w:lang w:val="fr-BE"/>
                    </w:rPr>
                    <w:t xml:space="preserve"> </w:t>
                  </w:r>
                </w:p>
                <w:p w14:paraId="1C17F34B" w14:textId="77777777" w:rsidR="00000F65" w:rsidRPr="00FE5DEB" w:rsidRDefault="00000F65" w:rsidP="007C299A">
                  <w:pPr>
                    <w:pStyle w:val="af2"/>
                    <w:jc w:val="both"/>
                    <w:rPr>
                      <w:rFonts w:ascii="Tahoma" w:hAnsi="Tahoma" w:cs="Tahoma"/>
                      <w:sz w:val="16"/>
                      <w:szCs w:val="28"/>
                      <w:lang w:val="fr-BE"/>
                    </w:rPr>
                  </w:pPr>
                  <w:r w:rsidRPr="00FE5DEB">
                    <w:rPr>
                      <w:rFonts w:ascii="Tahoma" w:hAnsi="Tahoma" w:cs="Tahoma"/>
                      <w:sz w:val="16"/>
                      <w:szCs w:val="28"/>
                      <w:lang w:val="fr-BE"/>
                    </w:rPr>
                    <w:t>+996 312 905230</w:t>
                  </w:r>
                </w:p>
                <w:p w14:paraId="5DDD498E" w14:textId="77777777" w:rsidR="00000F65" w:rsidRPr="00FE5DEB" w:rsidRDefault="00000F65" w:rsidP="007C299A">
                  <w:pPr>
                    <w:spacing w:after="0" w:line="240" w:lineRule="auto"/>
                    <w:rPr>
                      <w:rFonts w:ascii="Tahoma" w:hAnsi="Tahoma" w:cs="Tahoma"/>
                      <w:sz w:val="16"/>
                      <w:szCs w:val="28"/>
                      <w:lang w:val="fr-BE"/>
                    </w:rPr>
                  </w:pPr>
                  <w:r w:rsidRPr="00FE5DEB">
                    <w:rPr>
                      <w:rFonts w:ascii="Tahoma" w:hAnsi="Tahoma" w:cs="Tahoma"/>
                      <w:sz w:val="16"/>
                      <w:szCs w:val="28"/>
                      <w:lang w:val="fr-BE"/>
                    </w:rPr>
                    <w:t>+996 312 905231</w:t>
                  </w:r>
                </w:p>
                <w:p w14:paraId="0D5BA71A" w14:textId="77777777" w:rsidR="00000F65" w:rsidRPr="00FE5DEB" w:rsidRDefault="00000F65" w:rsidP="007C299A">
                  <w:pPr>
                    <w:spacing w:after="0" w:line="240" w:lineRule="auto"/>
                    <w:rPr>
                      <w:rFonts w:ascii="Tahoma" w:hAnsi="Tahoma" w:cs="Tahoma"/>
                      <w:sz w:val="16"/>
                      <w:szCs w:val="28"/>
                      <w:lang w:val="fr-BE"/>
                    </w:rPr>
                  </w:pPr>
                </w:p>
                <w:p w14:paraId="1026541C" w14:textId="77777777" w:rsidR="00000F65" w:rsidRPr="00FE5DEB" w:rsidRDefault="00000F65" w:rsidP="007C299A">
                  <w:pPr>
                    <w:spacing w:after="0" w:line="240" w:lineRule="auto"/>
                    <w:rPr>
                      <w:rFonts w:ascii="Tahoma" w:hAnsi="Tahoma" w:cs="Tahoma"/>
                      <w:sz w:val="16"/>
                      <w:szCs w:val="28"/>
                      <w:lang w:val="fr-BE"/>
                    </w:rPr>
                  </w:pPr>
                  <w:r w:rsidRPr="00FE5DEB">
                    <w:rPr>
                      <w:rFonts w:ascii="Tahoma" w:hAnsi="Tahoma" w:cs="Tahoma"/>
                      <w:sz w:val="16"/>
                      <w:szCs w:val="28"/>
                      <w:lang w:val="fr-BE"/>
                    </w:rPr>
                    <w:t xml:space="preserve">Zhazgul Akmatbekova </w:t>
                  </w:r>
                </w:p>
                <w:p w14:paraId="29756A79" w14:textId="77777777" w:rsidR="00000F65" w:rsidRPr="00FE5DEB" w:rsidRDefault="00A206F3" w:rsidP="007C299A">
                  <w:pPr>
                    <w:pStyle w:val="af2"/>
                    <w:jc w:val="both"/>
                    <w:rPr>
                      <w:rFonts w:ascii="Tahoma" w:hAnsi="Tahoma" w:cs="Tahoma"/>
                      <w:sz w:val="16"/>
                      <w:szCs w:val="28"/>
                      <w:lang w:val="en-GB"/>
                    </w:rPr>
                  </w:pPr>
                  <w:hyperlink r:id="rId33" w:history="1">
                    <w:r w:rsidR="00000F65" w:rsidRPr="00FE5DEB">
                      <w:rPr>
                        <w:rStyle w:val="a7"/>
                        <w:rFonts w:ascii="Tahoma" w:eastAsia="SimSun" w:hAnsi="Tahoma" w:cs="Tahoma"/>
                        <w:sz w:val="16"/>
                        <w:szCs w:val="28"/>
                        <w:lang w:val="en-GB"/>
                      </w:rPr>
                      <w:t>roaming@megacom.kg</w:t>
                    </w:r>
                  </w:hyperlink>
                  <w:r w:rsidR="00000F65" w:rsidRPr="00FE5DEB">
                    <w:rPr>
                      <w:rFonts w:ascii="Tahoma" w:hAnsi="Tahoma" w:cs="Tahoma"/>
                      <w:sz w:val="16"/>
                      <w:szCs w:val="28"/>
                      <w:lang w:val="en-GB"/>
                    </w:rPr>
                    <w:t xml:space="preserve"> </w:t>
                  </w:r>
                </w:p>
                <w:p w14:paraId="1882758F" w14:textId="77777777" w:rsidR="00000F65" w:rsidRPr="00FE5DEB" w:rsidRDefault="00000F65" w:rsidP="007C299A">
                  <w:pPr>
                    <w:pStyle w:val="af2"/>
                    <w:jc w:val="both"/>
                    <w:rPr>
                      <w:rFonts w:ascii="Tahoma" w:hAnsi="Tahoma" w:cs="Tahoma"/>
                      <w:sz w:val="16"/>
                      <w:szCs w:val="28"/>
                      <w:lang w:val="en-GB"/>
                    </w:rPr>
                  </w:pPr>
                  <w:r w:rsidRPr="00FE5DEB">
                    <w:rPr>
                      <w:rFonts w:ascii="Tahoma" w:hAnsi="Tahoma" w:cs="Tahoma"/>
                      <w:sz w:val="16"/>
                      <w:szCs w:val="28"/>
                      <w:lang w:val="en-GB"/>
                    </w:rPr>
                    <w:t>+996 312 905230</w:t>
                  </w:r>
                </w:p>
                <w:p w14:paraId="5FE49B01" w14:textId="77777777" w:rsidR="00000F65" w:rsidRPr="00FE5DEB" w:rsidRDefault="00000F65" w:rsidP="007C299A">
                  <w:pPr>
                    <w:spacing w:after="0" w:line="240" w:lineRule="auto"/>
                    <w:rPr>
                      <w:rFonts w:ascii="Tahoma" w:hAnsi="Tahoma" w:cs="Tahoma"/>
                      <w:sz w:val="16"/>
                      <w:szCs w:val="28"/>
                      <w:lang w:val="en-GB"/>
                    </w:rPr>
                  </w:pPr>
                  <w:r w:rsidRPr="00FE5DEB">
                    <w:rPr>
                      <w:rFonts w:ascii="Tahoma" w:hAnsi="Tahoma" w:cs="Tahoma"/>
                      <w:sz w:val="16"/>
                      <w:szCs w:val="28"/>
                      <w:lang w:val="en-GB"/>
                    </w:rPr>
                    <w:t>+996 312 905231</w:t>
                  </w:r>
                </w:p>
                <w:p w14:paraId="601B6E12" w14:textId="77777777" w:rsidR="00000F65" w:rsidRPr="00FE5DEB" w:rsidRDefault="00000F65" w:rsidP="007C299A">
                  <w:pPr>
                    <w:spacing w:after="0" w:line="240" w:lineRule="auto"/>
                    <w:rPr>
                      <w:rFonts w:ascii="Tahoma" w:hAnsi="Tahoma" w:cs="Tahoma"/>
                      <w:sz w:val="16"/>
                      <w:szCs w:val="18"/>
                      <w:lang w:val="en-US"/>
                    </w:rPr>
                  </w:pPr>
                </w:p>
              </w:tc>
            </w:tr>
            <w:tr w:rsidR="00000F65" w:rsidRPr="00FE5DEB" w14:paraId="58BA5ED3" w14:textId="77777777" w:rsidTr="007C299A">
              <w:tc>
                <w:tcPr>
                  <w:tcW w:w="2681" w:type="dxa"/>
                  <w:tcBorders>
                    <w:top w:val="dotted" w:sz="4" w:space="0" w:color="auto"/>
                    <w:bottom w:val="single" w:sz="4" w:space="0" w:color="auto"/>
                    <w:right w:val="dotted" w:sz="4" w:space="0" w:color="auto"/>
                  </w:tcBorders>
                </w:tcPr>
                <w:p w14:paraId="09DD8BA9"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lang w:val="en-US"/>
                    </w:rPr>
                    <w:t>Account Management</w:t>
                  </w:r>
                  <w:r w:rsidRPr="00FE5DEB">
                    <w:rPr>
                      <w:rFonts w:ascii="Tahoma" w:hAnsi="Tahoma" w:cs="Tahoma"/>
                      <w:sz w:val="16"/>
                      <w:szCs w:val="28"/>
                    </w:rPr>
                    <w:t>/</w:t>
                  </w:r>
                </w:p>
                <w:p w14:paraId="13437B29" w14:textId="77777777" w:rsidR="00000F65" w:rsidRPr="00FE5DEB" w:rsidRDefault="00000F65" w:rsidP="007C299A">
                  <w:pPr>
                    <w:pStyle w:val="af2"/>
                    <w:jc w:val="both"/>
                    <w:rPr>
                      <w:rFonts w:ascii="Tahoma" w:hAnsi="Tahoma" w:cs="Tahoma"/>
                      <w:sz w:val="16"/>
                      <w:szCs w:val="28"/>
                    </w:rPr>
                  </w:pPr>
                  <w:r w:rsidRPr="00FE5DEB">
                    <w:rPr>
                      <w:rFonts w:ascii="Tahoma" w:hAnsi="Tahoma" w:cs="Tahoma"/>
                      <w:sz w:val="16"/>
                      <w:szCs w:val="28"/>
                    </w:rPr>
                    <w:t xml:space="preserve">Ключевой менеджер </w:t>
                  </w:r>
                </w:p>
              </w:tc>
              <w:tc>
                <w:tcPr>
                  <w:tcW w:w="3119" w:type="dxa"/>
                  <w:tcBorders>
                    <w:top w:val="dotted" w:sz="4" w:space="0" w:color="auto"/>
                    <w:left w:val="dotted" w:sz="4" w:space="0" w:color="auto"/>
                    <w:bottom w:val="single" w:sz="4" w:space="0" w:color="auto"/>
                  </w:tcBorders>
                </w:tcPr>
                <w:p w14:paraId="1ED8802E" w14:textId="77777777" w:rsidR="00000F65" w:rsidRPr="00FE5DEB" w:rsidRDefault="00000F65" w:rsidP="007C299A">
                  <w:pPr>
                    <w:pStyle w:val="af2"/>
                    <w:jc w:val="both"/>
                    <w:rPr>
                      <w:rFonts w:ascii="Tahoma" w:hAnsi="Tahoma" w:cs="Tahoma"/>
                      <w:sz w:val="16"/>
                      <w:szCs w:val="28"/>
                      <w:lang w:val="en-US"/>
                    </w:rPr>
                  </w:pPr>
                </w:p>
              </w:tc>
              <w:tc>
                <w:tcPr>
                  <w:tcW w:w="3119" w:type="dxa"/>
                  <w:tcBorders>
                    <w:top w:val="dotted" w:sz="4" w:space="0" w:color="auto"/>
                    <w:left w:val="dotted" w:sz="4" w:space="0" w:color="auto"/>
                    <w:bottom w:val="single" w:sz="4" w:space="0" w:color="auto"/>
                    <w:right w:val="dotted" w:sz="4" w:space="0" w:color="auto"/>
                  </w:tcBorders>
                </w:tcPr>
                <w:p w14:paraId="72BA2599" w14:textId="77777777" w:rsidR="00000F65" w:rsidRPr="00FE5DEB" w:rsidRDefault="00000F65" w:rsidP="007C299A">
                  <w:pPr>
                    <w:spacing w:after="0" w:line="240" w:lineRule="auto"/>
                    <w:rPr>
                      <w:rFonts w:ascii="Tahoma" w:hAnsi="Tahoma" w:cs="Tahoma"/>
                      <w:sz w:val="16"/>
                      <w:szCs w:val="28"/>
                      <w:lang w:val="en-US"/>
                    </w:rPr>
                  </w:pPr>
                  <w:r w:rsidRPr="00FE5DEB">
                    <w:rPr>
                      <w:rFonts w:ascii="Tahoma" w:hAnsi="Tahoma" w:cs="Tahoma"/>
                      <w:sz w:val="16"/>
                      <w:szCs w:val="28"/>
                      <w:lang w:val="en-US"/>
                    </w:rPr>
                    <w:t xml:space="preserve">Zhazgul Akmatbekova </w:t>
                  </w:r>
                </w:p>
                <w:p w14:paraId="6A4143F5" w14:textId="77777777" w:rsidR="00000F65" w:rsidRPr="00FE5DEB" w:rsidRDefault="00A206F3" w:rsidP="007C299A">
                  <w:pPr>
                    <w:pStyle w:val="af2"/>
                    <w:jc w:val="both"/>
                    <w:rPr>
                      <w:rFonts w:ascii="Tahoma" w:hAnsi="Tahoma" w:cs="Tahoma"/>
                      <w:sz w:val="16"/>
                      <w:szCs w:val="28"/>
                      <w:lang w:val="en-US"/>
                    </w:rPr>
                  </w:pPr>
                  <w:hyperlink r:id="rId34" w:history="1">
                    <w:r w:rsidR="00000F65" w:rsidRPr="00FE5DEB">
                      <w:rPr>
                        <w:rStyle w:val="a7"/>
                        <w:rFonts w:ascii="Tahoma" w:eastAsia="SimSun" w:hAnsi="Tahoma" w:cs="Tahoma"/>
                        <w:sz w:val="16"/>
                        <w:szCs w:val="28"/>
                        <w:lang w:val="en-US"/>
                      </w:rPr>
                      <w:t>roaming@megacom.kg</w:t>
                    </w:r>
                  </w:hyperlink>
                  <w:r w:rsidR="00000F65" w:rsidRPr="00FE5DEB">
                    <w:rPr>
                      <w:rFonts w:ascii="Tahoma" w:hAnsi="Tahoma" w:cs="Tahoma"/>
                      <w:sz w:val="16"/>
                      <w:szCs w:val="28"/>
                      <w:lang w:val="en-US"/>
                    </w:rPr>
                    <w:t xml:space="preserve"> </w:t>
                  </w:r>
                </w:p>
                <w:p w14:paraId="64D90510" w14:textId="77777777" w:rsidR="00000F65" w:rsidRPr="00FE5DEB" w:rsidRDefault="00000F65" w:rsidP="007C299A">
                  <w:pPr>
                    <w:pStyle w:val="af2"/>
                    <w:jc w:val="both"/>
                    <w:rPr>
                      <w:rFonts w:ascii="Tahoma" w:hAnsi="Tahoma" w:cs="Tahoma"/>
                      <w:sz w:val="16"/>
                      <w:szCs w:val="28"/>
                      <w:lang w:val="en-US"/>
                    </w:rPr>
                  </w:pPr>
                  <w:r w:rsidRPr="00FE5DEB">
                    <w:rPr>
                      <w:rFonts w:ascii="Tahoma" w:hAnsi="Tahoma" w:cs="Tahoma"/>
                      <w:sz w:val="16"/>
                      <w:szCs w:val="28"/>
                      <w:lang w:val="en-US"/>
                    </w:rPr>
                    <w:t>+996 312 905230</w:t>
                  </w:r>
                </w:p>
                <w:p w14:paraId="74A428B3" w14:textId="77777777" w:rsidR="00000F65" w:rsidRPr="00FE5DEB" w:rsidRDefault="00000F65" w:rsidP="007C299A">
                  <w:pPr>
                    <w:pStyle w:val="a9"/>
                    <w:tabs>
                      <w:tab w:val="clear" w:pos="4677"/>
                      <w:tab w:val="clear" w:pos="9355"/>
                      <w:tab w:val="center" w:pos="4209"/>
                      <w:tab w:val="right" w:pos="8419"/>
                    </w:tabs>
                    <w:rPr>
                      <w:rFonts w:ascii="Tahoma" w:hAnsi="Tahoma" w:cs="Tahoma"/>
                      <w:iCs/>
                      <w:sz w:val="16"/>
                      <w:szCs w:val="18"/>
                    </w:rPr>
                  </w:pPr>
                  <w:r w:rsidRPr="00FE5DEB">
                    <w:rPr>
                      <w:rFonts w:ascii="Tahoma" w:hAnsi="Tahoma" w:cs="Tahoma"/>
                      <w:sz w:val="16"/>
                      <w:szCs w:val="28"/>
                      <w:lang w:val="fr-BE"/>
                    </w:rPr>
                    <w:t>+996 312 905231</w:t>
                  </w:r>
                </w:p>
              </w:tc>
            </w:tr>
          </w:tbl>
          <w:p w14:paraId="00D4B1FA" w14:textId="77777777" w:rsidR="00000F65" w:rsidRPr="00FE5DEB" w:rsidRDefault="00000F65" w:rsidP="007C299A">
            <w:pPr>
              <w:spacing w:after="180" w:line="240" w:lineRule="auto"/>
              <w:jc w:val="both"/>
              <w:rPr>
                <w:rFonts w:ascii="Tahoma" w:hAnsi="Tahoma" w:cs="Tahoma"/>
                <w:b/>
                <w:sz w:val="18"/>
                <w:szCs w:val="28"/>
              </w:rPr>
            </w:pPr>
          </w:p>
        </w:tc>
      </w:tr>
      <w:tr w:rsidR="00000F65" w:rsidRPr="00FE5DEB" w14:paraId="7586AD75" w14:textId="77777777" w:rsidTr="007C299A">
        <w:trPr>
          <w:gridAfter w:val="1"/>
          <w:wAfter w:w="360" w:type="dxa"/>
        </w:trPr>
        <w:tc>
          <w:tcPr>
            <w:tcW w:w="4820" w:type="dxa"/>
          </w:tcPr>
          <w:p w14:paraId="2B4D8F61" w14:textId="77777777" w:rsidR="00000F65" w:rsidRPr="00FE5DEB" w:rsidRDefault="00000F65" w:rsidP="007C299A">
            <w:pPr>
              <w:pStyle w:val="af2"/>
              <w:jc w:val="both"/>
              <w:rPr>
                <w:rFonts w:ascii="Tahoma" w:hAnsi="Tahoma" w:cs="Tahoma"/>
                <w:bCs/>
                <w:sz w:val="18"/>
                <w:szCs w:val="20"/>
                <w:lang w:val="en-GB"/>
              </w:rPr>
            </w:pPr>
          </w:p>
        </w:tc>
        <w:tc>
          <w:tcPr>
            <w:tcW w:w="4680" w:type="dxa"/>
          </w:tcPr>
          <w:p w14:paraId="59824465" w14:textId="77777777" w:rsidR="00000F65" w:rsidRPr="00FE5DEB" w:rsidRDefault="00000F65" w:rsidP="007C299A">
            <w:pPr>
              <w:pStyle w:val="af2"/>
              <w:jc w:val="both"/>
              <w:rPr>
                <w:rFonts w:ascii="Tahoma" w:hAnsi="Tahoma" w:cs="Tahoma"/>
                <w:sz w:val="18"/>
                <w:szCs w:val="20"/>
              </w:rPr>
            </w:pPr>
          </w:p>
        </w:tc>
      </w:tr>
      <w:tr w:rsidR="00000F65" w:rsidRPr="00FE5DEB" w14:paraId="349AF5D1" w14:textId="77777777" w:rsidTr="007C299A">
        <w:trPr>
          <w:gridAfter w:val="1"/>
          <w:wAfter w:w="360" w:type="dxa"/>
        </w:trPr>
        <w:tc>
          <w:tcPr>
            <w:tcW w:w="4820" w:type="dxa"/>
          </w:tcPr>
          <w:p w14:paraId="4AB94861"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Guaranteed Service Level </w:t>
            </w:r>
          </w:p>
        </w:tc>
        <w:tc>
          <w:tcPr>
            <w:tcW w:w="4680" w:type="dxa"/>
          </w:tcPr>
          <w:p w14:paraId="411A9A37"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 xml:space="preserve">Гарантированный уровень обслуживания </w:t>
            </w:r>
          </w:p>
        </w:tc>
      </w:tr>
      <w:tr w:rsidR="00000F65" w:rsidRPr="00FE5DEB" w14:paraId="682E7C66" w14:textId="77777777" w:rsidTr="007C299A">
        <w:trPr>
          <w:gridAfter w:val="1"/>
          <w:wAfter w:w="360" w:type="dxa"/>
        </w:trPr>
        <w:tc>
          <w:tcPr>
            <w:tcW w:w="4820" w:type="dxa"/>
          </w:tcPr>
          <w:p w14:paraId="37D5117E"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Restrictions </w:t>
            </w:r>
          </w:p>
          <w:p w14:paraId="040CDBF4"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sz w:val="18"/>
                <w:lang w:val="en-US"/>
              </w:rPr>
              <w:t xml:space="preserve">This SLA is restricted to activities that are under the control of the Performer, which includes the activities of 3rd Parties contracted by the Performer to provide the Service in terms of this Annex. </w:t>
            </w:r>
          </w:p>
        </w:tc>
        <w:tc>
          <w:tcPr>
            <w:tcW w:w="4680" w:type="dxa"/>
          </w:tcPr>
          <w:p w14:paraId="7C5ED68F"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Ограничения</w:t>
            </w:r>
            <w:r w:rsidRPr="00FE5DEB">
              <w:rPr>
                <w:rFonts w:ascii="Tahoma" w:hAnsi="Tahoma" w:cs="Tahoma"/>
                <w:sz w:val="18"/>
                <w:szCs w:val="28"/>
                <w:lang w:val="en-US"/>
              </w:rPr>
              <w:t xml:space="preserve"> </w:t>
            </w:r>
          </w:p>
          <w:p w14:paraId="5D5A319F" w14:textId="77777777" w:rsidR="00000F65" w:rsidRPr="00FE5DEB" w:rsidRDefault="00000F65" w:rsidP="007C299A">
            <w:pPr>
              <w:pStyle w:val="af2"/>
              <w:jc w:val="both"/>
              <w:rPr>
                <w:rFonts w:ascii="Tahoma" w:hAnsi="Tahoma" w:cs="Tahoma"/>
                <w:sz w:val="18"/>
                <w:szCs w:val="20"/>
              </w:rPr>
            </w:pPr>
            <w:r w:rsidRPr="00FE5DEB">
              <w:rPr>
                <w:rFonts w:ascii="Tahoma" w:hAnsi="Tahoma" w:cs="Tahoma"/>
                <w:bCs/>
                <w:sz w:val="18"/>
              </w:rPr>
              <w:t xml:space="preserve">Настоящий уровень обслуживания ограничивается деятельностью, подконтрольной компании Исполнителя, что включает в себя деятельность третьих сторон, нанятых Исполнителем для оказания Услуги в рамках настоящего приложения. </w:t>
            </w:r>
          </w:p>
        </w:tc>
      </w:tr>
      <w:tr w:rsidR="00000F65" w:rsidRPr="00FE5DEB" w14:paraId="42F37579" w14:textId="77777777" w:rsidTr="007C299A">
        <w:trPr>
          <w:gridAfter w:val="1"/>
          <w:wAfter w:w="360" w:type="dxa"/>
        </w:trPr>
        <w:tc>
          <w:tcPr>
            <w:tcW w:w="4820" w:type="dxa"/>
          </w:tcPr>
          <w:p w14:paraId="5A673483"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Invoicing</w:t>
            </w:r>
          </w:p>
        </w:tc>
        <w:tc>
          <w:tcPr>
            <w:tcW w:w="4680" w:type="dxa"/>
          </w:tcPr>
          <w:p w14:paraId="44566F2A" w14:textId="77777777" w:rsidR="00000F65" w:rsidRPr="00FE5DEB" w:rsidRDefault="00000F65" w:rsidP="00000F65">
            <w:pPr>
              <w:pStyle w:val="af2"/>
              <w:numPr>
                <w:ilvl w:val="1"/>
                <w:numId w:val="68"/>
              </w:numPr>
              <w:jc w:val="both"/>
              <w:rPr>
                <w:rFonts w:ascii="Tahoma" w:hAnsi="Tahoma" w:cs="Tahoma"/>
                <w:sz w:val="18"/>
                <w:szCs w:val="20"/>
                <w:lang w:val="en-US"/>
              </w:rPr>
            </w:pPr>
            <w:r w:rsidRPr="00FE5DEB">
              <w:rPr>
                <w:rFonts w:ascii="Tahoma" w:hAnsi="Tahoma" w:cs="Tahoma"/>
                <w:sz w:val="18"/>
                <w:szCs w:val="20"/>
              </w:rPr>
              <w:t xml:space="preserve">Выставление инвойса </w:t>
            </w:r>
          </w:p>
        </w:tc>
      </w:tr>
      <w:tr w:rsidR="00000F65" w:rsidRPr="00FE5DEB" w14:paraId="0A65BF64" w14:textId="77777777" w:rsidTr="007C299A">
        <w:trPr>
          <w:gridAfter w:val="1"/>
          <w:wAfter w:w="360" w:type="dxa"/>
        </w:trPr>
        <w:tc>
          <w:tcPr>
            <w:tcW w:w="4820" w:type="dxa"/>
          </w:tcPr>
          <w:p w14:paraId="10EE8D49"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4.2.1. Invoice issue </w:t>
            </w:r>
          </w:p>
          <w:p w14:paraId="2AAED355" w14:textId="77777777" w:rsidR="00000F65" w:rsidRPr="00FE5DEB" w:rsidRDefault="00000F65" w:rsidP="007C299A">
            <w:pPr>
              <w:pStyle w:val="af2"/>
              <w:ind w:firstLine="331"/>
              <w:jc w:val="both"/>
              <w:rPr>
                <w:rFonts w:ascii="Tahoma" w:hAnsi="Tahoma" w:cs="Tahoma"/>
                <w:bCs/>
                <w:sz w:val="18"/>
                <w:szCs w:val="20"/>
                <w:lang w:val="en-US"/>
              </w:rPr>
            </w:pPr>
            <w:r w:rsidRPr="00FE5DEB">
              <w:rPr>
                <w:rFonts w:ascii="Tahoma" w:hAnsi="Tahoma" w:cs="Tahoma"/>
                <w:bCs/>
                <w:sz w:val="18"/>
                <w:szCs w:val="20"/>
                <w:lang w:val="en-US"/>
              </w:rPr>
              <w:t>The Inter PMN Invoices are produced and distributed via email or courier till the 10th of the month. If the 10th falls on non-business day the Performer will distribute it on the following business day.</w:t>
            </w:r>
          </w:p>
          <w:p w14:paraId="0FEE24FF" w14:textId="77777777" w:rsidR="00000F65" w:rsidRPr="00FE5DEB" w:rsidRDefault="00000F65" w:rsidP="007C299A">
            <w:pPr>
              <w:pStyle w:val="af2"/>
              <w:jc w:val="both"/>
              <w:rPr>
                <w:rFonts w:ascii="Tahoma" w:hAnsi="Tahoma" w:cs="Tahoma"/>
                <w:bCs/>
                <w:sz w:val="18"/>
                <w:szCs w:val="20"/>
                <w:lang w:val="en-US"/>
              </w:rPr>
            </w:pPr>
          </w:p>
          <w:p w14:paraId="3E0DF832"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4.2.2. Validation of Incoming invoices </w:t>
            </w:r>
          </w:p>
          <w:p w14:paraId="38F75A6D" w14:textId="77777777" w:rsidR="00000F65" w:rsidRPr="00FE5DEB" w:rsidRDefault="00000F65" w:rsidP="007C299A">
            <w:pPr>
              <w:pStyle w:val="af2"/>
              <w:ind w:firstLine="331"/>
              <w:jc w:val="both"/>
              <w:rPr>
                <w:rFonts w:ascii="Tahoma" w:hAnsi="Tahoma" w:cs="Tahoma"/>
                <w:bCs/>
                <w:sz w:val="18"/>
                <w:szCs w:val="20"/>
                <w:lang w:val="en-US"/>
              </w:rPr>
            </w:pPr>
            <w:r w:rsidRPr="00FE5DEB">
              <w:rPr>
                <w:rFonts w:ascii="Tahoma" w:hAnsi="Tahoma" w:cs="Tahoma"/>
                <w:bCs/>
                <w:sz w:val="18"/>
                <w:szCs w:val="20"/>
                <w:lang w:val="en-US"/>
              </w:rPr>
              <w:t>All incoming Inter PMN Invoices are validated before starting the netting process, if the Performer receives them within the agreed timescale.</w:t>
            </w:r>
          </w:p>
          <w:p w14:paraId="0454CD49" w14:textId="77777777" w:rsidR="00000F65" w:rsidRPr="00FE5DEB" w:rsidRDefault="00000F65" w:rsidP="007C299A">
            <w:pPr>
              <w:pStyle w:val="af2"/>
              <w:jc w:val="both"/>
              <w:rPr>
                <w:rFonts w:ascii="Tahoma" w:hAnsi="Tahoma" w:cs="Tahoma"/>
                <w:bCs/>
                <w:sz w:val="18"/>
                <w:szCs w:val="20"/>
                <w:lang w:val="en-US"/>
              </w:rPr>
            </w:pPr>
          </w:p>
          <w:p w14:paraId="44541A26"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4.2.3. Discrepancies </w:t>
            </w:r>
          </w:p>
          <w:p w14:paraId="697BF939" w14:textId="77777777" w:rsidR="00000F65" w:rsidRPr="00FE5DEB" w:rsidRDefault="00000F65" w:rsidP="007C299A">
            <w:pPr>
              <w:pStyle w:val="af2"/>
              <w:ind w:firstLine="331"/>
              <w:jc w:val="both"/>
              <w:rPr>
                <w:rFonts w:ascii="Tahoma" w:hAnsi="Tahoma" w:cs="Tahoma"/>
                <w:bCs/>
                <w:sz w:val="18"/>
                <w:szCs w:val="20"/>
                <w:lang w:val="en-US"/>
              </w:rPr>
            </w:pPr>
            <w:r w:rsidRPr="00FE5DEB">
              <w:rPr>
                <w:rFonts w:ascii="Tahoma" w:hAnsi="Tahoma" w:cs="Tahoma"/>
                <w:bCs/>
                <w:sz w:val="18"/>
                <w:szCs w:val="20"/>
                <w:lang w:val="en-US"/>
              </w:rPr>
              <w:t xml:space="preserve">The discrepancies above the predefined threshold are reported to the concerned party and if applicable Credit Notes are issued at latest by the end of the following month. </w:t>
            </w:r>
          </w:p>
          <w:p w14:paraId="5414DC3E" w14:textId="77777777" w:rsidR="00000F65" w:rsidRPr="00FE5DEB" w:rsidRDefault="00000F65" w:rsidP="007C299A">
            <w:pPr>
              <w:pStyle w:val="af2"/>
              <w:ind w:firstLine="331"/>
              <w:jc w:val="both"/>
              <w:rPr>
                <w:rFonts w:ascii="Tahoma" w:hAnsi="Tahoma" w:cs="Tahoma"/>
                <w:bCs/>
                <w:sz w:val="18"/>
                <w:szCs w:val="20"/>
                <w:lang w:val="en-US"/>
              </w:rPr>
            </w:pPr>
          </w:p>
          <w:p w14:paraId="3F521CE0"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4.2.4. Reaction time </w:t>
            </w:r>
          </w:p>
          <w:p w14:paraId="4C2A9BDC" w14:textId="77777777" w:rsidR="00000F65" w:rsidRPr="00FE5DEB" w:rsidRDefault="00000F65" w:rsidP="007C299A">
            <w:pPr>
              <w:pStyle w:val="af2"/>
              <w:ind w:firstLine="331"/>
              <w:jc w:val="both"/>
              <w:rPr>
                <w:rFonts w:ascii="Tahoma" w:hAnsi="Tahoma" w:cs="Tahoma"/>
                <w:bCs/>
                <w:sz w:val="18"/>
                <w:szCs w:val="20"/>
                <w:lang w:val="en-US"/>
              </w:rPr>
            </w:pPr>
            <w:r w:rsidRPr="00FE5DEB">
              <w:rPr>
                <w:rFonts w:ascii="Tahoma" w:hAnsi="Tahoma" w:cs="Tahoma"/>
                <w:bCs/>
                <w:sz w:val="18"/>
                <w:szCs w:val="20"/>
                <w:lang w:val="en-US"/>
              </w:rPr>
              <w:t xml:space="preserve">In case of failures, corrective actions will be taken within two (2) business days after the notification (via email or other agreed way). </w:t>
            </w:r>
          </w:p>
        </w:tc>
        <w:tc>
          <w:tcPr>
            <w:tcW w:w="4680" w:type="dxa"/>
          </w:tcPr>
          <w:p w14:paraId="19AA22A3"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4.2.1. Выписка инвойса </w:t>
            </w:r>
          </w:p>
          <w:p w14:paraId="2EFF8748" w14:textId="77777777" w:rsidR="00000F65" w:rsidRPr="00FE5DEB" w:rsidRDefault="00000F65" w:rsidP="007C299A">
            <w:pPr>
              <w:pStyle w:val="af2"/>
              <w:ind w:firstLine="195"/>
              <w:jc w:val="both"/>
              <w:rPr>
                <w:rFonts w:ascii="Tahoma" w:hAnsi="Tahoma" w:cs="Tahoma"/>
                <w:sz w:val="18"/>
                <w:szCs w:val="20"/>
              </w:rPr>
            </w:pPr>
            <w:r w:rsidRPr="00FE5DEB">
              <w:rPr>
                <w:rFonts w:ascii="Tahoma" w:hAnsi="Tahoma" w:cs="Tahoma"/>
                <w:sz w:val="18"/>
                <w:szCs w:val="20"/>
              </w:rPr>
              <w:t>Межоператорские инвойсы выписываются и рассылаются через электронную почту или курьерской службой до 10-го числа месяца. Если 10-е число приходится на нерабочий день, то Исполнитель рассылает их на следующий рабочий день.</w:t>
            </w:r>
          </w:p>
          <w:p w14:paraId="1BF59440" w14:textId="77777777" w:rsidR="00000F65" w:rsidRPr="00FE5DEB" w:rsidRDefault="00000F65" w:rsidP="007C299A">
            <w:pPr>
              <w:pStyle w:val="af2"/>
              <w:jc w:val="both"/>
              <w:rPr>
                <w:rFonts w:ascii="Tahoma" w:hAnsi="Tahoma" w:cs="Tahoma"/>
                <w:sz w:val="18"/>
                <w:szCs w:val="20"/>
              </w:rPr>
            </w:pPr>
          </w:p>
          <w:p w14:paraId="37450C7B"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4.2.2. Проверка входящих инвойсов  </w:t>
            </w:r>
          </w:p>
          <w:p w14:paraId="6EFC8B1F" w14:textId="77777777" w:rsidR="00000F65" w:rsidRPr="00FE5DEB" w:rsidRDefault="00000F65" w:rsidP="007C299A">
            <w:pPr>
              <w:pStyle w:val="af2"/>
              <w:ind w:firstLine="195"/>
              <w:jc w:val="both"/>
              <w:rPr>
                <w:rFonts w:ascii="Tahoma" w:hAnsi="Tahoma" w:cs="Tahoma"/>
                <w:sz w:val="18"/>
                <w:szCs w:val="20"/>
              </w:rPr>
            </w:pPr>
            <w:r w:rsidRPr="00FE5DEB">
              <w:rPr>
                <w:rFonts w:ascii="Tahoma" w:hAnsi="Tahoma" w:cs="Tahoma"/>
                <w:sz w:val="18"/>
                <w:szCs w:val="20"/>
              </w:rPr>
              <w:t xml:space="preserve">Все входящие межоператорские инвойсы проверяются до начала процесса взаимозачетов, если Исполнитель получает их в пределах согласованных временных рамок. </w:t>
            </w:r>
          </w:p>
          <w:p w14:paraId="69720631" w14:textId="77777777" w:rsidR="00000F65" w:rsidRPr="00FE5DEB" w:rsidRDefault="00000F65" w:rsidP="007C299A">
            <w:pPr>
              <w:pStyle w:val="af2"/>
              <w:jc w:val="both"/>
              <w:rPr>
                <w:rFonts w:ascii="Tahoma" w:hAnsi="Tahoma" w:cs="Tahoma"/>
                <w:sz w:val="18"/>
                <w:szCs w:val="20"/>
              </w:rPr>
            </w:pPr>
          </w:p>
          <w:p w14:paraId="56646F39"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4.2.3. Расхождения</w:t>
            </w:r>
          </w:p>
          <w:p w14:paraId="660BCD59" w14:textId="77777777" w:rsidR="00000F65" w:rsidRPr="00FE5DEB" w:rsidRDefault="00000F65" w:rsidP="007C299A">
            <w:pPr>
              <w:pStyle w:val="af2"/>
              <w:ind w:firstLine="195"/>
              <w:jc w:val="both"/>
              <w:rPr>
                <w:rFonts w:ascii="Tahoma" w:hAnsi="Tahoma" w:cs="Tahoma"/>
                <w:sz w:val="18"/>
                <w:szCs w:val="20"/>
              </w:rPr>
            </w:pPr>
            <w:r w:rsidRPr="00FE5DEB">
              <w:rPr>
                <w:rFonts w:ascii="Tahoma" w:hAnsi="Tahoma" w:cs="Tahoma"/>
                <w:sz w:val="18"/>
                <w:szCs w:val="20"/>
              </w:rPr>
              <w:t xml:space="preserve">Расхождения сверх заранее определенного порога сообщаются заинтересованной стороне, и, если применимо, кредит-ноты выписываются к концу следующего месяца. </w:t>
            </w:r>
          </w:p>
          <w:p w14:paraId="6DD1C1E5" w14:textId="77777777" w:rsidR="00000F65" w:rsidRPr="00FE5DEB" w:rsidRDefault="00000F65" w:rsidP="007C299A">
            <w:pPr>
              <w:pStyle w:val="af2"/>
              <w:ind w:firstLine="195"/>
              <w:jc w:val="both"/>
              <w:rPr>
                <w:rFonts w:ascii="Tahoma" w:hAnsi="Tahoma" w:cs="Tahoma"/>
                <w:sz w:val="18"/>
                <w:szCs w:val="20"/>
              </w:rPr>
            </w:pPr>
          </w:p>
          <w:p w14:paraId="230863FB"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4.2.4. Срок реагирования</w:t>
            </w:r>
          </w:p>
          <w:p w14:paraId="13F05C58" w14:textId="77777777" w:rsidR="00000F65" w:rsidRPr="00FE5DEB" w:rsidRDefault="00000F65" w:rsidP="007C299A">
            <w:pPr>
              <w:pStyle w:val="af2"/>
              <w:ind w:firstLine="195"/>
              <w:jc w:val="both"/>
              <w:rPr>
                <w:rFonts w:ascii="Tahoma" w:hAnsi="Tahoma" w:cs="Tahoma"/>
                <w:sz w:val="18"/>
                <w:szCs w:val="20"/>
              </w:rPr>
            </w:pPr>
            <w:r w:rsidRPr="00FE5DEB">
              <w:rPr>
                <w:rFonts w:ascii="Tahoma" w:hAnsi="Tahoma" w:cs="Tahoma"/>
                <w:sz w:val="18"/>
                <w:szCs w:val="20"/>
              </w:rPr>
              <w:t xml:space="preserve">В случае ошибок корректирующие действия будут предприняты в течение 2 (двух) рабочих дней после уведомления (по электронной почте или другому согласованному методу). </w:t>
            </w:r>
          </w:p>
          <w:p w14:paraId="07134C60" w14:textId="77777777" w:rsidR="00000F65" w:rsidRPr="00FE5DEB" w:rsidRDefault="00000F65" w:rsidP="007C299A">
            <w:pPr>
              <w:pStyle w:val="af2"/>
              <w:ind w:firstLine="195"/>
              <w:jc w:val="both"/>
              <w:rPr>
                <w:rFonts w:ascii="Tahoma" w:hAnsi="Tahoma" w:cs="Tahoma"/>
                <w:sz w:val="18"/>
                <w:szCs w:val="20"/>
              </w:rPr>
            </w:pPr>
          </w:p>
        </w:tc>
      </w:tr>
      <w:tr w:rsidR="00000F65" w:rsidRPr="00FE5DEB" w14:paraId="3E757A78" w14:textId="77777777" w:rsidTr="007C299A">
        <w:trPr>
          <w:gridAfter w:val="1"/>
          <w:wAfter w:w="360" w:type="dxa"/>
        </w:trPr>
        <w:tc>
          <w:tcPr>
            <w:tcW w:w="4820" w:type="dxa"/>
          </w:tcPr>
          <w:p w14:paraId="7C6C21DC"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Netting  </w:t>
            </w:r>
          </w:p>
          <w:p w14:paraId="5B5C0083"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4.3.1. Issue of Settlement Reports </w:t>
            </w:r>
          </w:p>
          <w:p w14:paraId="738C8AB6" w14:textId="77777777" w:rsidR="00000F65" w:rsidRPr="00FE5DEB" w:rsidRDefault="00000F65" w:rsidP="007C299A">
            <w:pPr>
              <w:pStyle w:val="af2"/>
              <w:ind w:firstLine="331"/>
              <w:jc w:val="both"/>
              <w:rPr>
                <w:rFonts w:ascii="Tahoma" w:hAnsi="Tahoma" w:cs="Tahoma"/>
                <w:bCs/>
                <w:sz w:val="18"/>
                <w:szCs w:val="20"/>
                <w:lang w:val="en-US"/>
              </w:rPr>
            </w:pPr>
            <w:r w:rsidRPr="00FE5DEB">
              <w:rPr>
                <w:rFonts w:ascii="Tahoma" w:hAnsi="Tahoma" w:cs="Tahoma"/>
                <w:bCs/>
                <w:sz w:val="18"/>
                <w:szCs w:val="20"/>
                <w:lang w:val="en-US"/>
              </w:rPr>
              <w:t>The settlement reports are sent via email till the 27th of the month. If the 27th falls on non-business day the Performer will distribute it on the following business day.</w:t>
            </w:r>
          </w:p>
          <w:p w14:paraId="71B2623F" w14:textId="77777777" w:rsidR="00000F65" w:rsidRPr="00FE5DEB" w:rsidRDefault="00000F65" w:rsidP="007C299A">
            <w:pPr>
              <w:pStyle w:val="af2"/>
              <w:ind w:firstLine="331"/>
              <w:jc w:val="both"/>
              <w:rPr>
                <w:rFonts w:ascii="Tahoma" w:hAnsi="Tahoma" w:cs="Tahoma"/>
                <w:bCs/>
                <w:sz w:val="18"/>
                <w:szCs w:val="20"/>
                <w:lang w:val="en-US"/>
              </w:rPr>
            </w:pPr>
          </w:p>
          <w:p w14:paraId="63700E16"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4.3.2. Reaction time </w:t>
            </w:r>
          </w:p>
          <w:p w14:paraId="5CD93DEE" w14:textId="77777777" w:rsidR="00000F65" w:rsidRPr="00FE5DEB" w:rsidRDefault="00000F65" w:rsidP="007C299A">
            <w:pPr>
              <w:pStyle w:val="af2"/>
              <w:ind w:firstLine="331"/>
              <w:jc w:val="both"/>
              <w:rPr>
                <w:rFonts w:ascii="Tahoma" w:hAnsi="Tahoma" w:cs="Tahoma"/>
                <w:bCs/>
                <w:sz w:val="18"/>
                <w:szCs w:val="20"/>
                <w:lang w:val="en-US"/>
              </w:rPr>
            </w:pPr>
            <w:r w:rsidRPr="00FE5DEB">
              <w:rPr>
                <w:rFonts w:ascii="Tahoma" w:hAnsi="Tahoma" w:cs="Tahoma"/>
                <w:bCs/>
                <w:sz w:val="18"/>
                <w:szCs w:val="20"/>
                <w:lang w:val="en-US"/>
              </w:rPr>
              <w:t xml:space="preserve">In case of failures, corrective actions will be taken within two (2) business days after notification. </w:t>
            </w:r>
          </w:p>
        </w:tc>
        <w:tc>
          <w:tcPr>
            <w:tcW w:w="4680" w:type="dxa"/>
          </w:tcPr>
          <w:p w14:paraId="1529A86F" w14:textId="77777777" w:rsidR="00000F65" w:rsidRPr="00FE5DEB" w:rsidRDefault="00000F65" w:rsidP="00000F65">
            <w:pPr>
              <w:pStyle w:val="af2"/>
              <w:numPr>
                <w:ilvl w:val="1"/>
                <w:numId w:val="68"/>
              </w:numPr>
              <w:jc w:val="both"/>
              <w:rPr>
                <w:rFonts w:ascii="Tahoma" w:hAnsi="Tahoma" w:cs="Tahoma"/>
                <w:sz w:val="18"/>
                <w:szCs w:val="20"/>
                <w:lang w:val="en-US"/>
              </w:rPr>
            </w:pPr>
            <w:r w:rsidRPr="00FE5DEB">
              <w:rPr>
                <w:rFonts w:ascii="Tahoma" w:hAnsi="Tahoma" w:cs="Tahoma"/>
                <w:sz w:val="18"/>
                <w:szCs w:val="20"/>
              </w:rPr>
              <w:t>Взаимозачет</w:t>
            </w:r>
            <w:r w:rsidRPr="00FE5DEB">
              <w:rPr>
                <w:rFonts w:ascii="Tahoma" w:hAnsi="Tahoma" w:cs="Tahoma"/>
                <w:sz w:val="18"/>
                <w:szCs w:val="20"/>
                <w:lang w:val="en-US"/>
              </w:rPr>
              <w:t xml:space="preserve">  </w:t>
            </w:r>
          </w:p>
          <w:p w14:paraId="7A2F5D0C" w14:textId="77777777" w:rsidR="00000F65" w:rsidRPr="00FE5DEB" w:rsidRDefault="00000F65" w:rsidP="007C299A">
            <w:pPr>
              <w:pStyle w:val="af2"/>
              <w:jc w:val="both"/>
              <w:rPr>
                <w:rFonts w:ascii="Tahoma" w:hAnsi="Tahoma" w:cs="Tahoma"/>
                <w:sz w:val="18"/>
                <w:szCs w:val="20"/>
                <w:lang w:val="en-US"/>
              </w:rPr>
            </w:pPr>
            <w:r w:rsidRPr="00FE5DEB">
              <w:rPr>
                <w:rFonts w:ascii="Tahoma" w:hAnsi="Tahoma" w:cs="Tahoma"/>
                <w:sz w:val="18"/>
                <w:szCs w:val="20"/>
                <w:lang w:val="en-US"/>
              </w:rPr>
              <w:t xml:space="preserve">4.3.1. </w:t>
            </w:r>
            <w:r w:rsidRPr="00FE5DEB">
              <w:rPr>
                <w:rFonts w:ascii="Tahoma" w:hAnsi="Tahoma" w:cs="Tahoma"/>
                <w:sz w:val="18"/>
                <w:szCs w:val="20"/>
              </w:rPr>
              <w:t>Выдача</w:t>
            </w:r>
            <w:r w:rsidRPr="00FE5DEB">
              <w:rPr>
                <w:rFonts w:ascii="Tahoma" w:hAnsi="Tahoma" w:cs="Tahoma"/>
                <w:sz w:val="18"/>
                <w:szCs w:val="20"/>
                <w:lang w:val="en-US"/>
              </w:rPr>
              <w:t xml:space="preserve"> </w:t>
            </w:r>
            <w:r w:rsidRPr="00FE5DEB">
              <w:rPr>
                <w:rFonts w:ascii="Tahoma" w:hAnsi="Tahoma" w:cs="Tahoma"/>
                <w:sz w:val="18"/>
                <w:szCs w:val="20"/>
              </w:rPr>
              <w:t>отчетов</w:t>
            </w:r>
            <w:r w:rsidRPr="00FE5DEB">
              <w:rPr>
                <w:rFonts w:ascii="Tahoma" w:hAnsi="Tahoma" w:cs="Tahoma"/>
                <w:sz w:val="18"/>
                <w:szCs w:val="20"/>
                <w:lang w:val="en-US"/>
              </w:rPr>
              <w:t xml:space="preserve"> </w:t>
            </w:r>
            <w:r w:rsidRPr="00FE5DEB">
              <w:rPr>
                <w:rFonts w:ascii="Tahoma" w:hAnsi="Tahoma" w:cs="Tahoma"/>
                <w:sz w:val="18"/>
                <w:szCs w:val="20"/>
              </w:rPr>
              <w:t>о</w:t>
            </w:r>
            <w:r w:rsidRPr="00FE5DEB">
              <w:rPr>
                <w:rFonts w:ascii="Tahoma" w:hAnsi="Tahoma" w:cs="Tahoma"/>
                <w:sz w:val="18"/>
                <w:szCs w:val="20"/>
                <w:lang w:val="en-US"/>
              </w:rPr>
              <w:t xml:space="preserve"> </w:t>
            </w:r>
            <w:r w:rsidRPr="00FE5DEB">
              <w:rPr>
                <w:rFonts w:ascii="Tahoma" w:hAnsi="Tahoma" w:cs="Tahoma"/>
                <w:sz w:val="18"/>
                <w:szCs w:val="20"/>
              </w:rPr>
              <w:t>расчетах</w:t>
            </w:r>
            <w:r w:rsidRPr="00FE5DEB">
              <w:rPr>
                <w:rFonts w:ascii="Tahoma" w:hAnsi="Tahoma" w:cs="Tahoma"/>
                <w:sz w:val="18"/>
                <w:szCs w:val="20"/>
                <w:lang w:val="en-US"/>
              </w:rPr>
              <w:t xml:space="preserve"> </w:t>
            </w:r>
          </w:p>
          <w:p w14:paraId="06119471" w14:textId="77777777" w:rsidR="00000F65" w:rsidRPr="00FE5DEB" w:rsidRDefault="00000F65" w:rsidP="007C299A">
            <w:pPr>
              <w:pStyle w:val="af2"/>
              <w:ind w:firstLine="193"/>
              <w:jc w:val="both"/>
              <w:rPr>
                <w:rFonts w:ascii="Tahoma" w:hAnsi="Tahoma" w:cs="Tahoma"/>
                <w:sz w:val="18"/>
                <w:szCs w:val="20"/>
              </w:rPr>
            </w:pPr>
            <w:r w:rsidRPr="00FE5DEB">
              <w:rPr>
                <w:rFonts w:ascii="Tahoma" w:hAnsi="Tahoma" w:cs="Tahoma"/>
                <w:sz w:val="18"/>
                <w:szCs w:val="20"/>
              </w:rPr>
              <w:t xml:space="preserve">Отчеты о расчетах отправляются через электронную почту до 27-го числа месяца. Если 27-е число приходится на нерабочий день, то Исполнитель отправит их на следующий рабочий день. </w:t>
            </w:r>
          </w:p>
          <w:p w14:paraId="6B7868EC" w14:textId="77777777" w:rsidR="00000F65" w:rsidRPr="00FE5DEB" w:rsidRDefault="00000F65" w:rsidP="007C299A">
            <w:pPr>
              <w:pStyle w:val="af2"/>
              <w:ind w:firstLine="193"/>
              <w:jc w:val="both"/>
              <w:rPr>
                <w:rFonts w:ascii="Tahoma" w:hAnsi="Tahoma" w:cs="Tahoma"/>
                <w:sz w:val="18"/>
                <w:szCs w:val="20"/>
              </w:rPr>
            </w:pPr>
          </w:p>
          <w:p w14:paraId="055E1695"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4.3.2. Срок реагирования  </w:t>
            </w:r>
          </w:p>
          <w:p w14:paraId="0594F486" w14:textId="77777777" w:rsidR="00000F65" w:rsidRPr="00FE5DEB" w:rsidRDefault="00000F65" w:rsidP="007C299A">
            <w:pPr>
              <w:pStyle w:val="af2"/>
              <w:ind w:firstLine="193"/>
              <w:jc w:val="both"/>
              <w:rPr>
                <w:rFonts w:ascii="Tahoma" w:hAnsi="Tahoma" w:cs="Tahoma"/>
                <w:sz w:val="18"/>
                <w:szCs w:val="20"/>
              </w:rPr>
            </w:pPr>
            <w:r w:rsidRPr="00FE5DEB">
              <w:rPr>
                <w:rFonts w:ascii="Tahoma" w:hAnsi="Tahoma" w:cs="Tahoma"/>
                <w:sz w:val="18"/>
                <w:szCs w:val="20"/>
              </w:rPr>
              <w:t xml:space="preserve">В случае неисправностей корректирующие действия будут предприняты в течение 2-х (двух) рабочих дней после уведомления. </w:t>
            </w:r>
          </w:p>
        </w:tc>
      </w:tr>
      <w:tr w:rsidR="00000F65" w:rsidRPr="00FE5DEB" w14:paraId="45DF6F1C" w14:textId="77777777" w:rsidTr="007C299A">
        <w:trPr>
          <w:gridAfter w:val="1"/>
          <w:wAfter w:w="360" w:type="dxa"/>
        </w:trPr>
        <w:tc>
          <w:tcPr>
            <w:tcW w:w="4820" w:type="dxa"/>
          </w:tcPr>
          <w:p w14:paraId="3BE81381" w14:textId="77777777" w:rsidR="00000F65" w:rsidRPr="00FE5DEB" w:rsidRDefault="00000F65" w:rsidP="007C299A">
            <w:pPr>
              <w:pStyle w:val="af2"/>
              <w:jc w:val="both"/>
              <w:rPr>
                <w:rFonts w:ascii="Tahoma" w:hAnsi="Tahoma" w:cs="Tahoma"/>
                <w:bCs/>
                <w:sz w:val="18"/>
                <w:szCs w:val="20"/>
              </w:rPr>
            </w:pPr>
          </w:p>
        </w:tc>
        <w:tc>
          <w:tcPr>
            <w:tcW w:w="4680" w:type="dxa"/>
          </w:tcPr>
          <w:p w14:paraId="51410165" w14:textId="77777777" w:rsidR="00000F65" w:rsidRPr="00FE5DEB" w:rsidRDefault="00000F65" w:rsidP="007C299A">
            <w:pPr>
              <w:pStyle w:val="af2"/>
              <w:jc w:val="both"/>
              <w:rPr>
                <w:rFonts w:ascii="Tahoma" w:hAnsi="Tahoma" w:cs="Tahoma"/>
                <w:sz w:val="18"/>
                <w:szCs w:val="20"/>
              </w:rPr>
            </w:pPr>
          </w:p>
        </w:tc>
      </w:tr>
      <w:tr w:rsidR="00000F65" w:rsidRPr="00FE5DEB" w14:paraId="138A12E4" w14:textId="77777777" w:rsidTr="007C299A">
        <w:trPr>
          <w:gridAfter w:val="1"/>
          <w:wAfter w:w="360" w:type="dxa"/>
        </w:trPr>
        <w:tc>
          <w:tcPr>
            <w:tcW w:w="4820" w:type="dxa"/>
          </w:tcPr>
          <w:p w14:paraId="27B662D6"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Reminding </w:t>
            </w:r>
          </w:p>
          <w:p w14:paraId="1AFA612B"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4.4.1. First Reminder </w:t>
            </w:r>
          </w:p>
          <w:p w14:paraId="126E75A8" w14:textId="77777777" w:rsidR="00000F65" w:rsidRPr="00FE5DEB" w:rsidRDefault="00000F65" w:rsidP="007C299A">
            <w:pPr>
              <w:pStyle w:val="af2"/>
              <w:ind w:firstLine="330"/>
              <w:jc w:val="both"/>
              <w:rPr>
                <w:rFonts w:ascii="Tahoma" w:hAnsi="Tahoma" w:cs="Tahoma"/>
                <w:bCs/>
                <w:sz w:val="18"/>
                <w:szCs w:val="20"/>
                <w:lang w:val="en-US"/>
              </w:rPr>
            </w:pPr>
            <w:r w:rsidRPr="00FE5DEB">
              <w:rPr>
                <w:rFonts w:ascii="Tahoma" w:hAnsi="Tahoma" w:cs="Tahoma"/>
                <w:bCs/>
                <w:sz w:val="18"/>
                <w:szCs w:val="20"/>
                <w:lang w:val="en-US"/>
              </w:rPr>
              <w:t>If no payment is made within the official payment period, the aged debts are clearly defined in the following settlement reports (First reminder).</w:t>
            </w:r>
          </w:p>
          <w:p w14:paraId="32A46900" w14:textId="77777777" w:rsidR="00000F65" w:rsidRPr="00FE5DEB" w:rsidRDefault="00000F65" w:rsidP="007C299A">
            <w:pPr>
              <w:pStyle w:val="af2"/>
              <w:ind w:firstLine="330"/>
              <w:jc w:val="both"/>
              <w:rPr>
                <w:rFonts w:ascii="Tahoma" w:hAnsi="Tahoma" w:cs="Tahoma"/>
                <w:bCs/>
                <w:sz w:val="18"/>
                <w:szCs w:val="20"/>
                <w:lang w:val="en-US"/>
              </w:rPr>
            </w:pPr>
          </w:p>
          <w:p w14:paraId="685CFCF7"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4.4.2. Reaction Time </w:t>
            </w:r>
          </w:p>
          <w:p w14:paraId="52617302" w14:textId="77777777" w:rsidR="00000F65" w:rsidRPr="00FE5DEB" w:rsidRDefault="00000F65" w:rsidP="007C299A">
            <w:pPr>
              <w:pStyle w:val="af2"/>
              <w:ind w:firstLine="330"/>
              <w:jc w:val="both"/>
              <w:rPr>
                <w:rFonts w:ascii="Tahoma" w:hAnsi="Tahoma" w:cs="Tahoma"/>
                <w:bCs/>
                <w:sz w:val="18"/>
                <w:szCs w:val="20"/>
                <w:lang w:val="en-US"/>
              </w:rPr>
            </w:pPr>
            <w:r w:rsidRPr="00FE5DEB">
              <w:rPr>
                <w:rFonts w:ascii="Tahoma" w:hAnsi="Tahoma" w:cs="Tahoma"/>
                <w:bCs/>
                <w:sz w:val="18"/>
                <w:szCs w:val="20"/>
                <w:lang w:val="en-US"/>
              </w:rPr>
              <w:t xml:space="preserve">In case of failures, corrective action will be taken within two (2) business days after the notification. </w:t>
            </w:r>
          </w:p>
          <w:p w14:paraId="7F86076A" w14:textId="77777777" w:rsidR="00000F65" w:rsidRPr="00FE5DEB" w:rsidRDefault="00000F65" w:rsidP="007C299A">
            <w:pPr>
              <w:pStyle w:val="af2"/>
              <w:ind w:firstLine="330"/>
              <w:jc w:val="both"/>
              <w:rPr>
                <w:rFonts w:ascii="Tahoma" w:hAnsi="Tahoma" w:cs="Tahoma"/>
                <w:bCs/>
                <w:sz w:val="18"/>
                <w:szCs w:val="20"/>
                <w:lang w:val="en-US"/>
              </w:rPr>
            </w:pPr>
          </w:p>
          <w:p w14:paraId="53D758BB"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4.4.3. Second Reminder </w:t>
            </w:r>
          </w:p>
          <w:p w14:paraId="0773D514" w14:textId="77777777" w:rsidR="00000F65" w:rsidRPr="00FE5DEB" w:rsidRDefault="00000F65" w:rsidP="007C299A">
            <w:pPr>
              <w:pStyle w:val="af2"/>
              <w:ind w:firstLine="330"/>
              <w:jc w:val="both"/>
              <w:rPr>
                <w:rFonts w:ascii="Tahoma" w:hAnsi="Tahoma" w:cs="Tahoma"/>
                <w:bCs/>
                <w:sz w:val="18"/>
                <w:szCs w:val="20"/>
                <w:lang w:val="en-US"/>
              </w:rPr>
            </w:pPr>
            <w:r w:rsidRPr="00FE5DEB">
              <w:rPr>
                <w:rFonts w:ascii="Tahoma" w:hAnsi="Tahoma" w:cs="Tahoma"/>
                <w:bCs/>
                <w:sz w:val="18"/>
                <w:szCs w:val="20"/>
                <w:lang w:val="en-US"/>
              </w:rPr>
              <w:lastRenderedPageBreak/>
              <w:t xml:space="preserve">If no payment is made within the official second payment period, the aged debts are reminded at latest by the 20th of the third month after the invoice period (Second reminder). </w:t>
            </w:r>
          </w:p>
          <w:p w14:paraId="01C21D43" w14:textId="77777777" w:rsidR="00000F65" w:rsidRPr="00FE5DEB" w:rsidRDefault="00000F65" w:rsidP="007C299A">
            <w:pPr>
              <w:pStyle w:val="af2"/>
              <w:ind w:firstLine="330"/>
              <w:jc w:val="both"/>
              <w:rPr>
                <w:rFonts w:ascii="Tahoma" w:hAnsi="Tahoma" w:cs="Tahoma"/>
                <w:bCs/>
                <w:sz w:val="18"/>
                <w:szCs w:val="20"/>
                <w:lang w:val="en-US"/>
              </w:rPr>
            </w:pPr>
          </w:p>
          <w:p w14:paraId="0EE94146"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4.4.4. Escalation </w:t>
            </w:r>
          </w:p>
          <w:p w14:paraId="2579DB2C" w14:textId="77777777" w:rsidR="00000F65" w:rsidRPr="00FE5DEB" w:rsidRDefault="00000F65" w:rsidP="007C299A">
            <w:pPr>
              <w:pStyle w:val="af2"/>
              <w:ind w:firstLine="330"/>
              <w:jc w:val="both"/>
              <w:rPr>
                <w:rFonts w:ascii="Tahoma" w:hAnsi="Tahoma" w:cs="Tahoma"/>
                <w:bCs/>
                <w:sz w:val="18"/>
                <w:szCs w:val="20"/>
                <w:lang w:val="en-US"/>
              </w:rPr>
            </w:pPr>
            <w:r w:rsidRPr="00FE5DEB">
              <w:rPr>
                <w:rFonts w:ascii="Tahoma" w:hAnsi="Tahoma" w:cs="Tahoma"/>
                <w:bCs/>
                <w:sz w:val="18"/>
                <w:szCs w:val="20"/>
                <w:lang w:val="en-US"/>
              </w:rPr>
              <w:t xml:space="preserve">If no payment is made within the official third payment period, the aged debts are escalated to the Customer within fifteen (15) calendar days, and the Performer shall keep track of such aged debts till they will be paid off by roaming partners. </w:t>
            </w:r>
          </w:p>
          <w:p w14:paraId="4ED9EF11" w14:textId="77777777" w:rsidR="00000F65" w:rsidRPr="00FE5DEB" w:rsidRDefault="00000F65" w:rsidP="007C299A">
            <w:pPr>
              <w:pStyle w:val="af2"/>
              <w:ind w:firstLine="330"/>
              <w:jc w:val="both"/>
              <w:rPr>
                <w:rFonts w:ascii="Tahoma" w:hAnsi="Tahoma" w:cs="Tahoma"/>
                <w:bCs/>
                <w:sz w:val="18"/>
                <w:szCs w:val="20"/>
                <w:lang w:val="en-US"/>
              </w:rPr>
            </w:pPr>
          </w:p>
        </w:tc>
        <w:tc>
          <w:tcPr>
            <w:tcW w:w="4680" w:type="dxa"/>
          </w:tcPr>
          <w:p w14:paraId="19B52EFA" w14:textId="77777777" w:rsidR="00000F65" w:rsidRPr="00FE5DEB" w:rsidRDefault="00000F65" w:rsidP="00000F65">
            <w:pPr>
              <w:pStyle w:val="af2"/>
              <w:numPr>
                <w:ilvl w:val="1"/>
                <w:numId w:val="68"/>
              </w:numPr>
              <w:jc w:val="both"/>
              <w:rPr>
                <w:rFonts w:ascii="Tahoma" w:hAnsi="Tahoma" w:cs="Tahoma"/>
                <w:sz w:val="18"/>
                <w:szCs w:val="20"/>
                <w:lang w:val="en-US"/>
              </w:rPr>
            </w:pPr>
            <w:r w:rsidRPr="00FE5DEB">
              <w:rPr>
                <w:rFonts w:ascii="Tahoma" w:hAnsi="Tahoma" w:cs="Tahoma"/>
                <w:sz w:val="18"/>
                <w:szCs w:val="20"/>
              </w:rPr>
              <w:lastRenderedPageBreak/>
              <w:t>Напоминание</w:t>
            </w:r>
            <w:r w:rsidRPr="00FE5DEB">
              <w:rPr>
                <w:rFonts w:ascii="Tahoma" w:hAnsi="Tahoma" w:cs="Tahoma"/>
                <w:sz w:val="18"/>
                <w:szCs w:val="20"/>
                <w:lang w:val="en-US"/>
              </w:rPr>
              <w:t xml:space="preserve">  </w:t>
            </w:r>
          </w:p>
          <w:p w14:paraId="56D7F174" w14:textId="77777777" w:rsidR="00000F65" w:rsidRPr="00FE5DEB" w:rsidRDefault="00000F65" w:rsidP="007C299A">
            <w:pPr>
              <w:pStyle w:val="af2"/>
              <w:jc w:val="both"/>
              <w:rPr>
                <w:rFonts w:ascii="Tahoma" w:hAnsi="Tahoma" w:cs="Tahoma"/>
                <w:sz w:val="18"/>
                <w:szCs w:val="20"/>
                <w:lang w:val="en-US"/>
              </w:rPr>
            </w:pPr>
            <w:r w:rsidRPr="00FE5DEB">
              <w:rPr>
                <w:rFonts w:ascii="Tahoma" w:hAnsi="Tahoma" w:cs="Tahoma"/>
                <w:sz w:val="18"/>
                <w:szCs w:val="20"/>
                <w:lang w:val="en-US"/>
              </w:rPr>
              <w:t xml:space="preserve">4.4.1. Первое напоминание </w:t>
            </w:r>
          </w:p>
          <w:p w14:paraId="3556D7AB" w14:textId="77777777" w:rsidR="00000F65" w:rsidRPr="00FE5DEB" w:rsidRDefault="00000F65" w:rsidP="007C299A">
            <w:pPr>
              <w:pStyle w:val="af2"/>
              <w:ind w:firstLine="193"/>
              <w:jc w:val="both"/>
              <w:rPr>
                <w:rFonts w:ascii="Tahoma" w:hAnsi="Tahoma" w:cs="Tahoma"/>
                <w:sz w:val="18"/>
                <w:szCs w:val="20"/>
              </w:rPr>
            </w:pPr>
            <w:r w:rsidRPr="00FE5DEB">
              <w:rPr>
                <w:rFonts w:ascii="Tahoma" w:hAnsi="Tahoma" w:cs="Tahoma"/>
                <w:sz w:val="18"/>
                <w:szCs w:val="20"/>
              </w:rPr>
              <w:t xml:space="preserve">Если в течение официального срока оплаты не было произведено ни одного платежа, то просроченная задолженность четко указывается в следующих отчетах о расчетах (Первое напоминание). </w:t>
            </w:r>
          </w:p>
          <w:p w14:paraId="5F9C7D82" w14:textId="77777777" w:rsidR="00000F65" w:rsidRPr="00FE5DEB" w:rsidRDefault="00000F65" w:rsidP="007C299A">
            <w:pPr>
              <w:pStyle w:val="af2"/>
              <w:ind w:firstLine="193"/>
              <w:jc w:val="both"/>
              <w:rPr>
                <w:rFonts w:ascii="Tahoma" w:hAnsi="Tahoma" w:cs="Tahoma"/>
                <w:sz w:val="18"/>
                <w:szCs w:val="20"/>
              </w:rPr>
            </w:pPr>
          </w:p>
          <w:p w14:paraId="1187BB85"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4.4.2. Время реагирования </w:t>
            </w:r>
          </w:p>
          <w:p w14:paraId="1F31A83F" w14:textId="77777777" w:rsidR="00000F65" w:rsidRPr="00FE5DEB" w:rsidRDefault="00000F65" w:rsidP="007C299A">
            <w:pPr>
              <w:pStyle w:val="af2"/>
              <w:ind w:firstLine="193"/>
              <w:jc w:val="both"/>
              <w:rPr>
                <w:rFonts w:ascii="Tahoma" w:hAnsi="Tahoma" w:cs="Tahoma"/>
                <w:sz w:val="18"/>
                <w:szCs w:val="20"/>
              </w:rPr>
            </w:pPr>
            <w:r w:rsidRPr="00FE5DEB">
              <w:rPr>
                <w:rFonts w:ascii="Tahoma" w:hAnsi="Tahoma" w:cs="Tahoma"/>
                <w:sz w:val="18"/>
                <w:szCs w:val="20"/>
              </w:rPr>
              <w:lastRenderedPageBreak/>
              <w:t xml:space="preserve">В случае ошибок корректирующие действия будут предприняты в течение 2-х (двух) рабочих дней после уведомления. </w:t>
            </w:r>
          </w:p>
          <w:p w14:paraId="4F1044F0" w14:textId="77777777" w:rsidR="00000F65" w:rsidRPr="00FE5DEB" w:rsidRDefault="00000F65" w:rsidP="007C299A">
            <w:pPr>
              <w:pStyle w:val="af2"/>
              <w:ind w:firstLine="193"/>
              <w:jc w:val="both"/>
              <w:rPr>
                <w:rFonts w:ascii="Tahoma" w:hAnsi="Tahoma" w:cs="Tahoma"/>
                <w:sz w:val="18"/>
                <w:szCs w:val="20"/>
              </w:rPr>
            </w:pPr>
          </w:p>
          <w:p w14:paraId="3E31930A"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4.4.3. Второе напоминание </w:t>
            </w:r>
          </w:p>
          <w:p w14:paraId="0EE2B709" w14:textId="77777777" w:rsidR="00000F65" w:rsidRPr="00FE5DEB" w:rsidRDefault="00000F65" w:rsidP="007C299A">
            <w:pPr>
              <w:pStyle w:val="af2"/>
              <w:ind w:firstLine="193"/>
              <w:jc w:val="both"/>
              <w:rPr>
                <w:rFonts w:ascii="Tahoma" w:hAnsi="Tahoma" w:cs="Tahoma"/>
                <w:sz w:val="18"/>
                <w:szCs w:val="20"/>
              </w:rPr>
            </w:pPr>
            <w:r w:rsidRPr="00FE5DEB">
              <w:rPr>
                <w:rFonts w:ascii="Tahoma" w:hAnsi="Tahoma" w:cs="Tahoma"/>
                <w:sz w:val="18"/>
                <w:szCs w:val="20"/>
              </w:rPr>
              <w:t xml:space="preserve">Если в течение второго официального срока оплаты не было произведено ни одного платежа, то просроченная задолженность указывается не позднее 20-го числа третьего месяца после периода выставления инвойса (Второе напоминание). </w:t>
            </w:r>
          </w:p>
          <w:p w14:paraId="2A9483ED" w14:textId="77777777" w:rsidR="00000F65" w:rsidRPr="00FE5DEB" w:rsidRDefault="00000F65" w:rsidP="007C299A">
            <w:pPr>
              <w:pStyle w:val="af2"/>
              <w:ind w:firstLine="193"/>
              <w:jc w:val="both"/>
              <w:rPr>
                <w:rFonts w:ascii="Tahoma" w:hAnsi="Tahoma" w:cs="Tahoma"/>
                <w:sz w:val="18"/>
                <w:szCs w:val="20"/>
              </w:rPr>
            </w:pPr>
          </w:p>
          <w:p w14:paraId="1E95E2A8"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4.4.4. Эскалация </w:t>
            </w:r>
          </w:p>
          <w:p w14:paraId="77250C69" w14:textId="77777777" w:rsidR="00000F65" w:rsidRPr="00FE5DEB" w:rsidRDefault="00000F65" w:rsidP="007C299A">
            <w:pPr>
              <w:pStyle w:val="af2"/>
              <w:ind w:firstLine="193"/>
              <w:jc w:val="both"/>
              <w:rPr>
                <w:rFonts w:ascii="Tahoma" w:hAnsi="Tahoma" w:cs="Tahoma"/>
                <w:sz w:val="18"/>
                <w:szCs w:val="20"/>
              </w:rPr>
            </w:pPr>
            <w:r w:rsidRPr="00FE5DEB">
              <w:rPr>
                <w:rFonts w:ascii="Tahoma" w:hAnsi="Tahoma" w:cs="Tahoma"/>
                <w:sz w:val="18"/>
                <w:szCs w:val="20"/>
              </w:rPr>
              <w:t xml:space="preserve">Если в течение третьего официального срока оплаты не было произведено ни одного платежа, то данные о просроченной задолженности сообщаются Заказчику в течение 15-и (пятнадцать) календарных дней и отслеживаются Исполнителем до тех пор, пока платеж не будет произведен партнером в роуминге. </w:t>
            </w:r>
          </w:p>
          <w:p w14:paraId="635A1FFD" w14:textId="77777777" w:rsidR="00000F65" w:rsidRPr="00FE5DEB" w:rsidRDefault="00000F65" w:rsidP="007C299A">
            <w:pPr>
              <w:pStyle w:val="af2"/>
              <w:ind w:left="360"/>
              <w:jc w:val="both"/>
              <w:rPr>
                <w:rFonts w:ascii="Tahoma" w:hAnsi="Tahoma" w:cs="Tahoma"/>
                <w:sz w:val="18"/>
                <w:szCs w:val="20"/>
              </w:rPr>
            </w:pPr>
          </w:p>
        </w:tc>
      </w:tr>
      <w:tr w:rsidR="00000F65" w:rsidRPr="00FE5DEB" w14:paraId="33B01E33" w14:textId="77777777" w:rsidTr="007C299A">
        <w:trPr>
          <w:gridAfter w:val="1"/>
          <w:wAfter w:w="360" w:type="dxa"/>
        </w:trPr>
        <w:tc>
          <w:tcPr>
            <w:tcW w:w="4820" w:type="dxa"/>
          </w:tcPr>
          <w:p w14:paraId="33037079"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lastRenderedPageBreak/>
              <w:t xml:space="preserve">Service Support Performance  </w:t>
            </w:r>
          </w:p>
        </w:tc>
        <w:tc>
          <w:tcPr>
            <w:tcW w:w="4680" w:type="dxa"/>
          </w:tcPr>
          <w:p w14:paraId="25FE9BEA"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 xml:space="preserve">Показатели качества технической поддержки </w:t>
            </w:r>
          </w:p>
        </w:tc>
      </w:tr>
      <w:tr w:rsidR="00000F65" w:rsidRPr="00FE5DEB" w14:paraId="1EAB4A05" w14:textId="77777777" w:rsidTr="007C299A">
        <w:trPr>
          <w:gridAfter w:val="1"/>
          <w:wAfter w:w="360" w:type="dxa"/>
        </w:trPr>
        <w:tc>
          <w:tcPr>
            <w:tcW w:w="4820" w:type="dxa"/>
          </w:tcPr>
          <w:p w14:paraId="06835B3B"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Service Support for Financial Clearing</w:t>
            </w:r>
          </w:p>
        </w:tc>
        <w:tc>
          <w:tcPr>
            <w:tcW w:w="4680" w:type="dxa"/>
          </w:tcPr>
          <w:p w14:paraId="784F8B98"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Техническая поддержка финансового клиринга </w:t>
            </w:r>
          </w:p>
        </w:tc>
      </w:tr>
      <w:tr w:rsidR="00000F65" w:rsidRPr="00FE5DEB" w14:paraId="66236F55" w14:textId="77777777" w:rsidTr="007C299A">
        <w:trPr>
          <w:gridAfter w:val="1"/>
          <w:wAfter w:w="360" w:type="dxa"/>
        </w:trPr>
        <w:tc>
          <w:tcPr>
            <w:tcW w:w="4820" w:type="dxa"/>
          </w:tcPr>
          <w:p w14:paraId="2C4368C6"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The Performer’s Financial Clearing Operations team is reachable during business days between 08:00 a.m. till 06:00 p.m. (GMT) with:</w:t>
            </w:r>
          </w:p>
        </w:tc>
        <w:tc>
          <w:tcPr>
            <w:tcW w:w="4680" w:type="dxa"/>
          </w:tcPr>
          <w:p w14:paraId="31174E4B"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Рабочим графиком отдела по операциям финансового клиринга Исполнителя является время с 08:00 до 18:00 (часовой пояс) в рабочие дни, при этом обеспечиваются:</w:t>
            </w:r>
          </w:p>
        </w:tc>
      </w:tr>
      <w:tr w:rsidR="00000F65" w:rsidRPr="00FE5DEB" w14:paraId="157D3B54" w14:textId="77777777" w:rsidTr="007C299A">
        <w:trPr>
          <w:gridAfter w:val="1"/>
          <w:wAfter w:w="360" w:type="dxa"/>
        </w:trPr>
        <w:tc>
          <w:tcPr>
            <w:tcW w:w="4820" w:type="dxa"/>
          </w:tcPr>
          <w:p w14:paraId="7872F2C8" w14:textId="77777777" w:rsidR="00000F65" w:rsidRPr="00FE5DEB" w:rsidRDefault="00000F65" w:rsidP="00000F65">
            <w:pPr>
              <w:pStyle w:val="af2"/>
              <w:numPr>
                <w:ilvl w:val="0"/>
                <w:numId w:val="104"/>
              </w:numPr>
              <w:jc w:val="both"/>
              <w:rPr>
                <w:rFonts w:ascii="Tahoma" w:hAnsi="Tahoma" w:cs="Tahoma"/>
                <w:bCs/>
                <w:sz w:val="18"/>
                <w:szCs w:val="20"/>
                <w:lang w:val="en-US"/>
              </w:rPr>
            </w:pPr>
            <w:r w:rsidRPr="00FE5DEB">
              <w:rPr>
                <w:rFonts w:ascii="Tahoma" w:hAnsi="Tahoma" w:cs="Tahoma"/>
                <w:bCs/>
                <w:sz w:val="18"/>
                <w:szCs w:val="20"/>
                <w:lang w:val="en-US"/>
              </w:rPr>
              <w:t>Competency concerning operational issues for Financial Clearing</w:t>
            </w:r>
          </w:p>
          <w:p w14:paraId="6CD8D9DD" w14:textId="77777777" w:rsidR="00000F65" w:rsidRPr="00FE5DEB" w:rsidRDefault="00000F65" w:rsidP="00000F65">
            <w:pPr>
              <w:pStyle w:val="af2"/>
              <w:numPr>
                <w:ilvl w:val="0"/>
                <w:numId w:val="104"/>
              </w:numPr>
              <w:jc w:val="both"/>
              <w:rPr>
                <w:rFonts w:ascii="Tahoma" w:hAnsi="Tahoma" w:cs="Tahoma"/>
                <w:bCs/>
                <w:sz w:val="18"/>
                <w:szCs w:val="20"/>
                <w:lang w:val="en-US"/>
              </w:rPr>
            </w:pPr>
            <w:r w:rsidRPr="00FE5DEB">
              <w:rPr>
                <w:rFonts w:ascii="Tahoma" w:hAnsi="Tahoma" w:cs="Tahoma"/>
                <w:bCs/>
                <w:sz w:val="18"/>
                <w:szCs w:val="20"/>
                <w:lang w:val="en-US"/>
              </w:rPr>
              <w:t>Contact persons able to give valid information on the actual status of any Incidents</w:t>
            </w:r>
          </w:p>
        </w:tc>
        <w:tc>
          <w:tcPr>
            <w:tcW w:w="4680" w:type="dxa"/>
          </w:tcPr>
          <w:p w14:paraId="562AF330" w14:textId="77777777" w:rsidR="00000F65" w:rsidRPr="00FE5DEB" w:rsidRDefault="00000F65" w:rsidP="00000F65">
            <w:pPr>
              <w:pStyle w:val="af2"/>
              <w:numPr>
                <w:ilvl w:val="0"/>
                <w:numId w:val="104"/>
              </w:numPr>
              <w:jc w:val="both"/>
              <w:rPr>
                <w:rFonts w:ascii="Tahoma" w:hAnsi="Tahoma" w:cs="Tahoma"/>
                <w:sz w:val="18"/>
                <w:szCs w:val="20"/>
              </w:rPr>
            </w:pPr>
            <w:r w:rsidRPr="00FE5DEB">
              <w:rPr>
                <w:rFonts w:ascii="Tahoma" w:hAnsi="Tahoma" w:cs="Tahoma"/>
                <w:sz w:val="18"/>
                <w:szCs w:val="20"/>
              </w:rPr>
              <w:t>Компетентность относительно рабочих вопросов по финансовому клирингу;</w:t>
            </w:r>
          </w:p>
          <w:p w14:paraId="48C054AD" w14:textId="77777777" w:rsidR="00000F65" w:rsidRPr="00FE5DEB" w:rsidRDefault="00000F65" w:rsidP="00000F65">
            <w:pPr>
              <w:pStyle w:val="af2"/>
              <w:numPr>
                <w:ilvl w:val="0"/>
                <w:numId w:val="104"/>
              </w:numPr>
              <w:jc w:val="both"/>
              <w:rPr>
                <w:rFonts w:ascii="Tahoma" w:hAnsi="Tahoma" w:cs="Tahoma"/>
                <w:sz w:val="18"/>
                <w:szCs w:val="20"/>
              </w:rPr>
            </w:pPr>
            <w:r w:rsidRPr="00FE5DEB">
              <w:rPr>
                <w:rFonts w:ascii="Tahoma" w:hAnsi="Tahoma" w:cs="Tahoma"/>
                <w:sz w:val="18"/>
                <w:szCs w:val="20"/>
              </w:rPr>
              <w:t>Контактные лица, способные предоставить достоверную информацию о фактическом статусе каких-либо инцидентов</w:t>
            </w:r>
          </w:p>
        </w:tc>
      </w:tr>
      <w:tr w:rsidR="00000F65" w:rsidRPr="00FE5DEB" w14:paraId="4EECF779" w14:textId="77777777" w:rsidTr="007C299A">
        <w:trPr>
          <w:gridAfter w:val="1"/>
          <w:wAfter w:w="360" w:type="dxa"/>
        </w:trPr>
        <w:tc>
          <w:tcPr>
            <w:tcW w:w="4820" w:type="dxa"/>
          </w:tcPr>
          <w:p w14:paraId="0059CE20" w14:textId="77777777" w:rsidR="00000F65" w:rsidRPr="00FE5DEB" w:rsidRDefault="00000F65" w:rsidP="007C299A">
            <w:pPr>
              <w:pStyle w:val="af2"/>
              <w:jc w:val="both"/>
              <w:rPr>
                <w:rFonts w:ascii="Tahoma" w:hAnsi="Tahoma" w:cs="Tahoma"/>
                <w:bCs/>
                <w:sz w:val="18"/>
                <w:szCs w:val="20"/>
              </w:rPr>
            </w:pPr>
          </w:p>
        </w:tc>
        <w:tc>
          <w:tcPr>
            <w:tcW w:w="4680" w:type="dxa"/>
          </w:tcPr>
          <w:p w14:paraId="1045557B" w14:textId="77777777" w:rsidR="00000F65" w:rsidRPr="00FE5DEB" w:rsidRDefault="00000F65" w:rsidP="007C299A">
            <w:pPr>
              <w:pStyle w:val="af2"/>
              <w:jc w:val="both"/>
              <w:rPr>
                <w:rFonts w:ascii="Tahoma" w:hAnsi="Tahoma" w:cs="Tahoma"/>
                <w:sz w:val="18"/>
                <w:szCs w:val="20"/>
              </w:rPr>
            </w:pPr>
          </w:p>
        </w:tc>
      </w:tr>
      <w:tr w:rsidR="00000F65" w:rsidRPr="00FE5DEB" w14:paraId="28CEFC6C" w14:textId="77777777" w:rsidTr="007C299A">
        <w:trPr>
          <w:gridAfter w:val="1"/>
          <w:wAfter w:w="360" w:type="dxa"/>
        </w:trPr>
        <w:tc>
          <w:tcPr>
            <w:tcW w:w="4820" w:type="dxa"/>
          </w:tcPr>
          <w:p w14:paraId="73DEB01B"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Contact Details  </w:t>
            </w:r>
          </w:p>
        </w:tc>
        <w:tc>
          <w:tcPr>
            <w:tcW w:w="4680" w:type="dxa"/>
          </w:tcPr>
          <w:p w14:paraId="4116F558"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Контактная информация </w:t>
            </w:r>
          </w:p>
        </w:tc>
      </w:tr>
      <w:tr w:rsidR="00000F65" w:rsidRPr="00FE5DEB" w14:paraId="3D337C21" w14:textId="77777777" w:rsidTr="007C299A">
        <w:trPr>
          <w:gridAfter w:val="1"/>
          <w:wAfter w:w="360" w:type="dxa"/>
        </w:trPr>
        <w:tc>
          <w:tcPr>
            <w:tcW w:w="9500" w:type="dxa"/>
            <w:gridSpan w:val="2"/>
          </w:tcPr>
          <w:tbl>
            <w:tblPr>
              <w:tblStyle w:val="a8"/>
              <w:tblW w:w="0" w:type="auto"/>
              <w:tblLook w:val="04A0" w:firstRow="1" w:lastRow="0" w:firstColumn="1" w:lastColumn="0" w:noHBand="0" w:noVBand="1"/>
            </w:tblPr>
            <w:tblGrid>
              <w:gridCol w:w="4725"/>
              <w:gridCol w:w="4506"/>
            </w:tblGrid>
            <w:tr w:rsidR="00000F65" w:rsidRPr="00FE5DEB" w14:paraId="4BF8CC9B" w14:textId="77777777" w:rsidTr="007C299A">
              <w:tc>
                <w:tcPr>
                  <w:tcW w:w="4725" w:type="dxa"/>
                </w:tcPr>
                <w:p w14:paraId="27B691B4"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 xml:space="preserve">Service Support and Deliver Performance/ </w:t>
                  </w:r>
                </w:p>
                <w:p w14:paraId="22007165" w14:textId="77777777" w:rsidR="00000F65" w:rsidRPr="00FE5DEB" w:rsidRDefault="00000F65" w:rsidP="007C299A">
                  <w:pPr>
                    <w:pStyle w:val="af2"/>
                    <w:jc w:val="both"/>
                    <w:rPr>
                      <w:rFonts w:ascii="Tahoma" w:hAnsi="Tahoma" w:cs="Tahoma"/>
                      <w:b/>
                      <w:sz w:val="18"/>
                    </w:rPr>
                  </w:pPr>
                  <w:r w:rsidRPr="00FE5DEB">
                    <w:rPr>
                      <w:rFonts w:ascii="Tahoma" w:hAnsi="Tahoma" w:cs="Tahoma"/>
                      <w:b/>
                      <w:sz w:val="18"/>
                    </w:rPr>
                    <w:t xml:space="preserve">Показатель качества технической поддержки и оказания услуги </w:t>
                  </w:r>
                </w:p>
              </w:tc>
              <w:tc>
                <w:tcPr>
                  <w:tcW w:w="4506" w:type="dxa"/>
                </w:tcPr>
                <w:p w14:paraId="060B02B7" w14:textId="77777777" w:rsidR="00000F65" w:rsidRPr="00FE5DEB" w:rsidRDefault="00000F65" w:rsidP="007C299A">
                  <w:pPr>
                    <w:pStyle w:val="af2"/>
                    <w:jc w:val="both"/>
                    <w:rPr>
                      <w:rFonts w:ascii="Tahoma" w:hAnsi="Tahoma" w:cs="Tahoma"/>
                      <w:b/>
                      <w:sz w:val="18"/>
                    </w:rPr>
                  </w:pPr>
                  <w:r w:rsidRPr="00FE5DEB">
                    <w:rPr>
                      <w:rFonts w:ascii="Tahoma" w:hAnsi="Tahoma" w:cs="Tahoma"/>
                      <w:b/>
                      <w:sz w:val="18"/>
                      <w:lang w:val="en-US"/>
                    </w:rPr>
                    <w:t>Contact</w:t>
                  </w:r>
                  <w:r w:rsidRPr="00FE5DEB">
                    <w:rPr>
                      <w:rFonts w:ascii="Tahoma" w:hAnsi="Tahoma" w:cs="Tahoma"/>
                      <w:b/>
                      <w:sz w:val="18"/>
                    </w:rPr>
                    <w:t xml:space="preserve"> </w:t>
                  </w:r>
                  <w:r w:rsidRPr="00FE5DEB">
                    <w:rPr>
                      <w:rFonts w:ascii="Tahoma" w:hAnsi="Tahoma" w:cs="Tahoma"/>
                      <w:b/>
                      <w:sz w:val="18"/>
                      <w:lang w:val="en-US"/>
                    </w:rPr>
                    <w:t>Details</w:t>
                  </w:r>
                  <w:r w:rsidRPr="00FE5DEB">
                    <w:rPr>
                      <w:rFonts w:ascii="Tahoma" w:hAnsi="Tahoma" w:cs="Tahoma"/>
                      <w:b/>
                      <w:sz w:val="18"/>
                    </w:rPr>
                    <w:t>/</w:t>
                  </w:r>
                </w:p>
                <w:p w14:paraId="6F73E3D8" w14:textId="77777777" w:rsidR="00000F65" w:rsidRPr="00FE5DEB" w:rsidRDefault="00000F65" w:rsidP="007C299A">
                  <w:pPr>
                    <w:pStyle w:val="af2"/>
                    <w:jc w:val="both"/>
                    <w:rPr>
                      <w:rFonts w:ascii="Tahoma" w:hAnsi="Tahoma" w:cs="Tahoma"/>
                      <w:b/>
                      <w:sz w:val="18"/>
                    </w:rPr>
                  </w:pPr>
                  <w:r w:rsidRPr="00FE5DEB">
                    <w:rPr>
                      <w:rFonts w:ascii="Tahoma" w:hAnsi="Tahoma" w:cs="Tahoma"/>
                      <w:b/>
                      <w:sz w:val="18"/>
                    </w:rPr>
                    <w:t xml:space="preserve">Детали контактного лица </w:t>
                  </w:r>
                </w:p>
              </w:tc>
            </w:tr>
            <w:tr w:rsidR="00000F65" w:rsidRPr="0019300F" w14:paraId="3336B335" w14:textId="77777777" w:rsidTr="007C299A">
              <w:tc>
                <w:tcPr>
                  <w:tcW w:w="4725" w:type="dxa"/>
                </w:tcPr>
                <w:p w14:paraId="22CE28F5" w14:textId="77777777" w:rsidR="00000F65" w:rsidRPr="00F67142" w:rsidRDefault="00000F65" w:rsidP="007C299A">
                  <w:pPr>
                    <w:pStyle w:val="af2"/>
                    <w:jc w:val="both"/>
                    <w:rPr>
                      <w:rFonts w:ascii="Tahoma" w:hAnsi="Tahoma" w:cs="Tahoma"/>
                      <w:sz w:val="18"/>
                    </w:rPr>
                  </w:pPr>
                  <w:r w:rsidRPr="00F67142">
                    <w:rPr>
                      <w:rFonts w:ascii="Tahoma" w:hAnsi="Tahoma" w:cs="Tahoma"/>
                      <w:sz w:val="18"/>
                    </w:rPr>
                    <w:t xml:space="preserve"> </w:t>
                  </w:r>
                </w:p>
              </w:tc>
              <w:tc>
                <w:tcPr>
                  <w:tcW w:w="4506" w:type="dxa"/>
                </w:tcPr>
                <w:p w14:paraId="5A05FFE4" w14:textId="77777777" w:rsidR="00000F65" w:rsidRPr="00F67142" w:rsidRDefault="00000F65" w:rsidP="007C299A">
                  <w:pPr>
                    <w:pStyle w:val="af2"/>
                    <w:jc w:val="both"/>
                    <w:rPr>
                      <w:rFonts w:ascii="Tahoma" w:hAnsi="Tahoma" w:cs="Tahoma"/>
                      <w:sz w:val="18"/>
                    </w:rPr>
                  </w:pPr>
                </w:p>
              </w:tc>
            </w:tr>
            <w:tr w:rsidR="00000F65" w:rsidRPr="00FE5DEB" w14:paraId="3B15592B" w14:textId="77777777" w:rsidTr="007C299A">
              <w:tc>
                <w:tcPr>
                  <w:tcW w:w="4725" w:type="dxa"/>
                </w:tcPr>
                <w:p w14:paraId="5485C8E0" w14:textId="77777777" w:rsidR="00000F65" w:rsidRPr="00F67142" w:rsidRDefault="00000F65" w:rsidP="007C299A">
                  <w:pPr>
                    <w:pStyle w:val="af2"/>
                    <w:jc w:val="both"/>
                    <w:rPr>
                      <w:rFonts w:ascii="Tahoma" w:hAnsi="Tahoma" w:cs="Tahoma"/>
                      <w:sz w:val="18"/>
                    </w:rPr>
                  </w:pPr>
                </w:p>
              </w:tc>
              <w:tc>
                <w:tcPr>
                  <w:tcW w:w="4506" w:type="dxa"/>
                </w:tcPr>
                <w:p w14:paraId="2B78244D" w14:textId="77777777" w:rsidR="00000F65" w:rsidRPr="00F67142" w:rsidRDefault="00000F65" w:rsidP="007C299A">
                  <w:pPr>
                    <w:pStyle w:val="af2"/>
                    <w:jc w:val="both"/>
                    <w:rPr>
                      <w:rFonts w:ascii="Tahoma" w:hAnsi="Tahoma" w:cs="Tahoma"/>
                      <w:sz w:val="18"/>
                    </w:rPr>
                  </w:pPr>
                </w:p>
              </w:tc>
            </w:tr>
            <w:tr w:rsidR="00000F65" w:rsidRPr="00FE5DEB" w14:paraId="7EB6EFBA" w14:textId="77777777" w:rsidTr="007C299A">
              <w:tc>
                <w:tcPr>
                  <w:tcW w:w="4725" w:type="dxa"/>
                </w:tcPr>
                <w:p w14:paraId="3D0A8D21" w14:textId="77777777" w:rsidR="00000F65" w:rsidRPr="00FE5DEB" w:rsidRDefault="00000F65" w:rsidP="007C299A">
                  <w:pPr>
                    <w:pStyle w:val="af2"/>
                    <w:jc w:val="both"/>
                    <w:rPr>
                      <w:rFonts w:ascii="Tahoma" w:hAnsi="Tahoma" w:cs="Tahoma"/>
                      <w:sz w:val="18"/>
                    </w:rPr>
                  </w:pPr>
                </w:p>
              </w:tc>
              <w:tc>
                <w:tcPr>
                  <w:tcW w:w="4506" w:type="dxa"/>
                </w:tcPr>
                <w:p w14:paraId="58D501E7" w14:textId="77777777" w:rsidR="00000F65" w:rsidRPr="00F67142" w:rsidRDefault="00000F65" w:rsidP="007C299A">
                  <w:pPr>
                    <w:pStyle w:val="af2"/>
                    <w:jc w:val="both"/>
                    <w:rPr>
                      <w:rFonts w:ascii="Tahoma" w:hAnsi="Tahoma" w:cs="Tahoma"/>
                      <w:sz w:val="18"/>
                    </w:rPr>
                  </w:pPr>
                </w:p>
              </w:tc>
            </w:tr>
          </w:tbl>
          <w:p w14:paraId="4B17B997" w14:textId="77777777" w:rsidR="00000F65" w:rsidRPr="00F67142" w:rsidRDefault="00000F65" w:rsidP="007C299A">
            <w:pPr>
              <w:pStyle w:val="af2"/>
              <w:jc w:val="both"/>
              <w:rPr>
                <w:rFonts w:ascii="Tahoma" w:hAnsi="Tahoma" w:cs="Tahoma"/>
                <w:sz w:val="18"/>
                <w:szCs w:val="20"/>
              </w:rPr>
            </w:pPr>
          </w:p>
          <w:p w14:paraId="6837BBFB" w14:textId="77777777" w:rsidR="00000F65" w:rsidRPr="00F67142" w:rsidRDefault="00000F65" w:rsidP="007C299A">
            <w:pPr>
              <w:pStyle w:val="af2"/>
              <w:jc w:val="both"/>
              <w:rPr>
                <w:rFonts w:ascii="Tahoma" w:hAnsi="Tahoma" w:cs="Tahoma"/>
                <w:sz w:val="18"/>
                <w:szCs w:val="20"/>
              </w:rPr>
            </w:pPr>
          </w:p>
        </w:tc>
      </w:tr>
      <w:tr w:rsidR="00000F65" w:rsidRPr="00FE5DEB" w14:paraId="5BC55588" w14:textId="77777777" w:rsidTr="007C299A">
        <w:trPr>
          <w:gridAfter w:val="1"/>
          <w:wAfter w:w="360" w:type="dxa"/>
        </w:trPr>
        <w:tc>
          <w:tcPr>
            <w:tcW w:w="4820" w:type="dxa"/>
          </w:tcPr>
          <w:p w14:paraId="7B2DBFB2"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Agreed Reaction and Resolution Times  </w:t>
            </w:r>
          </w:p>
        </w:tc>
        <w:tc>
          <w:tcPr>
            <w:tcW w:w="4680" w:type="dxa"/>
          </w:tcPr>
          <w:p w14:paraId="25201B55" w14:textId="77777777" w:rsidR="00000F65" w:rsidRPr="00FE5DEB" w:rsidRDefault="00000F65" w:rsidP="00000F65">
            <w:pPr>
              <w:pStyle w:val="af2"/>
              <w:numPr>
                <w:ilvl w:val="1"/>
                <w:numId w:val="68"/>
              </w:numPr>
              <w:ind w:left="972" w:hanging="648"/>
              <w:jc w:val="both"/>
              <w:rPr>
                <w:rFonts w:ascii="Tahoma" w:hAnsi="Tahoma" w:cs="Tahoma"/>
                <w:sz w:val="18"/>
                <w:szCs w:val="28"/>
              </w:rPr>
            </w:pPr>
            <w:r w:rsidRPr="00FE5DEB">
              <w:rPr>
                <w:rFonts w:ascii="Tahoma" w:hAnsi="Tahoma" w:cs="Tahoma"/>
                <w:sz w:val="18"/>
                <w:szCs w:val="28"/>
              </w:rPr>
              <w:t xml:space="preserve">Согласованные сроки реагирования и решения проблемы </w:t>
            </w:r>
          </w:p>
        </w:tc>
      </w:tr>
      <w:tr w:rsidR="00000F65" w:rsidRPr="00FE5DEB" w14:paraId="5C78934F" w14:textId="77777777" w:rsidTr="007C299A">
        <w:trPr>
          <w:gridAfter w:val="1"/>
          <w:wAfter w:w="360" w:type="dxa"/>
        </w:trPr>
        <w:tc>
          <w:tcPr>
            <w:tcW w:w="9500" w:type="dxa"/>
            <w:gridSpan w:val="2"/>
          </w:tcPr>
          <w:tbl>
            <w:tblPr>
              <w:tblStyle w:val="a8"/>
              <w:tblW w:w="0" w:type="auto"/>
              <w:tblLook w:val="04A0" w:firstRow="1" w:lastRow="0" w:firstColumn="1" w:lastColumn="0" w:noHBand="0" w:noVBand="1"/>
            </w:tblPr>
            <w:tblGrid>
              <w:gridCol w:w="2326"/>
              <w:gridCol w:w="2326"/>
              <w:gridCol w:w="2327"/>
              <w:gridCol w:w="2327"/>
            </w:tblGrid>
            <w:tr w:rsidR="00000F65" w:rsidRPr="00FE5DEB" w14:paraId="1159B8D6" w14:textId="77777777" w:rsidTr="007C299A">
              <w:tc>
                <w:tcPr>
                  <w:tcW w:w="2326" w:type="dxa"/>
                </w:tcPr>
                <w:p w14:paraId="3C6F3173"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Quantity/</w:t>
                  </w:r>
                </w:p>
                <w:p w14:paraId="10C8E9F6"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rPr>
                    <w:t xml:space="preserve">Количество </w:t>
                  </w:r>
                  <w:r w:rsidRPr="00FE5DEB">
                    <w:rPr>
                      <w:rFonts w:ascii="Tahoma" w:hAnsi="Tahoma" w:cs="Tahoma"/>
                      <w:b/>
                      <w:sz w:val="18"/>
                      <w:lang w:val="en-US"/>
                    </w:rPr>
                    <w:t xml:space="preserve"> </w:t>
                  </w:r>
                </w:p>
              </w:tc>
              <w:tc>
                <w:tcPr>
                  <w:tcW w:w="2326" w:type="dxa"/>
                </w:tcPr>
                <w:p w14:paraId="06C44C66"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Reaction Time/</w:t>
                  </w:r>
                </w:p>
                <w:p w14:paraId="33B3AA37" w14:textId="77777777" w:rsidR="00000F65" w:rsidRPr="00FE5DEB" w:rsidRDefault="00000F65" w:rsidP="007C299A">
                  <w:pPr>
                    <w:pStyle w:val="af2"/>
                    <w:jc w:val="both"/>
                    <w:rPr>
                      <w:rFonts w:ascii="Tahoma" w:hAnsi="Tahoma" w:cs="Tahoma"/>
                      <w:b/>
                      <w:sz w:val="18"/>
                      <w:lang w:val="en-US"/>
                    </w:rPr>
                  </w:pPr>
                </w:p>
              </w:tc>
              <w:tc>
                <w:tcPr>
                  <w:tcW w:w="2327" w:type="dxa"/>
                </w:tcPr>
                <w:p w14:paraId="0E95CC8F"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Resolution Time/</w:t>
                  </w:r>
                </w:p>
                <w:p w14:paraId="23D555DB" w14:textId="77777777" w:rsidR="00000F65" w:rsidRPr="00FE5DEB" w:rsidRDefault="00000F65" w:rsidP="007C299A">
                  <w:pPr>
                    <w:pStyle w:val="af2"/>
                    <w:jc w:val="both"/>
                    <w:rPr>
                      <w:rFonts w:ascii="Tahoma" w:hAnsi="Tahoma" w:cs="Tahoma"/>
                      <w:b/>
                      <w:sz w:val="18"/>
                      <w:lang w:val="en-US"/>
                    </w:rPr>
                  </w:pPr>
                </w:p>
              </w:tc>
              <w:tc>
                <w:tcPr>
                  <w:tcW w:w="2327" w:type="dxa"/>
                </w:tcPr>
                <w:p w14:paraId="4A4B661C"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Status Update/</w:t>
                  </w:r>
                </w:p>
                <w:p w14:paraId="499918D0" w14:textId="77777777" w:rsidR="00000F65" w:rsidRPr="00FE5DEB" w:rsidRDefault="00000F65" w:rsidP="007C299A">
                  <w:pPr>
                    <w:pStyle w:val="af2"/>
                    <w:jc w:val="both"/>
                    <w:rPr>
                      <w:rFonts w:ascii="Tahoma" w:hAnsi="Tahoma" w:cs="Tahoma"/>
                      <w:b/>
                      <w:sz w:val="18"/>
                      <w:lang w:val="en-US"/>
                    </w:rPr>
                  </w:pPr>
                </w:p>
              </w:tc>
            </w:tr>
            <w:tr w:rsidR="00000F65" w:rsidRPr="00FE5DEB" w14:paraId="6D83A15B" w14:textId="77777777" w:rsidTr="007C299A">
              <w:tc>
                <w:tcPr>
                  <w:tcW w:w="2326" w:type="dxa"/>
                </w:tcPr>
                <w:p w14:paraId="3A1491FB"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Up to 90% problems/</w:t>
                  </w:r>
                </w:p>
                <w:p w14:paraId="4231126A"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До</w:t>
                  </w:r>
                  <w:r w:rsidRPr="00FE5DEB">
                    <w:rPr>
                      <w:rFonts w:ascii="Tahoma" w:hAnsi="Tahoma" w:cs="Tahoma"/>
                      <w:sz w:val="18"/>
                      <w:lang w:val="en-US"/>
                    </w:rPr>
                    <w:t xml:space="preserve"> 90% </w:t>
                  </w:r>
                  <w:r w:rsidRPr="00FE5DEB">
                    <w:rPr>
                      <w:rFonts w:ascii="Tahoma" w:hAnsi="Tahoma" w:cs="Tahoma"/>
                      <w:sz w:val="18"/>
                    </w:rPr>
                    <w:t>проблем</w:t>
                  </w:r>
                </w:p>
              </w:tc>
              <w:tc>
                <w:tcPr>
                  <w:tcW w:w="2326" w:type="dxa"/>
                </w:tcPr>
                <w:p w14:paraId="6F9C4A3E"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2 hour</w:t>
                  </w:r>
                  <w:r w:rsidRPr="00FE5DEB">
                    <w:rPr>
                      <w:rFonts w:ascii="Tahoma" w:hAnsi="Tahoma" w:cs="Tahoma"/>
                      <w:sz w:val="18"/>
                    </w:rPr>
                    <w:t>/</w:t>
                  </w:r>
                </w:p>
                <w:p w14:paraId="59D90F47"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Два часа</w:t>
                  </w:r>
                </w:p>
              </w:tc>
              <w:tc>
                <w:tcPr>
                  <w:tcW w:w="2327" w:type="dxa"/>
                </w:tcPr>
                <w:p w14:paraId="772C0037" w14:textId="77777777" w:rsidR="00000F65" w:rsidRPr="00FE5DEB" w:rsidRDefault="00000F65" w:rsidP="007C299A">
                  <w:pPr>
                    <w:pStyle w:val="af2"/>
                    <w:jc w:val="both"/>
                    <w:rPr>
                      <w:rFonts w:ascii="Tahoma" w:hAnsi="Tahoma" w:cs="Tahoma"/>
                      <w:sz w:val="18"/>
                    </w:rPr>
                  </w:pPr>
                  <w:r w:rsidRPr="00FE5DEB">
                    <w:rPr>
                      <w:rFonts w:ascii="Tahoma" w:hAnsi="Tahoma" w:cs="Tahoma"/>
                      <w:sz w:val="18"/>
                    </w:rPr>
                    <w:t xml:space="preserve">1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w:t>
                  </w:r>
                  <w:r w:rsidRPr="00FE5DEB">
                    <w:rPr>
                      <w:rFonts w:ascii="Tahoma" w:hAnsi="Tahoma" w:cs="Tahoma"/>
                      <w:sz w:val="18"/>
                    </w:rPr>
                    <w:t>/</w:t>
                  </w:r>
                </w:p>
                <w:p w14:paraId="6E112D9F" w14:textId="77777777" w:rsidR="00000F65" w:rsidRPr="00FE5DEB" w:rsidRDefault="00000F65" w:rsidP="007C299A">
                  <w:pPr>
                    <w:pStyle w:val="af2"/>
                    <w:jc w:val="both"/>
                    <w:rPr>
                      <w:rFonts w:ascii="Tahoma" w:hAnsi="Tahoma" w:cs="Tahoma"/>
                      <w:sz w:val="18"/>
                    </w:rPr>
                  </w:pPr>
                  <w:r w:rsidRPr="00FE5DEB">
                    <w:rPr>
                      <w:rFonts w:ascii="Tahoma" w:hAnsi="Tahoma" w:cs="Tahoma"/>
                      <w:sz w:val="18"/>
                    </w:rPr>
                    <w:t>Один рабочий день</w:t>
                  </w:r>
                </w:p>
              </w:tc>
              <w:tc>
                <w:tcPr>
                  <w:tcW w:w="2327" w:type="dxa"/>
                </w:tcPr>
                <w:p w14:paraId="24101F7B" w14:textId="77777777" w:rsidR="00000F65" w:rsidRPr="00FE5DEB" w:rsidRDefault="00000F65" w:rsidP="007C299A">
                  <w:pPr>
                    <w:pStyle w:val="af2"/>
                    <w:jc w:val="both"/>
                    <w:rPr>
                      <w:rFonts w:ascii="Tahoma" w:hAnsi="Tahoma" w:cs="Tahoma"/>
                      <w:sz w:val="18"/>
                    </w:rPr>
                  </w:pPr>
                  <w:r w:rsidRPr="00FE5DEB">
                    <w:rPr>
                      <w:rFonts w:ascii="Tahoma" w:hAnsi="Tahoma" w:cs="Tahoma"/>
                      <w:sz w:val="18"/>
                    </w:rPr>
                    <w:t xml:space="preserve">1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w:t>
                  </w:r>
                  <w:r w:rsidRPr="00FE5DEB">
                    <w:rPr>
                      <w:rFonts w:ascii="Tahoma" w:hAnsi="Tahoma" w:cs="Tahoma"/>
                      <w:sz w:val="18"/>
                    </w:rPr>
                    <w:t>/</w:t>
                  </w:r>
                </w:p>
                <w:p w14:paraId="199468C2" w14:textId="77777777" w:rsidR="00000F65" w:rsidRPr="00FE5DEB" w:rsidRDefault="00000F65" w:rsidP="007C299A">
                  <w:pPr>
                    <w:pStyle w:val="af2"/>
                    <w:jc w:val="both"/>
                    <w:rPr>
                      <w:rFonts w:ascii="Tahoma" w:hAnsi="Tahoma" w:cs="Tahoma"/>
                      <w:sz w:val="18"/>
                    </w:rPr>
                  </w:pPr>
                  <w:r w:rsidRPr="00FE5DEB">
                    <w:rPr>
                      <w:rFonts w:ascii="Tahoma" w:hAnsi="Tahoma" w:cs="Tahoma"/>
                      <w:sz w:val="18"/>
                    </w:rPr>
                    <w:t>Один рабочий день</w:t>
                  </w:r>
                </w:p>
              </w:tc>
            </w:tr>
            <w:tr w:rsidR="00000F65" w:rsidRPr="00FE5DEB" w14:paraId="1230B046" w14:textId="77777777" w:rsidTr="007C299A">
              <w:tc>
                <w:tcPr>
                  <w:tcW w:w="2326" w:type="dxa"/>
                </w:tcPr>
                <w:p w14:paraId="6DD219D1"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Up to 95% problems/</w:t>
                  </w:r>
                </w:p>
                <w:p w14:paraId="30354736"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До</w:t>
                  </w:r>
                  <w:r w:rsidRPr="00FE5DEB">
                    <w:rPr>
                      <w:rFonts w:ascii="Tahoma" w:hAnsi="Tahoma" w:cs="Tahoma"/>
                      <w:sz w:val="18"/>
                      <w:lang w:val="en-US"/>
                    </w:rPr>
                    <w:t xml:space="preserve"> 95% </w:t>
                  </w:r>
                  <w:r w:rsidRPr="00FE5DEB">
                    <w:rPr>
                      <w:rFonts w:ascii="Tahoma" w:hAnsi="Tahoma" w:cs="Tahoma"/>
                      <w:sz w:val="18"/>
                    </w:rPr>
                    <w:t>проблем</w:t>
                  </w:r>
                </w:p>
              </w:tc>
              <w:tc>
                <w:tcPr>
                  <w:tcW w:w="2326" w:type="dxa"/>
                </w:tcPr>
                <w:p w14:paraId="06F9A5D5"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2 hour</w:t>
                  </w:r>
                  <w:r w:rsidRPr="00FE5DEB">
                    <w:rPr>
                      <w:rFonts w:ascii="Tahoma" w:hAnsi="Tahoma" w:cs="Tahoma"/>
                      <w:sz w:val="18"/>
                    </w:rPr>
                    <w:t>/</w:t>
                  </w:r>
                </w:p>
                <w:p w14:paraId="325B8D3C"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Два часа</w:t>
                  </w:r>
                </w:p>
              </w:tc>
              <w:tc>
                <w:tcPr>
                  <w:tcW w:w="2327" w:type="dxa"/>
                </w:tcPr>
                <w:p w14:paraId="7D45FAC1"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2 business days</w:t>
                  </w:r>
                  <w:r w:rsidRPr="00FE5DEB">
                    <w:rPr>
                      <w:rFonts w:ascii="Tahoma" w:hAnsi="Tahoma" w:cs="Tahoma"/>
                      <w:sz w:val="18"/>
                    </w:rPr>
                    <w:t>/</w:t>
                  </w:r>
                </w:p>
                <w:p w14:paraId="00B1B4A7"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Два рабочих дней</w:t>
                  </w:r>
                </w:p>
              </w:tc>
              <w:tc>
                <w:tcPr>
                  <w:tcW w:w="2327" w:type="dxa"/>
                </w:tcPr>
                <w:p w14:paraId="3C6C2BEE"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2 business days</w:t>
                  </w:r>
                  <w:r w:rsidRPr="00FE5DEB">
                    <w:rPr>
                      <w:rFonts w:ascii="Tahoma" w:hAnsi="Tahoma" w:cs="Tahoma"/>
                      <w:sz w:val="18"/>
                    </w:rPr>
                    <w:t>/</w:t>
                  </w:r>
                </w:p>
                <w:p w14:paraId="1CDE2B52"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Два рабочих дней</w:t>
                  </w:r>
                </w:p>
              </w:tc>
            </w:tr>
            <w:tr w:rsidR="00000F65" w:rsidRPr="00FE5DEB" w14:paraId="2FCC2820" w14:textId="77777777" w:rsidTr="007C299A">
              <w:tc>
                <w:tcPr>
                  <w:tcW w:w="2326" w:type="dxa"/>
                </w:tcPr>
                <w:p w14:paraId="70E72BD8"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Up to 100% problems/</w:t>
                  </w:r>
                </w:p>
                <w:p w14:paraId="6F89E312"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До</w:t>
                  </w:r>
                  <w:r w:rsidRPr="00FE5DEB">
                    <w:rPr>
                      <w:rFonts w:ascii="Tahoma" w:hAnsi="Tahoma" w:cs="Tahoma"/>
                      <w:sz w:val="18"/>
                      <w:lang w:val="en-US"/>
                    </w:rPr>
                    <w:t xml:space="preserve"> 100% </w:t>
                  </w:r>
                  <w:r w:rsidRPr="00FE5DEB">
                    <w:rPr>
                      <w:rFonts w:ascii="Tahoma" w:hAnsi="Tahoma" w:cs="Tahoma"/>
                      <w:sz w:val="18"/>
                    </w:rPr>
                    <w:t>проблем</w:t>
                  </w:r>
                </w:p>
              </w:tc>
              <w:tc>
                <w:tcPr>
                  <w:tcW w:w="2326" w:type="dxa"/>
                </w:tcPr>
                <w:p w14:paraId="17D90F12"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2 hour</w:t>
                  </w:r>
                  <w:r w:rsidRPr="00FE5DEB">
                    <w:rPr>
                      <w:rFonts w:ascii="Tahoma" w:hAnsi="Tahoma" w:cs="Tahoma"/>
                      <w:sz w:val="18"/>
                    </w:rPr>
                    <w:t>/</w:t>
                  </w:r>
                </w:p>
                <w:p w14:paraId="7D23DDCF"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Два часа</w:t>
                  </w:r>
                </w:p>
              </w:tc>
              <w:tc>
                <w:tcPr>
                  <w:tcW w:w="2327" w:type="dxa"/>
                </w:tcPr>
                <w:p w14:paraId="640137D9"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3 business days</w:t>
                  </w:r>
                  <w:r w:rsidRPr="00FE5DEB">
                    <w:rPr>
                      <w:rFonts w:ascii="Tahoma" w:hAnsi="Tahoma" w:cs="Tahoma"/>
                      <w:sz w:val="18"/>
                    </w:rPr>
                    <w:t>/</w:t>
                  </w:r>
                </w:p>
                <w:p w14:paraId="1DC85E2B" w14:textId="77777777" w:rsidR="00000F65" w:rsidRPr="00FE5DEB" w:rsidRDefault="00000F65" w:rsidP="007C299A">
                  <w:pPr>
                    <w:pStyle w:val="af2"/>
                    <w:jc w:val="both"/>
                    <w:rPr>
                      <w:rFonts w:ascii="Tahoma" w:hAnsi="Tahoma" w:cs="Tahoma"/>
                      <w:sz w:val="18"/>
                    </w:rPr>
                  </w:pPr>
                  <w:r w:rsidRPr="00FE5DEB">
                    <w:rPr>
                      <w:rFonts w:ascii="Tahoma" w:hAnsi="Tahoma" w:cs="Tahoma"/>
                      <w:sz w:val="18"/>
                    </w:rPr>
                    <w:t>Три рабочих дней</w:t>
                  </w:r>
                </w:p>
              </w:tc>
              <w:tc>
                <w:tcPr>
                  <w:tcW w:w="2327" w:type="dxa"/>
                </w:tcPr>
                <w:p w14:paraId="2AD16566"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3 business days</w:t>
                  </w:r>
                  <w:r w:rsidRPr="00FE5DEB">
                    <w:rPr>
                      <w:rFonts w:ascii="Tahoma" w:hAnsi="Tahoma" w:cs="Tahoma"/>
                      <w:sz w:val="18"/>
                    </w:rPr>
                    <w:t>/</w:t>
                  </w:r>
                </w:p>
                <w:p w14:paraId="3E2BC25C"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rPr>
                    <w:t>Три рабочих дней</w:t>
                  </w:r>
                </w:p>
              </w:tc>
            </w:tr>
          </w:tbl>
          <w:p w14:paraId="462C3242" w14:textId="77777777" w:rsidR="00000F65" w:rsidRPr="00FE5DEB" w:rsidRDefault="00000F65" w:rsidP="007C299A">
            <w:pPr>
              <w:pStyle w:val="af2"/>
              <w:jc w:val="both"/>
              <w:rPr>
                <w:rFonts w:ascii="Tahoma" w:hAnsi="Tahoma" w:cs="Tahoma"/>
                <w:sz w:val="18"/>
                <w:szCs w:val="20"/>
              </w:rPr>
            </w:pPr>
          </w:p>
          <w:p w14:paraId="2890F7A1" w14:textId="77777777" w:rsidR="00000F65" w:rsidRPr="00FE5DEB" w:rsidRDefault="00000F65" w:rsidP="007C299A">
            <w:pPr>
              <w:pStyle w:val="af2"/>
              <w:jc w:val="both"/>
              <w:rPr>
                <w:rFonts w:ascii="Tahoma" w:hAnsi="Tahoma" w:cs="Tahoma"/>
                <w:sz w:val="18"/>
                <w:szCs w:val="20"/>
              </w:rPr>
            </w:pPr>
          </w:p>
        </w:tc>
      </w:tr>
      <w:tr w:rsidR="00000F65" w:rsidRPr="00FE5DEB" w14:paraId="7D182A2E" w14:textId="77777777" w:rsidTr="007C299A">
        <w:trPr>
          <w:gridAfter w:val="1"/>
          <w:wAfter w:w="360" w:type="dxa"/>
        </w:trPr>
        <w:tc>
          <w:tcPr>
            <w:tcW w:w="4820" w:type="dxa"/>
          </w:tcPr>
          <w:p w14:paraId="18B823E7"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Service Delivery Performance  </w:t>
            </w:r>
          </w:p>
        </w:tc>
        <w:tc>
          <w:tcPr>
            <w:tcW w:w="4680" w:type="dxa"/>
          </w:tcPr>
          <w:p w14:paraId="6B462577"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Показатели качества оказания услуги</w:t>
            </w:r>
          </w:p>
        </w:tc>
      </w:tr>
      <w:tr w:rsidR="00000F65" w:rsidRPr="00FE5DEB" w14:paraId="0157EAFB" w14:textId="77777777" w:rsidTr="007C299A">
        <w:trPr>
          <w:gridAfter w:val="1"/>
          <w:wAfter w:w="360" w:type="dxa"/>
        </w:trPr>
        <w:tc>
          <w:tcPr>
            <w:tcW w:w="4820" w:type="dxa"/>
          </w:tcPr>
          <w:p w14:paraId="231732E7"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New Roaming Relations </w:t>
            </w:r>
          </w:p>
        </w:tc>
        <w:tc>
          <w:tcPr>
            <w:tcW w:w="4680" w:type="dxa"/>
          </w:tcPr>
          <w:p w14:paraId="4C089C10"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Новые партнеры в роуминге </w:t>
            </w:r>
          </w:p>
        </w:tc>
      </w:tr>
      <w:tr w:rsidR="00000F65" w:rsidRPr="00FE5DEB" w14:paraId="7DF58789" w14:textId="77777777" w:rsidTr="007C299A">
        <w:trPr>
          <w:gridAfter w:val="1"/>
          <w:wAfter w:w="360" w:type="dxa"/>
        </w:trPr>
        <w:tc>
          <w:tcPr>
            <w:tcW w:w="4820" w:type="dxa"/>
          </w:tcPr>
          <w:p w14:paraId="24DE5881"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6.1.1. Documentation </w:t>
            </w:r>
          </w:p>
        </w:tc>
        <w:tc>
          <w:tcPr>
            <w:tcW w:w="4680" w:type="dxa"/>
          </w:tcPr>
          <w:p w14:paraId="00F624FC" w14:textId="77777777" w:rsidR="00000F65" w:rsidRPr="00FE5DEB" w:rsidRDefault="00000F65" w:rsidP="007C299A">
            <w:pPr>
              <w:pStyle w:val="af2"/>
              <w:jc w:val="both"/>
              <w:rPr>
                <w:rFonts w:ascii="Tahoma" w:hAnsi="Tahoma" w:cs="Tahoma"/>
                <w:sz w:val="18"/>
                <w:szCs w:val="20"/>
                <w:lang w:val="en-US"/>
              </w:rPr>
            </w:pPr>
            <w:r w:rsidRPr="00FE5DEB">
              <w:rPr>
                <w:rFonts w:ascii="Tahoma" w:hAnsi="Tahoma" w:cs="Tahoma"/>
                <w:sz w:val="18"/>
                <w:szCs w:val="20"/>
                <w:lang w:val="en-US"/>
              </w:rPr>
              <w:t xml:space="preserve">6.1.1. </w:t>
            </w:r>
            <w:r w:rsidRPr="00FE5DEB">
              <w:rPr>
                <w:rFonts w:ascii="Tahoma" w:hAnsi="Tahoma" w:cs="Tahoma"/>
                <w:sz w:val="18"/>
                <w:szCs w:val="20"/>
              </w:rPr>
              <w:t>Документация</w:t>
            </w:r>
            <w:r w:rsidRPr="00FE5DEB">
              <w:rPr>
                <w:rFonts w:ascii="Tahoma" w:hAnsi="Tahoma" w:cs="Tahoma"/>
                <w:sz w:val="18"/>
                <w:szCs w:val="20"/>
                <w:lang w:val="en-US"/>
              </w:rPr>
              <w:t xml:space="preserve"> </w:t>
            </w:r>
          </w:p>
        </w:tc>
      </w:tr>
      <w:tr w:rsidR="00000F65" w:rsidRPr="00FE5DEB" w14:paraId="68ACFF6A" w14:textId="77777777" w:rsidTr="007C299A">
        <w:trPr>
          <w:gridAfter w:val="1"/>
          <w:wAfter w:w="360" w:type="dxa"/>
        </w:trPr>
        <w:tc>
          <w:tcPr>
            <w:tcW w:w="4820" w:type="dxa"/>
          </w:tcPr>
          <w:p w14:paraId="4F5D8CDE"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For a new Roaming Relation, the Customer sends the Performer:</w:t>
            </w:r>
          </w:p>
          <w:p w14:paraId="52F1F23F" w14:textId="77777777" w:rsidR="00000F65" w:rsidRPr="00FE5DEB" w:rsidRDefault="00000F65" w:rsidP="00000F65">
            <w:pPr>
              <w:pStyle w:val="af2"/>
              <w:numPr>
                <w:ilvl w:val="0"/>
                <w:numId w:val="105"/>
              </w:numPr>
              <w:jc w:val="both"/>
              <w:rPr>
                <w:rFonts w:ascii="Tahoma" w:hAnsi="Tahoma" w:cs="Tahoma"/>
                <w:bCs/>
                <w:sz w:val="18"/>
                <w:szCs w:val="20"/>
                <w:lang w:val="en-US"/>
              </w:rPr>
            </w:pPr>
            <w:r w:rsidRPr="00FE5DEB">
              <w:rPr>
                <w:rFonts w:ascii="Tahoma" w:hAnsi="Tahoma" w:cs="Tahoma"/>
                <w:bCs/>
                <w:sz w:val="18"/>
                <w:szCs w:val="20"/>
                <w:lang w:val="en-US"/>
              </w:rPr>
              <w:t xml:space="preserve">AA.14 of the new Roaming Partner </w:t>
            </w:r>
          </w:p>
          <w:p w14:paraId="26E72D4F" w14:textId="77777777" w:rsidR="00000F65" w:rsidRPr="00FE5DEB" w:rsidRDefault="00000F65" w:rsidP="00000F65">
            <w:pPr>
              <w:pStyle w:val="af2"/>
              <w:numPr>
                <w:ilvl w:val="0"/>
                <w:numId w:val="105"/>
              </w:numPr>
              <w:jc w:val="both"/>
              <w:rPr>
                <w:rFonts w:ascii="Tahoma" w:hAnsi="Tahoma" w:cs="Tahoma"/>
                <w:bCs/>
                <w:sz w:val="18"/>
                <w:szCs w:val="20"/>
                <w:lang w:val="en-US"/>
              </w:rPr>
            </w:pPr>
            <w:r w:rsidRPr="00FE5DEB">
              <w:rPr>
                <w:rFonts w:ascii="Tahoma" w:hAnsi="Tahoma" w:cs="Tahoma"/>
                <w:bCs/>
                <w:sz w:val="18"/>
                <w:szCs w:val="20"/>
                <w:lang w:val="en-US"/>
              </w:rPr>
              <w:t>AA.13 and C.3.2 of the new Roaming Partner</w:t>
            </w:r>
          </w:p>
          <w:p w14:paraId="0DC2020C" w14:textId="77777777" w:rsidR="00000F65" w:rsidRPr="00FE5DEB" w:rsidRDefault="00000F65" w:rsidP="00000F65">
            <w:pPr>
              <w:pStyle w:val="af2"/>
              <w:numPr>
                <w:ilvl w:val="0"/>
                <w:numId w:val="105"/>
              </w:numPr>
              <w:jc w:val="both"/>
              <w:rPr>
                <w:rFonts w:ascii="Tahoma" w:hAnsi="Tahoma" w:cs="Tahoma"/>
                <w:bCs/>
                <w:sz w:val="18"/>
                <w:szCs w:val="20"/>
                <w:lang w:val="en-US"/>
              </w:rPr>
            </w:pPr>
            <w:r w:rsidRPr="00FE5DEB">
              <w:rPr>
                <w:rFonts w:ascii="Tahoma" w:hAnsi="Tahoma" w:cs="Tahoma"/>
                <w:bCs/>
                <w:sz w:val="18"/>
                <w:szCs w:val="20"/>
                <w:lang w:val="en-US"/>
              </w:rPr>
              <w:t>Commercial start letter</w:t>
            </w:r>
          </w:p>
          <w:p w14:paraId="66D551BC" w14:textId="77777777" w:rsidR="00000F65" w:rsidRPr="00FE5DEB" w:rsidRDefault="00000F65" w:rsidP="007C299A">
            <w:pPr>
              <w:pStyle w:val="af2"/>
              <w:ind w:left="720"/>
              <w:jc w:val="both"/>
              <w:rPr>
                <w:rFonts w:ascii="Tahoma" w:hAnsi="Tahoma" w:cs="Tahoma"/>
                <w:bCs/>
                <w:sz w:val="18"/>
                <w:szCs w:val="20"/>
                <w:lang w:val="en-US"/>
              </w:rPr>
            </w:pPr>
          </w:p>
        </w:tc>
        <w:tc>
          <w:tcPr>
            <w:tcW w:w="4680" w:type="dxa"/>
          </w:tcPr>
          <w:p w14:paraId="20AD8F29"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Заказчик направляет Исполнителю следующие документы в случае нового партнера:</w:t>
            </w:r>
          </w:p>
          <w:p w14:paraId="3D59E705" w14:textId="77777777" w:rsidR="00000F65" w:rsidRPr="00FE5DEB" w:rsidRDefault="00000F65" w:rsidP="00000F65">
            <w:pPr>
              <w:pStyle w:val="af2"/>
              <w:numPr>
                <w:ilvl w:val="0"/>
                <w:numId w:val="107"/>
              </w:numPr>
              <w:jc w:val="both"/>
              <w:rPr>
                <w:rFonts w:ascii="Tahoma" w:hAnsi="Tahoma" w:cs="Tahoma"/>
                <w:sz w:val="18"/>
                <w:szCs w:val="20"/>
              </w:rPr>
            </w:pPr>
            <w:r w:rsidRPr="00FE5DEB">
              <w:rPr>
                <w:rFonts w:ascii="Tahoma" w:hAnsi="Tahoma" w:cs="Tahoma"/>
                <w:sz w:val="18"/>
                <w:szCs w:val="20"/>
              </w:rPr>
              <w:t>АА.14 нового партнера в роуминге;</w:t>
            </w:r>
          </w:p>
          <w:p w14:paraId="3D007D76" w14:textId="77777777" w:rsidR="00000F65" w:rsidRPr="00FE5DEB" w:rsidRDefault="00000F65" w:rsidP="00000F65">
            <w:pPr>
              <w:pStyle w:val="af2"/>
              <w:numPr>
                <w:ilvl w:val="0"/>
                <w:numId w:val="107"/>
              </w:numPr>
              <w:jc w:val="both"/>
              <w:rPr>
                <w:rFonts w:ascii="Tahoma" w:hAnsi="Tahoma" w:cs="Tahoma"/>
                <w:sz w:val="18"/>
                <w:szCs w:val="20"/>
              </w:rPr>
            </w:pPr>
            <w:r w:rsidRPr="00FE5DEB">
              <w:rPr>
                <w:rFonts w:ascii="Tahoma" w:hAnsi="Tahoma" w:cs="Tahoma"/>
                <w:sz w:val="18"/>
                <w:szCs w:val="20"/>
              </w:rPr>
              <w:t>АА.13 и С.3.2 нового партнера в роуминге;</w:t>
            </w:r>
          </w:p>
          <w:p w14:paraId="56D9FF1E" w14:textId="77777777" w:rsidR="00000F65" w:rsidRPr="00FE5DEB" w:rsidRDefault="00000F65" w:rsidP="00000F65">
            <w:pPr>
              <w:pStyle w:val="af2"/>
              <w:numPr>
                <w:ilvl w:val="0"/>
                <w:numId w:val="107"/>
              </w:numPr>
              <w:jc w:val="both"/>
              <w:rPr>
                <w:rFonts w:ascii="Tahoma" w:hAnsi="Tahoma" w:cs="Tahoma"/>
                <w:sz w:val="18"/>
                <w:szCs w:val="20"/>
              </w:rPr>
            </w:pPr>
            <w:r w:rsidRPr="00FE5DEB">
              <w:rPr>
                <w:rFonts w:ascii="Tahoma" w:hAnsi="Tahoma" w:cs="Tahoma"/>
                <w:sz w:val="18"/>
                <w:szCs w:val="20"/>
              </w:rPr>
              <w:t>Письмо о коммерческом запуске услуги роуминга</w:t>
            </w:r>
          </w:p>
          <w:p w14:paraId="041D0748" w14:textId="77777777" w:rsidR="00000F65" w:rsidRPr="00FE5DEB" w:rsidRDefault="00000F65" w:rsidP="007C299A">
            <w:pPr>
              <w:pStyle w:val="af2"/>
              <w:ind w:left="720"/>
              <w:jc w:val="both"/>
              <w:rPr>
                <w:rFonts w:ascii="Tahoma" w:hAnsi="Tahoma" w:cs="Tahoma"/>
                <w:sz w:val="18"/>
                <w:szCs w:val="20"/>
              </w:rPr>
            </w:pPr>
          </w:p>
        </w:tc>
      </w:tr>
      <w:tr w:rsidR="00000F65" w:rsidRPr="00FE5DEB" w14:paraId="30286DD3" w14:textId="77777777" w:rsidTr="007C299A">
        <w:trPr>
          <w:gridAfter w:val="1"/>
          <w:wAfter w:w="360" w:type="dxa"/>
        </w:trPr>
        <w:tc>
          <w:tcPr>
            <w:tcW w:w="4820" w:type="dxa"/>
          </w:tcPr>
          <w:p w14:paraId="4FCF706E"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6.1.2. Implementation Time </w:t>
            </w:r>
          </w:p>
        </w:tc>
        <w:tc>
          <w:tcPr>
            <w:tcW w:w="4680" w:type="dxa"/>
          </w:tcPr>
          <w:p w14:paraId="64190D84" w14:textId="77777777" w:rsidR="00000F65" w:rsidRPr="00FE5DEB" w:rsidRDefault="00000F65" w:rsidP="007C299A">
            <w:pPr>
              <w:pStyle w:val="af2"/>
              <w:jc w:val="both"/>
              <w:rPr>
                <w:rFonts w:ascii="Tahoma" w:hAnsi="Tahoma" w:cs="Tahoma"/>
                <w:sz w:val="18"/>
                <w:szCs w:val="20"/>
                <w:lang w:val="en-US"/>
              </w:rPr>
            </w:pPr>
            <w:r w:rsidRPr="00FE5DEB">
              <w:rPr>
                <w:rFonts w:ascii="Tahoma" w:hAnsi="Tahoma" w:cs="Tahoma"/>
                <w:sz w:val="18"/>
                <w:szCs w:val="20"/>
                <w:lang w:val="en-US"/>
              </w:rPr>
              <w:t xml:space="preserve">6.1.2. </w:t>
            </w:r>
            <w:r w:rsidRPr="00FE5DEB">
              <w:rPr>
                <w:rFonts w:ascii="Tahoma" w:hAnsi="Tahoma" w:cs="Tahoma"/>
                <w:sz w:val="18"/>
                <w:szCs w:val="20"/>
              </w:rPr>
              <w:t>Сроки</w:t>
            </w:r>
            <w:r w:rsidRPr="00FE5DEB">
              <w:rPr>
                <w:rFonts w:ascii="Tahoma" w:hAnsi="Tahoma" w:cs="Tahoma"/>
                <w:sz w:val="18"/>
                <w:szCs w:val="20"/>
                <w:lang w:val="en-US"/>
              </w:rPr>
              <w:t xml:space="preserve"> </w:t>
            </w:r>
            <w:r w:rsidRPr="00FE5DEB">
              <w:rPr>
                <w:rFonts w:ascii="Tahoma" w:hAnsi="Tahoma" w:cs="Tahoma"/>
                <w:sz w:val="18"/>
                <w:szCs w:val="20"/>
              </w:rPr>
              <w:t>исполнения</w:t>
            </w:r>
          </w:p>
        </w:tc>
      </w:tr>
      <w:tr w:rsidR="00000F65" w:rsidRPr="00A206F3" w14:paraId="14552E95" w14:textId="77777777" w:rsidTr="007C299A">
        <w:trPr>
          <w:gridAfter w:val="1"/>
          <w:wAfter w:w="360" w:type="dxa"/>
        </w:trPr>
        <w:tc>
          <w:tcPr>
            <w:tcW w:w="9500" w:type="dxa"/>
            <w:gridSpan w:val="2"/>
          </w:tcPr>
          <w:tbl>
            <w:tblPr>
              <w:tblStyle w:val="a8"/>
              <w:tblW w:w="0" w:type="auto"/>
              <w:tblLook w:val="04A0" w:firstRow="1" w:lastRow="0" w:firstColumn="1" w:lastColumn="0" w:noHBand="0" w:noVBand="1"/>
            </w:tblPr>
            <w:tblGrid>
              <w:gridCol w:w="4725"/>
              <w:gridCol w:w="4506"/>
            </w:tblGrid>
            <w:tr w:rsidR="00000F65" w:rsidRPr="00FE5DEB" w14:paraId="2BD57940" w14:textId="77777777" w:rsidTr="007C299A">
              <w:tc>
                <w:tcPr>
                  <w:tcW w:w="4725" w:type="dxa"/>
                </w:tcPr>
                <w:p w14:paraId="1A0A0E92"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Time/</w:t>
                  </w:r>
                </w:p>
                <w:p w14:paraId="0EDDC57E" w14:textId="77777777" w:rsidR="00000F65" w:rsidRPr="00FE5DEB" w:rsidRDefault="00000F65" w:rsidP="007C299A">
                  <w:pPr>
                    <w:pStyle w:val="af2"/>
                    <w:jc w:val="both"/>
                    <w:rPr>
                      <w:rFonts w:ascii="Tahoma" w:hAnsi="Tahoma" w:cs="Tahoma"/>
                      <w:b/>
                      <w:sz w:val="18"/>
                    </w:rPr>
                  </w:pPr>
                  <w:r w:rsidRPr="00FE5DEB">
                    <w:rPr>
                      <w:rFonts w:ascii="Tahoma" w:hAnsi="Tahoma" w:cs="Tahoma"/>
                      <w:b/>
                      <w:sz w:val="18"/>
                      <w:lang w:val="en-US"/>
                    </w:rPr>
                    <w:t xml:space="preserve"> </w:t>
                  </w:r>
                  <w:r w:rsidRPr="00FE5DEB">
                    <w:rPr>
                      <w:rFonts w:ascii="Tahoma" w:hAnsi="Tahoma" w:cs="Tahoma"/>
                      <w:b/>
                      <w:sz w:val="18"/>
                    </w:rPr>
                    <w:t xml:space="preserve">Время </w:t>
                  </w:r>
                </w:p>
              </w:tc>
              <w:tc>
                <w:tcPr>
                  <w:tcW w:w="4506" w:type="dxa"/>
                </w:tcPr>
                <w:p w14:paraId="6CEE2D11"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Quantity/</w:t>
                  </w:r>
                </w:p>
                <w:p w14:paraId="0843CB28" w14:textId="77777777" w:rsidR="00000F65" w:rsidRPr="00FE5DEB" w:rsidRDefault="00000F65" w:rsidP="007C299A">
                  <w:pPr>
                    <w:pStyle w:val="af2"/>
                    <w:jc w:val="both"/>
                    <w:rPr>
                      <w:rFonts w:ascii="Tahoma" w:hAnsi="Tahoma" w:cs="Tahoma"/>
                      <w:b/>
                      <w:sz w:val="18"/>
                    </w:rPr>
                  </w:pPr>
                  <w:r w:rsidRPr="00FE5DEB">
                    <w:rPr>
                      <w:rFonts w:ascii="Tahoma" w:hAnsi="Tahoma" w:cs="Tahoma"/>
                      <w:b/>
                      <w:sz w:val="18"/>
                    </w:rPr>
                    <w:t xml:space="preserve">Количество </w:t>
                  </w:r>
                </w:p>
              </w:tc>
            </w:tr>
            <w:tr w:rsidR="00000F65" w:rsidRPr="00A206F3" w14:paraId="1E3FCB91" w14:textId="77777777" w:rsidTr="007C299A">
              <w:tc>
                <w:tcPr>
                  <w:tcW w:w="4725" w:type="dxa"/>
                </w:tcPr>
                <w:p w14:paraId="37995D2C"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2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 xml:space="preserve">/ </w:t>
                  </w:r>
                </w:p>
                <w:p w14:paraId="1198416C" w14:textId="77777777" w:rsidR="00000F65" w:rsidRPr="00FE5DEB" w:rsidRDefault="00000F65" w:rsidP="007C299A">
                  <w:pPr>
                    <w:pStyle w:val="af2"/>
                    <w:jc w:val="both"/>
                    <w:rPr>
                      <w:rFonts w:ascii="Tahoma" w:hAnsi="Tahoma" w:cs="Tahoma"/>
                      <w:sz w:val="18"/>
                    </w:rPr>
                  </w:pPr>
                  <w:r w:rsidRPr="00FE5DEB">
                    <w:rPr>
                      <w:rFonts w:ascii="Tahoma" w:hAnsi="Tahoma" w:cs="Tahoma"/>
                      <w:sz w:val="18"/>
                    </w:rPr>
                    <w:t xml:space="preserve">В течение двух рабочих дней </w:t>
                  </w:r>
                </w:p>
              </w:tc>
              <w:tc>
                <w:tcPr>
                  <w:tcW w:w="4506" w:type="dxa"/>
                </w:tcPr>
                <w:p w14:paraId="191276F2"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50% of all requests/</w:t>
                  </w:r>
                </w:p>
                <w:p w14:paraId="7469E9EB"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 xml:space="preserve">50%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r w:rsidRPr="00FE5DEB">
                    <w:rPr>
                      <w:rFonts w:ascii="Tahoma" w:hAnsi="Tahoma" w:cs="Tahoma"/>
                      <w:sz w:val="18"/>
                      <w:lang w:val="en-US"/>
                    </w:rPr>
                    <w:t xml:space="preserve"> </w:t>
                  </w:r>
                </w:p>
              </w:tc>
            </w:tr>
            <w:tr w:rsidR="00000F65" w:rsidRPr="00A206F3" w14:paraId="50B3C955" w14:textId="77777777" w:rsidTr="007C299A">
              <w:tc>
                <w:tcPr>
                  <w:tcW w:w="4725" w:type="dxa"/>
                </w:tcPr>
                <w:p w14:paraId="1071426F"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4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640E5E1C" w14:textId="77777777" w:rsidR="00000F65" w:rsidRPr="00FE5DEB" w:rsidRDefault="00000F65" w:rsidP="007C299A">
                  <w:pPr>
                    <w:pStyle w:val="af2"/>
                    <w:jc w:val="both"/>
                    <w:rPr>
                      <w:rFonts w:ascii="Tahoma" w:hAnsi="Tahoma" w:cs="Tahoma"/>
                      <w:sz w:val="18"/>
                    </w:rPr>
                  </w:pPr>
                  <w:r w:rsidRPr="00FE5DEB">
                    <w:rPr>
                      <w:rFonts w:ascii="Tahoma" w:hAnsi="Tahoma" w:cs="Tahoma"/>
                      <w:sz w:val="18"/>
                    </w:rPr>
                    <w:t>В течение четырех рабочих дней</w:t>
                  </w:r>
                </w:p>
              </w:tc>
              <w:tc>
                <w:tcPr>
                  <w:tcW w:w="4506" w:type="dxa"/>
                </w:tcPr>
                <w:p w14:paraId="163D4472"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75% of all requests/</w:t>
                  </w:r>
                </w:p>
                <w:p w14:paraId="47778EF3"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 xml:space="preserve">75%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r w:rsidR="00000F65" w:rsidRPr="00A206F3" w14:paraId="2CF45FBD" w14:textId="77777777" w:rsidTr="007C299A">
              <w:tc>
                <w:tcPr>
                  <w:tcW w:w="4725" w:type="dxa"/>
                </w:tcPr>
                <w:p w14:paraId="1C3F9F8B"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8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4FD84CEB" w14:textId="77777777" w:rsidR="00000F65" w:rsidRPr="00FE5DEB" w:rsidRDefault="00000F65" w:rsidP="007C299A">
                  <w:pPr>
                    <w:pStyle w:val="af2"/>
                    <w:jc w:val="both"/>
                    <w:rPr>
                      <w:rFonts w:ascii="Tahoma" w:hAnsi="Tahoma" w:cs="Tahoma"/>
                      <w:sz w:val="18"/>
                    </w:rPr>
                  </w:pPr>
                  <w:r w:rsidRPr="00FE5DEB">
                    <w:rPr>
                      <w:rFonts w:ascii="Tahoma" w:hAnsi="Tahoma" w:cs="Tahoma"/>
                      <w:sz w:val="18"/>
                    </w:rPr>
                    <w:lastRenderedPageBreak/>
                    <w:t>В течение восьми рабочих дней</w:t>
                  </w:r>
                </w:p>
              </w:tc>
              <w:tc>
                <w:tcPr>
                  <w:tcW w:w="4506" w:type="dxa"/>
                </w:tcPr>
                <w:p w14:paraId="380BC0C4"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lastRenderedPageBreak/>
                    <w:t>100% of all requests/</w:t>
                  </w:r>
                </w:p>
                <w:p w14:paraId="35EF0089"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lastRenderedPageBreak/>
                    <w:t xml:space="preserve">100%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bl>
          <w:p w14:paraId="36099294" w14:textId="77777777" w:rsidR="00000F65" w:rsidRPr="00FE5DEB" w:rsidRDefault="00000F65" w:rsidP="007C299A">
            <w:pPr>
              <w:pStyle w:val="af2"/>
              <w:jc w:val="both"/>
              <w:rPr>
                <w:rFonts w:ascii="Tahoma" w:hAnsi="Tahoma" w:cs="Tahoma"/>
                <w:sz w:val="18"/>
                <w:szCs w:val="20"/>
                <w:lang w:val="en-US"/>
              </w:rPr>
            </w:pPr>
          </w:p>
          <w:p w14:paraId="28490518" w14:textId="77777777" w:rsidR="00000F65" w:rsidRPr="00FE5DEB" w:rsidRDefault="00000F65" w:rsidP="007C299A">
            <w:pPr>
              <w:pStyle w:val="af2"/>
              <w:jc w:val="both"/>
              <w:rPr>
                <w:rFonts w:ascii="Tahoma" w:hAnsi="Tahoma" w:cs="Tahoma"/>
                <w:sz w:val="18"/>
                <w:szCs w:val="20"/>
                <w:lang w:val="en-US"/>
              </w:rPr>
            </w:pPr>
          </w:p>
        </w:tc>
      </w:tr>
      <w:tr w:rsidR="00000F65" w:rsidRPr="00FE5DEB" w14:paraId="20048C9F" w14:textId="77777777" w:rsidTr="007C299A">
        <w:trPr>
          <w:gridAfter w:val="1"/>
          <w:wAfter w:w="360" w:type="dxa"/>
        </w:trPr>
        <w:tc>
          <w:tcPr>
            <w:tcW w:w="4820" w:type="dxa"/>
          </w:tcPr>
          <w:p w14:paraId="22E8BAD6"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lastRenderedPageBreak/>
              <w:t xml:space="preserve">Roaming Relation Update </w:t>
            </w:r>
          </w:p>
        </w:tc>
        <w:tc>
          <w:tcPr>
            <w:tcW w:w="4680" w:type="dxa"/>
          </w:tcPr>
          <w:p w14:paraId="555459C4" w14:textId="77777777" w:rsidR="00000F65" w:rsidRPr="00FE5DEB" w:rsidRDefault="00000F65" w:rsidP="00000F65">
            <w:pPr>
              <w:pStyle w:val="af2"/>
              <w:numPr>
                <w:ilvl w:val="1"/>
                <w:numId w:val="68"/>
              </w:numPr>
              <w:ind w:left="972" w:hanging="648"/>
              <w:jc w:val="both"/>
              <w:rPr>
                <w:rFonts w:ascii="Tahoma" w:hAnsi="Tahoma" w:cs="Tahoma"/>
                <w:sz w:val="18"/>
                <w:szCs w:val="28"/>
              </w:rPr>
            </w:pPr>
            <w:r w:rsidRPr="00FE5DEB">
              <w:rPr>
                <w:rFonts w:ascii="Tahoma" w:hAnsi="Tahoma" w:cs="Tahoma"/>
                <w:sz w:val="18"/>
                <w:szCs w:val="28"/>
              </w:rPr>
              <w:t xml:space="preserve">Обновление данных партнера в роуминге </w:t>
            </w:r>
          </w:p>
        </w:tc>
      </w:tr>
      <w:tr w:rsidR="00000F65" w:rsidRPr="00FE5DEB" w14:paraId="5DA3A5F6" w14:textId="77777777" w:rsidTr="007C299A">
        <w:trPr>
          <w:gridAfter w:val="1"/>
          <w:wAfter w:w="360" w:type="dxa"/>
        </w:trPr>
        <w:tc>
          <w:tcPr>
            <w:tcW w:w="4820" w:type="dxa"/>
          </w:tcPr>
          <w:p w14:paraId="6993701F"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6.2.1. Documentation  </w:t>
            </w:r>
          </w:p>
        </w:tc>
        <w:tc>
          <w:tcPr>
            <w:tcW w:w="4680" w:type="dxa"/>
          </w:tcPr>
          <w:p w14:paraId="58415696" w14:textId="77777777" w:rsidR="00000F65" w:rsidRPr="00FE5DEB" w:rsidRDefault="00000F65" w:rsidP="007C299A">
            <w:pPr>
              <w:pStyle w:val="af2"/>
              <w:jc w:val="both"/>
              <w:rPr>
                <w:rFonts w:ascii="Tahoma" w:hAnsi="Tahoma" w:cs="Tahoma"/>
                <w:sz w:val="18"/>
                <w:szCs w:val="20"/>
                <w:lang w:val="en-US"/>
              </w:rPr>
            </w:pPr>
            <w:r w:rsidRPr="00FE5DEB">
              <w:rPr>
                <w:rFonts w:ascii="Tahoma" w:hAnsi="Tahoma" w:cs="Tahoma"/>
                <w:sz w:val="18"/>
                <w:szCs w:val="20"/>
              </w:rPr>
              <w:t>6</w:t>
            </w:r>
            <w:r w:rsidRPr="00FE5DEB">
              <w:rPr>
                <w:rFonts w:ascii="Tahoma" w:hAnsi="Tahoma" w:cs="Tahoma"/>
                <w:sz w:val="18"/>
                <w:szCs w:val="20"/>
                <w:lang w:val="en-US"/>
              </w:rPr>
              <w:t>.</w:t>
            </w:r>
            <w:r w:rsidRPr="00FE5DEB">
              <w:rPr>
                <w:rFonts w:ascii="Tahoma" w:hAnsi="Tahoma" w:cs="Tahoma"/>
                <w:sz w:val="18"/>
                <w:szCs w:val="20"/>
              </w:rPr>
              <w:t>2</w:t>
            </w:r>
            <w:r w:rsidRPr="00FE5DEB">
              <w:rPr>
                <w:rFonts w:ascii="Tahoma" w:hAnsi="Tahoma" w:cs="Tahoma"/>
                <w:sz w:val="18"/>
                <w:szCs w:val="20"/>
                <w:lang w:val="en-US"/>
              </w:rPr>
              <w:t xml:space="preserve">.1. </w:t>
            </w:r>
            <w:r w:rsidRPr="00FE5DEB">
              <w:rPr>
                <w:rFonts w:ascii="Tahoma" w:hAnsi="Tahoma" w:cs="Tahoma"/>
                <w:sz w:val="18"/>
                <w:szCs w:val="20"/>
              </w:rPr>
              <w:t>Документация</w:t>
            </w:r>
          </w:p>
        </w:tc>
      </w:tr>
      <w:tr w:rsidR="00000F65" w:rsidRPr="00FE5DEB" w14:paraId="0352C343" w14:textId="77777777" w:rsidTr="007C299A">
        <w:trPr>
          <w:gridAfter w:val="1"/>
          <w:wAfter w:w="360" w:type="dxa"/>
        </w:trPr>
        <w:tc>
          <w:tcPr>
            <w:tcW w:w="4820" w:type="dxa"/>
          </w:tcPr>
          <w:p w14:paraId="6A22B6AA"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For a modified Roaming Relation, the Customer sends the Performer:</w:t>
            </w:r>
          </w:p>
          <w:p w14:paraId="50C691F7" w14:textId="77777777" w:rsidR="00000F65" w:rsidRPr="00FE5DEB" w:rsidRDefault="00000F65" w:rsidP="00000F65">
            <w:pPr>
              <w:pStyle w:val="af2"/>
              <w:numPr>
                <w:ilvl w:val="0"/>
                <w:numId w:val="106"/>
              </w:numPr>
              <w:jc w:val="both"/>
              <w:rPr>
                <w:rFonts w:ascii="Tahoma" w:hAnsi="Tahoma" w:cs="Tahoma"/>
                <w:bCs/>
                <w:sz w:val="18"/>
                <w:szCs w:val="20"/>
                <w:lang w:val="en-US"/>
              </w:rPr>
            </w:pPr>
            <w:r w:rsidRPr="00FE5DEB">
              <w:rPr>
                <w:rFonts w:ascii="Tahoma" w:hAnsi="Tahoma" w:cs="Tahoma"/>
                <w:bCs/>
                <w:sz w:val="18"/>
                <w:szCs w:val="20"/>
                <w:lang w:val="en-US"/>
              </w:rPr>
              <w:t>Modified AA.14 of the concerned Roaming Relation</w:t>
            </w:r>
          </w:p>
          <w:p w14:paraId="6CDA9462" w14:textId="77777777" w:rsidR="00000F65" w:rsidRPr="00FE5DEB" w:rsidRDefault="00000F65" w:rsidP="00000F65">
            <w:pPr>
              <w:pStyle w:val="af2"/>
              <w:numPr>
                <w:ilvl w:val="0"/>
                <w:numId w:val="106"/>
              </w:numPr>
              <w:jc w:val="both"/>
              <w:rPr>
                <w:rFonts w:ascii="Tahoma" w:hAnsi="Tahoma" w:cs="Tahoma"/>
                <w:bCs/>
                <w:sz w:val="18"/>
                <w:szCs w:val="20"/>
                <w:lang w:val="en-US"/>
              </w:rPr>
            </w:pPr>
            <w:r w:rsidRPr="00FE5DEB">
              <w:rPr>
                <w:rFonts w:ascii="Tahoma" w:hAnsi="Tahoma" w:cs="Tahoma"/>
                <w:bCs/>
                <w:sz w:val="18"/>
                <w:szCs w:val="20"/>
                <w:lang w:val="en-US"/>
              </w:rPr>
              <w:t>Modified AA.13 and C.3.2 of the concerned Roaming Relation</w:t>
            </w:r>
          </w:p>
          <w:p w14:paraId="187B63C6" w14:textId="77777777" w:rsidR="00000F65" w:rsidRPr="00FE5DEB" w:rsidRDefault="00000F65" w:rsidP="00000F65">
            <w:pPr>
              <w:pStyle w:val="af2"/>
              <w:numPr>
                <w:ilvl w:val="0"/>
                <w:numId w:val="106"/>
              </w:numPr>
              <w:jc w:val="both"/>
              <w:rPr>
                <w:rFonts w:ascii="Tahoma" w:hAnsi="Tahoma" w:cs="Tahoma"/>
                <w:bCs/>
                <w:sz w:val="18"/>
                <w:szCs w:val="20"/>
                <w:lang w:val="en-US"/>
              </w:rPr>
            </w:pPr>
            <w:r w:rsidRPr="00FE5DEB">
              <w:rPr>
                <w:rFonts w:ascii="Tahoma" w:hAnsi="Tahoma" w:cs="Tahoma"/>
                <w:bCs/>
                <w:sz w:val="18"/>
                <w:szCs w:val="20"/>
                <w:lang w:val="en-US"/>
              </w:rPr>
              <w:t>Start letter (if a roaming connection is changing we need the new start letter as well)</w:t>
            </w:r>
          </w:p>
          <w:p w14:paraId="50AF5342" w14:textId="77777777" w:rsidR="00000F65" w:rsidRPr="00FE5DEB" w:rsidRDefault="00000F65" w:rsidP="007C299A">
            <w:pPr>
              <w:pStyle w:val="af2"/>
              <w:ind w:left="720"/>
              <w:jc w:val="both"/>
              <w:rPr>
                <w:rFonts w:ascii="Tahoma" w:hAnsi="Tahoma" w:cs="Tahoma"/>
                <w:bCs/>
                <w:sz w:val="18"/>
                <w:szCs w:val="20"/>
                <w:lang w:val="en-US"/>
              </w:rPr>
            </w:pPr>
          </w:p>
        </w:tc>
        <w:tc>
          <w:tcPr>
            <w:tcW w:w="4680" w:type="dxa"/>
          </w:tcPr>
          <w:p w14:paraId="7119EAE2" w14:textId="77777777" w:rsidR="00000F65" w:rsidRPr="00FE5DEB" w:rsidRDefault="00000F65" w:rsidP="007C299A">
            <w:pPr>
              <w:pStyle w:val="af2"/>
              <w:jc w:val="both"/>
              <w:rPr>
                <w:rFonts w:ascii="Tahoma" w:hAnsi="Tahoma" w:cs="Tahoma"/>
                <w:sz w:val="18"/>
                <w:szCs w:val="20"/>
              </w:rPr>
            </w:pPr>
            <w:r w:rsidRPr="00FE5DEB">
              <w:rPr>
                <w:rFonts w:ascii="Tahoma" w:hAnsi="Tahoma" w:cs="Tahoma"/>
                <w:sz w:val="18"/>
                <w:szCs w:val="20"/>
              </w:rPr>
              <w:t xml:space="preserve">Заказчик направляет Исполнителю следующие документы в случае каких-либо обновлений на стороне партнера в роуминге: </w:t>
            </w:r>
          </w:p>
          <w:p w14:paraId="0A54CD20" w14:textId="77777777" w:rsidR="00000F65" w:rsidRPr="00FE5DEB" w:rsidRDefault="00000F65" w:rsidP="00000F65">
            <w:pPr>
              <w:pStyle w:val="af2"/>
              <w:numPr>
                <w:ilvl w:val="0"/>
                <w:numId w:val="108"/>
              </w:numPr>
              <w:jc w:val="both"/>
              <w:rPr>
                <w:rFonts w:ascii="Tahoma" w:hAnsi="Tahoma" w:cs="Tahoma"/>
                <w:sz w:val="18"/>
                <w:szCs w:val="20"/>
              </w:rPr>
            </w:pPr>
            <w:r w:rsidRPr="00FE5DEB">
              <w:rPr>
                <w:rFonts w:ascii="Tahoma" w:hAnsi="Tahoma" w:cs="Tahoma"/>
                <w:sz w:val="18"/>
                <w:szCs w:val="20"/>
              </w:rPr>
              <w:t>Обновленный АА.14 соответствующего партнера в роуминге</w:t>
            </w:r>
          </w:p>
          <w:p w14:paraId="724E0330" w14:textId="77777777" w:rsidR="00000F65" w:rsidRPr="00FE5DEB" w:rsidRDefault="00000F65" w:rsidP="00000F65">
            <w:pPr>
              <w:pStyle w:val="af2"/>
              <w:numPr>
                <w:ilvl w:val="0"/>
                <w:numId w:val="108"/>
              </w:numPr>
              <w:jc w:val="both"/>
              <w:rPr>
                <w:rFonts w:ascii="Tahoma" w:hAnsi="Tahoma" w:cs="Tahoma"/>
                <w:sz w:val="18"/>
                <w:szCs w:val="20"/>
              </w:rPr>
            </w:pPr>
            <w:r w:rsidRPr="00FE5DEB">
              <w:rPr>
                <w:rFonts w:ascii="Tahoma" w:hAnsi="Tahoma" w:cs="Tahoma"/>
                <w:sz w:val="18"/>
                <w:szCs w:val="20"/>
              </w:rPr>
              <w:t>Обновленные АА.13 и С.3.2 соответствующего партнера в роуминге</w:t>
            </w:r>
          </w:p>
          <w:p w14:paraId="35DD3BFA" w14:textId="77777777" w:rsidR="00000F65" w:rsidRPr="00FE5DEB" w:rsidRDefault="00000F65" w:rsidP="00000F65">
            <w:pPr>
              <w:pStyle w:val="af2"/>
              <w:numPr>
                <w:ilvl w:val="0"/>
                <w:numId w:val="108"/>
              </w:numPr>
              <w:jc w:val="both"/>
              <w:rPr>
                <w:rFonts w:ascii="Tahoma" w:hAnsi="Tahoma" w:cs="Tahoma"/>
                <w:sz w:val="18"/>
                <w:szCs w:val="20"/>
              </w:rPr>
            </w:pPr>
            <w:r w:rsidRPr="00FE5DEB">
              <w:rPr>
                <w:rFonts w:ascii="Tahoma" w:hAnsi="Tahoma" w:cs="Tahoma"/>
                <w:sz w:val="18"/>
                <w:szCs w:val="20"/>
              </w:rPr>
              <w:t>Письмо о запуске (если меняется услуга по роумингу, то нужно также новое письмо о запуске)</w:t>
            </w:r>
          </w:p>
        </w:tc>
      </w:tr>
      <w:tr w:rsidR="00000F65" w:rsidRPr="00FE5DEB" w14:paraId="0F2122A4" w14:textId="77777777" w:rsidTr="007C299A">
        <w:trPr>
          <w:gridAfter w:val="1"/>
          <w:wAfter w:w="360" w:type="dxa"/>
        </w:trPr>
        <w:tc>
          <w:tcPr>
            <w:tcW w:w="4820" w:type="dxa"/>
          </w:tcPr>
          <w:p w14:paraId="191981DD"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6.2.2. Update Time   </w:t>
            </w:r>
          </w:p>
        </w:tc>
        <w:tc>
          <w:tcPr>
            <w:tcW w:w="4680" w:type="dxa"/>
          </w:tcPr>
          <w:p w14:paraId="0297A853" w14:textId="77777777" w:rsidR="00000F65" w:rsidRPr="00FE5DEB" w:rsidRDefault="00000F65" w:rsidP="007C299A">
            <w:pPr>
              <w:pStyle w:val="af2"/>
              <w:jc w:val="both"/>
              <w:rPr>
                <w:rFonts w:ascii="Tahoma" w:hAnsi="Tahoma" w:cs="Tahoma"/>
                <w:sz w:val="18"/>
                <w:szCs w:val="20"/>
                <w:lang w:val="en-US"/>
              </w:rPr>
            </w:pPr>
            <w:r w:rsidRPr="00FE5DEB">
              <w:rPr>
                <w:rFonts w:ascii="Tahoma" w:hAnsi="Tahoma" w:cs="Tahoma"/>
                <w:sz w:val="18"/>
                <w:szCs w:val="20"/>
                <w:lang w:val="en-US"/>
              </w:rPr>
              <w:t xml:space="preserve">6.2.2. </w:t>
            </w:r>
            <w:r w:rsidRPr="00FE5DEB">
              <w:rPr>
                <w:rFonts w:ascii="Tahoma" w:hAnsi="Tahoma" w:cs="Tahoma"/>
                <w:sz w:val="18"/>
                <w:szCs w:val="20"/>
              </w:rPr>
              <w:t>Сроки</w:t>
            </w:r>
            <w:r w:rsidRPr="00FE5DEB">
              <w:rPr>
                <w:rFonts w:ascii="Tahoma" w:hAnsi="Tahoma" w:cs="Tahoma"/>
                <w:sz w:val="18"/>
                <w:szCs w:val="20"/>
                <w:lang w:val="en-US"/>
              </w:rPr>
              <w:t xml:space="preserve"> </w:t>
            </w:r>
            <w:r w:rsidRPr="00FE5DEB">
              <w:rPr>
                <w:rFonts w:ascii="Tahoma" w:hAnsi="Tahoma" w:cs="Tahoma"/>
                <w:sz w:val="18"/>
                <w:szCs w:val="20"/>
              </w:rPr>
              <w:t>обновления</w:t>
            </w:r>
            <w:r w:rsidRPr="00FE5DEB">
              <w:rPr>
                <w:rFonts w:ascii="Tahoma" w:hAnsi="Tahoma" w:cs="Tahoma"/>
                <w:sz w:val="18"/>
                <w:szCs w:val="20"/>
                <w:lang w:val="en-US"/>
              </w:rPr>
              <w:t xml:space="preserve"> </w:t>
            </w:r>
            <w:r w:rsidRPr="00FE5DEB">
              <w:rPr>
                <w:rFonts w:ascii="Tahoma" w:hAnsi="Tahoma" w:cs="Tahoma"/>
                <w:sz w:val="18"/>
                <w:szCs w:val="20"/>
              </w:rPr>
              <w:t>данных</w:t>
            </w:r>
            <w:r w:rsidRPr="00FE5DEB">
              <w:rPr>
                <w:rFonts w:ascii="Tahoma" w:hAnsi="Tahoma" w:cs="Tahoma"/>
                <w:sz w:val="18"/>
                <w:szCs w:val="20"/>
                <w:lang w:val="en-US"/>
              </w:rPr>
              <w:t xml:space="preserve"> </w:t>
            </w:r>
          </w:p>
        </w:tc>
      </w:tr>
      <w:tr w:rsidR="00000F65" w:rsidRPr="00A206F3" w14:paraId="710302C7" w14:textId="77777777" w:rsidTr="007C299A">
        <w:trPr>
          <w:gridAfter w:val="1"/>
          <w:wAfter w:w="360" w:type="dxa"/>
        </w:trPr>
        <w:tc>
          <w:tcPr>
            <w:tcW w:w="9500" w:type="dxa"/>
            <w:gridSpan w:val="2"/>
          </w:tcPr>
          <w:tbl>
            <w:tblPr>
              <w:tblStyle w:val="a8"/>
              <w:tblW w:w="0" w:type="auto"/>
              <w:tblLook w:val="04A0" w:firstRow="1" w:lastRow="0" w:firstColumn="1" w:lastColumn="0" w:noHBand="0" w:noVBand="1"/>
            </w:tblPr>
            <w:tblGrid>
              <w:gridCol w:w="4725"/>
              <w:gridCol w:w="4506"/>
            </w:tblGrid>
            <w:tr w:rsidR="00000F65" w:rsidRPr="00FE5DEB" w14:paraId="481E6688" w14:textId="77777777" w:rsidTr="007C299A">
              <w:tc>
                <w:tcPr>
                  <w:tcW w:w="4725" w:type="dxa"/>
                </w:tcPr>
                <w:p w14:paraId="053AA0AF"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Time/</w:t>
                  </w:r>
                </w:p>
                <w:p w14:paraId="35331F69"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rPr>
                    <w:t xml:space="preserve">Время </w:t>
                  </w:r>
                  <w:r w:rsidRPr="00FE5DEB">
                    <w:rPr>
                      <w:rFonts w:ascii="Tahoma" w:hAnsi="Tahoma" w:cs="Tahoma"/>
                      <w:b/>
                      <w:sz w:val="18"/>
                      <w:lang w:val="en-US"/>
                    </w:rPr>
                    <w:t xml:space="preserve"> </w:t>
                  </w:r>
                </w:p>
              </w:tc>
              <w:tc>
                <w:tcPr>
                  <w:tcW w:w="4506" w:type="dxa"/>
                </w:tcPr>
                <w:p w14:paraId="0548BDB7" w14:textId="77777777" w:rsidR="00000F65" w:rsidRPr="00FE5DEB" w:rsidRDefault="00000F65" w:rsidP="007C299A">
                  <w:pPr>
                    <w:pStyle w:val="af2"/>
                    <w:jc w:val="both"/>
                    <w:rPr>
                      <w:rFonts w:ascii="Tahoma" w:hAnsi="Tahoma" w:cs="Tahoma"/>
                      <w:b/>
                      <w:sz w:val="18"/>
                      <w:lang w:val="en-US"/>
                    </w:rPr>
                  </w:pPr>
                  <w:r w:rsidRPr="00FE5DEB">
                    <w:rPr>
                      <w:rFonts w:ascii="Tahoma" w:hAnsi="Tahoma" w:cs="Tahoma"/>
                      <w:b/>
                      <w:sz w:val="18"/>
                      <w:lang w:val="en-US"/>
                    </w:rPr>
                    <w:t>Quantity/</w:t>
                  </w:r>
                </w:p>
                <w:p w14:paraId="52A2BC4B" w14:textId="77777777" w:rsidR="00000F65" w:rsidRPr="00FE5DEB" w:rsidRDefault="00000F65" w:rsidP="007C299A">
                  <w:pPr>
                    <w:pStyle w:val="af2"/>
                    <w:jc w:val="both"/>
                    <w:rPr>
                      <w:rFonts w:ascii="Tahoma" w:hAnsi="Tahoma" w:cs="Tahoma"/>
                      <w:b/>
                      <w:sz w:val="18"/>
                    </w:rPr>
                  </w:pPr>
                  <w:r w:rsidRPr="00FE5DEB">
                    <w:rPr>
                      <w:rFonts w:ascii="Tahoma" w:hAnsi="Tahoma" w:cs="Tahoma"/>
                      <w:b/>
                      <w:sz w:val="18"/>
                    </w:rPr>
                    <w:t xml:space="preserve">Количество </w:t>
                  </w:r>
                </w:p>
              </w:tc>
            </w:tr>
            <w:tr w:rsidR="00000F65" w:rsidRPr="00A206F3" w14:paraId="6395DE11" w14:textId="77777777" w:rsidTr="007C299A">
              <w:tc>
                <w:tcPr>
                  <w:tcW w:w="4725" w:type="dxa"/>
                </w:tcPr>
                <w:p w14:paraId="51504EB7"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2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 xml:space="preserve">/ </w:t>
                  </w:r>
                </w:p>
                <w:p w14:paraId="10E89E1F" w14:textId="77777777" w:rsidR="00000F65" w:rsidRPr="00FE5DEB" w:rsidRDefault="00000F65" w:rsidP="007C299A">
                  <w:pPr>
                    <w:pStyle w:val="af2"/>
                    <w:jc w:val="both"/>
                    <w:rPr>
                      <w:rFonts w:ascii="Tahoma" w:hAnsi="Tahoma" w:cs="Tahoma"/>
                      <w:sz w:val="18"/>
                    </w:rPr>
                  </w:pPr>
                  <w:r w:rsidRPr="00FE5DEB">
                    <w:rPr>
                      <w:rFonts w:ascii="Tahoma" w:hAnsi="Tahoma" w:cs="Tahoma"/>
                      <w:sz w:val="18"/>
                    </w:rPr>
                    <w:t>В течение двух рабочих дней</w:t>
                  </w:r>
                </w:p>
              </w:tc>
              <w:tc>
                <w:tcPr>
                  <w:tcW w:w="4506" w:type="dxa"/>
                </w:tcPr>
                <w:p w14:paraId="4706C45B"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50% of all requests/</w:t>
                  </w:r>
                </w:p>
                <w:p w14:paraId="69A7C0A1"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 xml:space="preserve">50%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r w:rsidR="00000F65" w:rsidRPr="00A206F3" w14:paraId="6371CF24" w14:textId="77777777" w:rsidTr="007C299A">
              <w:tc>
                <w:tcPr>
                  <w:tcW w:w="4725" w:type="dxa"/>
                </w:tcPr>
                <w:p w14:paraId="07751C81"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3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32D32AAD" w14:textId="77777777" w:rsidR="00000F65" w:rsidRPr="00FE5DEB" w:rsidRDefault="00000F65" w:rsidP="007C299A">
                  <w:pPr>
                    <w:pStyle w:val="af2"/>
                    <w:jc w:val="both"/>
                    <w:rPr>
                      <w:rFonts w:ascii="Tahoma" w:hAnsi="Tahoma" w:cs="Tahoma"/>
                      <w:sz w:val="18"/>
                    </w:rPr>
                  </w:pPr>
                  <w:r w:rsidRPr="00FE5DEB">
                    <w:rPr>
                      <w:rFonts w:ascii="Tahoma" w:hAnsi="Tahoma" w:cs="Tahoma"/>
                      <w:sz w:val="18"/>
                    </w:rPr>
                    <w:t>В течение трех рабочих дней</w:t>
                  </w:r>
                </w:p>
              </w:tc>
              <w:tc>
                <w:tcPr>
                  <w:tcW w:w="4506" w:type="dxa"/>
                </w:tcPr>
                <w:p w14:paraId="6A18EFF5"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75% of all requests/</w:t>
                  </w:r>
                </w:p>
                <w:p w14:paraId="59BA8449"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 xml:space="preserve">75%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r w:rsidR="00000F65" w:rsidRPr="00A206F3" w14:paraId="0D774B39" w14:textId="77777777" w:rsidTr="007C299A">
              <w:tc>
                <w:tcPr>
                  <w:tcW w:w="4725" w:type="dxa"/>
                </w:tcPr>
                <w:p w14:paraId="20248421" w14:textId="77777777" w:rsidR="00000F65" w:rsidRPr="00FE5DEB" w:rsidRDefault="00000F65" w:rsidP="007C299A">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5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33ED969E" w14:textId="77777777" w:rsidR="00000F65" w:rsidRPr="00FE5DEB" w:rsidRDefault="00000F65" w:rsidP="007C299A">
                  <w:pPr>
                    <w:pStyle w:val="af2"/>
                    <w:jc w:val="both"/>
                    <w:rPr>
                      <w:rFonts w:ascii="Tahoma" w:hAnsi="Tahoma" w:cs="Tahoma"/>
                      <w:sz w:val="18"/>
                    </w:rPr>
                  </w:pPr>
                  <w:r w:rsidRPr="00FE5DEB">
                    <w:rPr>
                      <w:rFonts w:ascii="Tahoma" w:hAnsi="Tahoma" w:cs="Tahoma"/>
                      <w:sz w:val="18"/>
                    </w:rPr>
                    <w:t>В течение пяти рабочих дней</w:t>
                  </w:r>
                </w:p>
              </w:tc>
              <w:tc>
                <w:tcPr>
                  <w:tcW w:w="4506" w:type="dxa"/>
                </w:tcPr>
                <w:p w14:paraId="3CB800D1"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100% of all requests/</w:t>
                  </w:r>
                </w:p>
                <w:p w14:paraId="7A042E76" w14:textId="77777777" w:rsidR="00000F65" w:rsidRPr="00FE5DEB" w:rsidRDefault="00000F65" w:rsidP="007C299A">
                  <w:pPr>
                    <w:pStyle w:val="af2"/>
                    <w:jc w:val="both"/>
                    <w:rPr>
                      <w:rFonts w:ascii="Tahoma" w:hAnsi="Tahoma" w:cs="Tahoma"/>
                      <w:sz w:val="18"/>
                      <w:lang w:val="en-US"/>
                    </w:rPr>
                  </w:pPr>
                  <w:r w:rsidRPr="00FE5DEB">
                    <w:rPr>
                      <w:rFonts w:ascii="Tahoma" w:hAnsi="Tahoma" w:cs="Tahoma"/>
                      <w:sz w:val="18"/>
                      <w:lang w:val="en-US"/>
                    </w:rPr>
                    <w:t xml:space="preserve">100%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bl>
          <w:p w14:paraId="348D81FB" w14:textId="77777777" w:rsidR="00000F65" w:rsidRPr="00FE5DEB" w:rsidRDefault="00000F65" w:rsidP="007C299A">
            <w:pPr>
              <w:pStyle w:val="af2"/>
              <w:jc w:val="both"/>
              <w:rPr>
                <w:rFonts w:ascii="Tahoma" w:hAnsi="Tahoma" w:cs="Tahoma"/>
                <w:sz w:val="18"/>
                <w:szCs w:val="20"/>
                <w:lang w:val="en-US"/>
              </w:rPr>
            </w:pPr>
          </w:p>
          <w:p w14:paraId="33C03D78" w14:textId="77777777" w:rsidR="00000F65" w:rsidRPr="00FE5DEB" w:rsidRDefault="00000F65" w:rsidP="007C299A">
            <w:pPr>
              <w:pStyle w:val="af2"/>
              <w:jc w:val="both"/>
              <w:rPr>
                <w:rFonts w:ascii="Tahoma" w:hAnsi="Tahoma" w:cs="Tahoma"/>
                <w:sz w:val="18"/>
                <w:szCs w:val="20"/>
                <w:lang w:val="en-US"/>
              </w:rPr>
            </w:pPr>
          </w:p>
        </w:tc>
      </w:tr>
      <w:tr w:rsidR="00000F65" w:rsidRPr="00FE5DEB" w14:paraId="0ACA1788" w14:textId="77777777" w:rsidTr="007C299A">
        <w:trPr>
          <w:gridAfter w:val="1"/>
          <w:wAfter w:w="360" w:type="dxa"/>
        </w:trPr>
        <w:tc>
          <w:tcPr>
            <w:tcW w:w="4820" w:type="dxa"/>
          </w:tcPr>
          <w:p w14:paraId="1B8E727F"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Key Performance Indicators (KPI)   </w:t>
            </w:r>
          </w:p>
        </w:tc>
        <w:tc>
          <w:tcPr>
            <w:tcW w:w="4680" w:type="dxa"/>
          </w:tcPr>
          <w:p w14:paraId="42CB42AF"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Ключевые показатели эффективности (</w:t>
            </w:r>
            <w:r w:rsidRPr="00FE5DEB">
              <w:rPr>
                <w:rFonts w:ascii="Tahoma" w:hAnsi="Tahoma" w:cs="Tahoma"/>
                <w:b/>
                <w:sz w:val="18"/>
                <w:lang w:val="en-US"/>
              </w:rPr>
              <w:t xml:space="preserve">KPI) </w:t>
            </w:r>
          </w:p>
        </w:tc>
      </w:tr>
      <w:tr w:rsidR="00000F65" w:rsidRPr="00FE5DEB" w14:paraId="2A369A0C" w14:textId="77777777" w:rsidTr="007C299A">
        <w:trPr>
          <w:gridAfter w:val="1"/>
          <w:wAfter w:w="360" w:type="dxa"/>
        </w:trPr>
        <w:tc>
          <w:tcPr>
            <w:tcW w:w="4820" w:type="dxa"/>
          </w:tcPr>
          <w:p w14:paraId="05F57BB9" w14:textId="77777777" w:rsidR="00000F65" w:rsidRPr="00FE5DEB" w:rsidRDefault="00000F65" w:rsidP="007C299A">
            <w:pPr>
              <w:pStyle w:val="af2"/>
              <w:jc w:val="both"/>
              <w:rPr>
                <w:rFonts w:ascii="Tahoma" w:hAnsi="Tahoma" w:cs="Tahoma"/>
                <w:bCs/>
                <w:sz w:val="18"/>
                <w:szCs w:val="20"/>
                <w:lang w:val="en-US"/>
              </w:rPr>
            </w:pPr>
            <w:r w:rsidRPr="00FE5DEB">
              <w:rPr>
                <w:rFonts w:ascii="Tahoma" w:hAnsi="Tahoma" w:cs="Tahoma"/>
                <w:bCs/>
                <w:sz w:val="18"/>
                <w:szCs w:val="20"/>
                <w:lang w:val="en-US"/>
              </w:rPr>
              <w:t xml:space="preserve">SLA KPI figures as stated below are based on a measurement period of 3 months. </w:t>
            </w:r>
          </w:p>
        </w:tc>
        <w:tc>
          <w:tcPr>
            <w:tcW w:w="4680" w:type="dxa"/>
          </w:tcPr>
          <w:p w14:paraId="35982E5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Величины Ключевых показателей эффективности уровня обслуживания, указанные ниже, измеряются каждые 3 месяца</w:t>
            </w:r>
          </w:p>
        </w:tc>
      </w:tr>
      <w:tr w:rsidR="00000F65" w:rsidRPr="00FE5DEB" w14:paraId="3C77CC73" w14:textId="77777777" w:rsidTr="007C299A">
        <w:trPr>
          <w:gridAfter w:val="1"/>
          <w:wAfter w:w="360" w:type="dxa"/>
        </w:trPr>
        <w:tc>
          <w:tcPr>
            <w:tcW w:w="4820" w:type="dxa"/>
          </w:tcPr>
          <w:p w14:paraId="0BC07B0E"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KPI figures by the Performer  </w:t>
            </w:r>
          </w:p>
        </w:tc>
        <w:tc>
          <w:tcPr>
            <w:tcW w:w="4680" w:type="dxa"/>
          </w:tcPr>
          <w:p w14:paraId="723D8081"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Величины </w:t>
            </w:r>
            <w:r w:rsidRPr="00FE5DEB">
              <w:rPr>
                <w:rFonts w:ascii="Tahoma" w:hAnsi="Tahoma" w:cs="Tahoma"/>
                <w:sz w:val="18"/>
                <w:szCs w:val="28"/>
                <w:lang w:val="en-US"/>
              </w:rPr>
              <w:t xml:space="preserve">KPI </w:t>
            </w:r>
            <w:r w:rsidRPr="00FE5DEB">
              <w:rPr>
                <w:rFonts w:ascii="Tahoma" w:hAnsi="Tahoma" w:cs="Tahoma"/>
                <w:sz w:val="18"/>
                <w:szCs w:val="28"/>
              </w:rPr>
              <w:t>Исполнителя</w:t>
            </w:r>
            <w:r w:rsidRPr="00FE5DEB">
              <w:rPr>
                <w:rFonts w:ascii="Tahoma" w:hAnsi="Tahoma" w:cs="Tahoma"/>
                <w:sz w:val="18"/>
                <w:szCs w:val="28"/>
                <w:lang w:val="en-US"/>
              </w:rPr>
              <w:t xml:space="preserve"> </w:t>
            </w:r>
          </w:p>
        </w:tc>
      </w:tr>
      <w:tr w:rsidR="00000F65" w:rsidRPr="00A206F3" w14:paraId="7A871CF8" w14:textId="77777777" w:rsidTr="007C299A">
        <w:trPr>
          <w:gridAfter w:val="1"/>
          <w:wAfter w:w="360" w:type="dxa"/>
        </w:trPr>
        <w:tc>
          <w:tcPr>
            <w:tcW w:w="9500" w:type="dxa"/>
            <w:gridSpan w:val="2"/>
          </w:tcPr>
          <w:tbl>
            <w:tblPr>
              <w:tblStyle w:val="a8"/>
              <w:tblW w:w="0" w:type="auto"/>
              <w:tblLook w:val="04A0" w:firstRow="1" w:lastRow="0" w:firstColumn="1" w:lastColumn="0" w:noHBand="0" w:noVBand="1"/>
            </w:tblPr>
            <w:tblGrid>
              <w:gridCol w:w="893"/>
              <w:gridCol w:w="1984"/>
              <w:gridCol w:w="3544"/>
              <w:gridCol w:w="654"/>
              <w:gridCol w:w="1843"/>
            </w:tblGrid>
            <w:tr w:rsidR="00000F65" w:rsidRPr="00FE5DEB" w14:paraId="53FD1897" w14:textId="77777777" w:rsidTr="007C299A">
              <w:tc>
                <w:tcPr>
                  <w:tcW w:w="893" w:type="dxa"/>
                </w:tcPr>
                <w:p w14:paraId="5AEB2DB8"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Item/</w:t>
                  </w:r>
                </w:p>
                <w:p w14:paraId="0B45D2CC"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Пункт</w:t>
                  </w:r>
                </w:p>
              </w:tc>
              <w:tc>
                <w:tcPr>
                  <w:tcW w:w="6182" w:type="dxa"/>
                  <w:gridSpan w:val="3"/>
                </w:tcPr>
                <w:p w14:paraId="10B4A59E"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Description KPI/</w:t>
                  </w:r>
                </w:p>
                <w:p w14:paraId="7D425924"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rPr>
                    <w:t xml:space="preserve">Описание </w:t>
                  </w:r>
                  <w:r w:rsidRPr="00FE5DEB">
                    <w:rPr>
                      <w:rFonts w:ascii="Tahoma" w:hAnsi="Tahoma" w:cs="Tahoma"/>
                      <w:b/>
                      <w:sz w:val="16"/>
                      <w:szCs w:val="18"/>
                      <w:lang w:val="en-US"/>
                    </w:rPr>
                    <w:t>KPI</w:t>
                  </w:r>
                </w:p>
              </w:tc>
              <w:tc>
                <w:tcPr>
                  <w:tcW w:w="1843" w:type="dxa"/>
                </w:tcPr>
                <w:p w14:paraId="7562A380"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Target Value/</w:t>
                  </w:r>
                </w:p>
                <w:p w14:paraId="64275537"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Заданное значение</w:t>
                  </w:r>
                </w:p>
              </w:tc>
            </w:tr>
            <w:tr w:rsidR="00000F65" w:rsidRPr="00FE5DEB" w14:paraId="19B635EC" w14:textId="77777777" w:rsidTr="007C299A">
              <w:tc>
                <w:tcPr>
                  <w:tcW w:w="893" w:type="dxa"/>
                </w:tcPr>
                <w:p w14:paraId="2FA52B2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w:t>
                  </w:r>
                </w:p>
              </w:tc>
              <w:tc>
                <w:tcPr>
                  <w:tcW w:w="1984" w:type="dxa"/>
                  <w:vMerge w:val="restart"/>
                </w:tcPr>
                <w:p w14:paraId="6E745565"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Invoicing/</w:t>
                  </w:r>
                </w:p>
                <w:p w14:paraId="7FFCFDAC"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Выставление инвойсов </w:t>
                  </w:r>
                </w:p>
              </w:tc>
              <w:tc>
                <w:tcPr>
                  <w:tcW w:w="4198" w:type="dxa"/>
                  <w:gridSpan w:val="2"/>
                </w:tcPr>
                <w:p w14:paraId="279CA49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Invoices issued on agreed time and date/</w:t>
                  </w:r>
                </w:p>
                <w:p w14:paraId="3F6357D3"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Инвойсы, выставленные в согласованный срок и дату</w:t>
                  </w:r>
                </w:p>
              </w:tc>
              <w:tc>
                <w:tcPr>
                  <w:tcW w:w="1843" w:type="dxa"/>
                </w:tcPr>
                <w:p w14:paraId="612D161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6F1D5CFE" w14:textId="77777777" w:rsidTr="007C299A">
              <w:tc>
                <w:tcPr>
                  <w:tcW w:w="893" w:type="dxa"/>
                </w:tcPr>
                <w:p w14:paraId="7E3F5AF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2</w:t>
                  </w:r>
                </w:p>
              </w:tc>
              <w:tc>
                <w:tcPr>
                  <w:tcW w:w="1984" w:type="dxa"/>
                  <w:vMerge/>
                </w:tcPr>
                <w:p w14:paraId="5F920428"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7FB65C8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Validation of Incoming Invoices/</w:t>
                  </w:r>
                </w:p>
                <w:p w14:paraId="12098E4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Проверка</w:t>
                  </w:r>
                  <w:r w:rsidRPr="00FE5DEB">
                    <w:rPr>
                      <w:rFonts w:ascii="Tahoma" w:hAnsi="Tahoma" w:cs="Tahoma"/>
                      <w:sz w:val="16"/>
                      <w:szCs w:val="18"/>
                      <w:lang w:val="en-US"/>
                    </w:rPr>
                    <w:t xml:space="preserve"> </w:t>
                  </w:r>
                  <w:r w:rsidRPr="00FE5DEB">
                    <w:rPr>
                      <w:rFonts w:ascii="Tahoma" w:hAnsi="Tahoma" w:cs="Tahoma"/>
                      <w:sz w:val="16"/>
                      <w:szCs w:val="18"/>
                    </w:rPr>
                    <w:t>входящих</w:t>
                  </w:r>
                  <w:r w:rsidRPr="00FE5DEB">
                    <w:rPr>
                      <w:rFonts w:ascii="Tahoma" w:hAnsi="Tahoma" w:cs="Tahoma"/>
                      <w:sz w:val="16"/>
                      <w:szCs w:val="18"/>
                      <w:lang w:val="en-US"/>
                    </w:rPr>
                    <w:t xml:space="preserve"> </w:t>
                  </w:r>
                  <w:r w:rsidRPr="00FE5DEB">
                    <w:rPr>
                      <w:rFonts w:ascii="Tahoma" w:hAnsi="Tahoma" w:cs="Tahoma"/>
                      <w:sz w:val="16"/>
                      <w:szCs w:val="18"/>
                    </w:rPr>
                    <w:t>инвойсов</w:t>
                  </w:r>
                  <w:r w:rsidRPr="00FE5DEB">
                    <w:rPr>
                      <w:rFonts w:ascii="Tahoma" w:hAnsi="Tahoma" w:cs="Tahoma"/>
                      <w:sz w:val="16"/>
                      <w:szCs w:val="18"/>
                      <w:lang w:val="en-US"/>
                    </w:rPr>
                    <w:t xml:space="preserve"> </w:t>
                  </w:r>
                </w:p>
              </w:tc>
              <w:tc>
                <w:tcPr>
                  <w:tcW w:w="1843" w:type="dxa"/>
                </w:tcPr>
                <w:p w14:paraId="13A2FF00"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5C03BEF7" w14:textId="77777777" w:rsidTr="007C299A">
              <w:tc>
                <w:tcPr>
                  <w:tcW w:w="893" w:type="dxa"/>
                </w:tcPr>
                <w:p w14:paraId="54856CB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3</w:t>
                  </w:r>
                </w:p>
              </w:tc>
              <w:tc>
                <w:tcPr>
                  <w:tcW w:w="1984" w:type="dxa"/>
                  <w:vMerge/>
                </w:tcPr>
                <w:p w14:paraId="1DA9813A"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0ACF5D7F"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lang w:val="en-US"/>
                    </w:rPr>
                    <w:t>Discrepancies</w:t>
                  </w:r>
                  <w:r w:rsidRPr="00FE5DEB">
                    <w:rPr>
                      <w:rFonts w:ascii="Tahoma" w:hAnsi="Tahoma" w:cs="Tahoma"/>
                      <w:sz w:val="16"/>
                      <w:szCs w:val="18"/>
                    </w:rPr>
                    <w:t>/</w:t>
                  </w:r>
                </w:p>
                <w:p w14:paraId="5042994B"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 xml:space="preserve">Расхождения данных </w:t>
                  </w:r>
                  <w:r w:rsidRPr="00FE5DEB">
                    <w:rPr>
                      <w:rFonts w:ascii="Tahoma" w:hAnsi="Tahoma" w:cs="Tahoma"/>
                      <w:sz w:val="16"/>
                      <w:szCs w:val="18"/>
                      <w:lang w:val="en-US"/>
                    </w:rPr>
                    <w:t xml:space="preserve"> </w:t>
                  </w:r>
                </w:p>
              </w:tc>
              <w:tc>
                <w:tcPr>
                  <w:tcW w:w="1843" w:type="dxa"/>
                </w:tcPr>
                <w:p w14:paraId="25FFA90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6981635C" w14:textId="77777777" w:rsidTr="007C299A">
              <w:tc>
                <w:tcPr>
                  <w:tcW w:w="893" w:type="dxa"/>
                </w:tcPr>
                <w:p w14:paraId="16C1F2A2"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4</w:t>
                  </w:r>
                </w:p>
              </w:tc>
              <w:tc>
                <w:tcPr>
                  <w:tcW w:w="1984" w:type="dxa"/>
                  <w:vMerge/>
                </w:tcPr>
                <w:p w14:paraId="2985EFB8"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124A2888"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Correction Within the Next Invoicing Period/</w:t>
                  </w:r>
                </w:p>
                <w:p w14:paraId="4201B635"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Корректировка в течение следующего периода инвойса </w:t>
                  </w:r>
                </w:p>
              </w:tc>
              <w:tc>
                <w:tcPr>
                  <w:tcW w:w="1843" w:type="dxa"/>
                </w:tcPr>
                <w:p w14:paraId="56B7F00F"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80%</w:t>
                  </w:r>
                </w:p>
              </w:tc>
            </w:tr>
            <w:tr w:rsidR="00000F65" w:rsidRPr="00FE5DEB" w14:paraId="60A68639" w14:textId="77777777" w:rsidTr="007C299A">
              <w:tc>
                <w:tcPr>
                  <w:tcW w:w="893" w:type="dxa"/>
                </w:tcPr>
                <w:p w14:paraId="23CDC08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5</w:t>
                  </w:r>
                </w:p>
              </w:tc>
              <w:tc>
                <w:tcPr>
                  <w:tcW w:w="1984" w:type="dxa"/>
                  <w:vMerge/>
                </w:tcPr>
                <w:p w14:paraId="2760ABEE"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42B0809C"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Correction Within the Second Invoicing Period/</w:t>
                  </w:r>
                </w:p>
                <w:p w14:paraId="0842AE87"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Корректировки в течение второго периода инвойса </w:t>
                  </w:r>
                </w:p>
              </w:tc>
              <w:tc>
                <w:tcPr>
                  <w:tcW w:w="1843" w:type="dxa"/>
                </w:tcPr>
                <w:p w14:paraId="012E19F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4C431AA8" w14:textId="77777777" w:rsidTr="007C299A">
              <w:tc>
                <w:tcPr>
                  <w:tcW w:w="893" w:type="dxa"/>
                </w:tcPr>
                <w:p w14:paraId="6F7817B7"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6</w:t>
                  </w:r>
                </w:p>
              </w:tc>
              <w:tc>
                <w:tcPr>
                  <w:tcW w:w="1984" w:type="dxa"/>
                  <w:vMerge/>
                </w:tcPr>
                <w:p w14:paraId="6D32B912"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4DF2CF77"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Correctness of Invoices/</w:t>
                  </w:r>
                </w:p>
                <w:p w14:paraId="770DDFAB"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Правильность</w:t>
                  </w:r>
                  <w:r w:rsidRPr="00FE5DEB">
                    <w:rPr>
                      <w:rFonts w:ascii="Tahoma" w:hAnsi="Tahoma" w:cs="Tahoma"/>
                      <w:sz w:val="16"/>
                      <w:szCs w:val="18"/>
                      <w:lang w:val="en-US"/>
                    </w:rPr>
                    <w:t xml:space="preserve"> </w:t>
                  </w:r>
                  <w:r w:rsidRPr="00FE5DEB">
                    <w:rPr>
                      <w:rFonts w:ascii="Tahoma" w:hAnsi="Tahoma" w:cs="Tahoma"/>
                      <w:sz w:val="16"/>
                      <w:szCs w:val="18"/>
                    </w:rPr>
                    <w:t>инвойсов</w:t>
                  </w:r>
                  <w:r w:rsidRPr="00FE5DEB">
                    <w:rPr>
                      <w:rFonts w:ascii="Tahoma" w:hAnsi="Tahoma" w:cs="Tahoma"/>
                      <w:sz w:val="16"/>
                      <w:szCs w:val="18"/>
                      <w:lang w:val="en-US"/>
                    </w:rPr>
                    <w:t xml:space="preserve"> </w:t>
                  </w:r>
                </w:p>
              </w:tc>
              <w:tc>
                <w:tcPr>
                  <w:tcW w:w="1843" w:type="dxa"/>
                </w:tcPr>
                <w:p w14:paraId="6A4AA25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5D529BFD" w14:textId="77777777" w:rsidTr="007C299A">
              <w:tc>
                <w:tcPr>
                  <w:tcW w:w="893" w:type="dxa"/>
                </w:tcPr>
                <w:p w14:paraId="45626F3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7</w:t>
                  </w:r>
                </w:p>
              </w:tc>
              <w:tc>
                <w:tcPr>
                  <w:tcW w:w="1984" w:type="dxa"/>
                  <w:vMerge/>
                </w:tcPr>
                <w:p w14:paraId="6C51055D"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7B47BB1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09E065CD"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Срок реагирования </w:t>
                  </w:r>
                </w:p>
              </w:tc>
              <w:tc>
                <w:tcPr>
                  <w:tcW w:w="1843" w:type="dxa"/>
                </w:tcPr>
                <w:p w14:paraId="00AE2F3C"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3556C865"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lang w:val="en-US"/>
                    </w:rPr>
                    <w:t>&lt;=</w:t>
                  </w:r>
                  <w:r w:rsidRPr="00FE5DEB">
                    <w:rPr>
                      <w:rFonts w:ascii="Tahoma" w:hAnsi="Tahoma" w:cs="Tahoma"/>
                      <w:sz w:val="16"/>
                      <w:szCs w:val="18"/>
                    </w:rPr>
                    <w:t xml:space="preserve"> 2 раб.дней </w:t>
                  </w:r>
                </w:p>
              </w:tc>
            </w:tr>
            <w:tr w:rsidR="00000F65" w:rsidRPr="00FE5DEB" w14:paraId="4D8D09C9" w14:textId="77777777" w:rsidTr="007C299A">
              <w:tc>
                <w:tcPr>
                  <w:tcW w:w="893" w:type="dxa"/>
                </w:tcPr>
                <w:p w14:paraId="45372153"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8</w:t>
                  </w:r>
                </w:p>
              </w:tc>
              <w:tc>
                <w:tcPr>
                  <w:tcW w:w="1984" w:type="dxa"/>
                  <w:vMerge w:val="restart"/>
                </w:tcPr>
                <w:p w14:paraId="6F06383A"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Netting/</w:t>
                  </w:r>
                </w:p>
                <w:p w14:paraId="5CA8096C"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Взаимозачет </w:t>
                  </w:r>
                </w:p>
              </w:tc>
              <w:tc>
                <w:tcPr>
                  <w:tcW w:w="4198" w:type="dxa"/>
                  <w:gridSpan w:val="2"/>
                </w:tcPr>
                <w:p w14:paraId="357E53EB"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lang w:val="en-US"/>
                    </w:rPr>
                    <w:t>Issue</w:t>
                  </w:r>
                  <w:r w:rsidRPr="00FE5DEB">
                    <w:rPr>
                      <w:rFonts w:ascii="Tahoma" w:hAnsi="Tahoma" w:cs="Tahoma"/>
                      <w:sz w:val="16"/>
                      <w:szCs w:val="18"/>
                    </w:rPr>
                    <w:t xml:space="preserve"> </w:t>
                  </w:r>
                  <w:r w:rsidRPr="00FE5DEB">
                    <w:rPr>
                      <w:rFonts w:ascii="Tahoma" w:hAnsi="Tahoma" w:cs="Tahoma"/>
                      <w:sz w:val="16"/>
                      <w:szCs w:val="18"/>
                      <w:lang w:val="en-US"/>
                    </w:rPr>
                    <w:t>of</w:t>
                  </w:r>
                  <w:r w:rsidRPr="00FE5DEB">
                    <w:rPr>
                      <w:rFonts w:ascii="Tahoma" w:hAnsi="Tahoma" w:cs="Tahoma"/>
                      <w:sz w:val="16"/>
                      <w:szCs w:val="18"/>
                    </w:rPr>
                    <w:t xml:space="preserve"> </w:t>
                  </w:r>
                  <w:r w:rsidRPr="00FE5DEB">
                    <w:rPr>
                      <w:rFonts w:ascii="Tahoma" w:hAnsi="Tahoma" w:cs="Tahoma"/>
                      <w:sz w:val="16"/>
                      <w:szCs w:val="18"/>
                      <w:lang w:val="en-US"/>
                    </w:rPr>
                    <w:t>Settlement</w:t>
                  </w:r>
                  <w:r w:rsidRPr="00FE5DEB">
                    <w:rPr>
                      <w:rFonts w:ascii="Tahoma" w:hAnsi="Tahoma" w:cs="Tahoma"/>
                      <w:sz w:val="16"/>
                      <w:szCs w:val="18"/>
                    </w:rPr>
                    <w:t xml:space="preserve"> </w:t>
                  </w:r>
                  <w:r w:rsidRPr="00FE5DEB">
                    <w:rPr>
                      <w:rFonts w:ascii="Tahoma" w:hAnsi="Tahoma" w:cs="Tahoma"/>
                      <w:sz w:val="16"/>
                      <w:szCs w:val="18"/>
                      <w:lang w:val="en-US"/>
                    </w:rPr>
                    <w:t>Reports</w:t>
                  </w:r>
                  <w:r w:rsidRPr="00FE5DEB">
                    <w:rPr>
                      <w:rFonts w:ascii="Tahoma" w:hAnsi="Tahoma" w:cs="Tahoma"/>
                      <w:sz w:val="16"/>
                      <w:szCs w:val="18"/>
                    </w:rPr>
                    <w:t>/</w:t>
                  </w:r>
                </w:p>
                <w:p w14:paraId="4A66367D"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Предоставление отчетов по расчетам</w:t>
                  </w:r>
                </w:p>
              </w:tc>
              <w:tc>
                <w:tcPr>
                  <w:tcW w:w="1843" w:type="dxa"/>
                </w:tcPr>
                <w:p w14:paraId="4E452443"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5C2F0909" w14:textId="77777777" w:rsidTr="007C299A">
              <w:tc>
                <w:tcPr>
                  <w:tcW w:w="893" w:type="dxa"/>
                </w:tcPr>
                <w:p w14:paraId="36BD4FF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9</w:t>
                  </w:r>
                </w:p>
              </w:tc>
              <w:tc>
                <w:tcPr>
                  <w:tcW w:w="1984" w:type="dxa"/>
                  <w:vMerge/>
                </w:tcPr>
                <w:p w14:paraId="17B2934D"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38C9A426"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Exchange Rate Correctness/</w:t>
                  </w:r>
                </w:p>
                <w:p w14:paraId="2AAB21F8"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Правильность </w:t>
                  </w:r>
                  <w:r w:rsidRPr="00FE5DEB">
                    <w:rPr>
                      <w:rFonts w:ascii="Tahoma" w:hAnsi="Tahoma" w:cs="Tahoma"/>
                      <w:sz w:val="16"/>
                      <w:szCs w:val="18"/>
                    </w:rPr>
                    <w:t>о</w:t>
                  </w:r>
                  <w:r w:rsidRPr="00FE5DEB">
                    <w:rPr>
                      <w:rFonts w:ascii="Tahoma" w:hAnsi="Tahoma" w:cs="Tahoma"/>
                      <w:sz w:val="16"/>
                      <w:szCs w:val="18"/>
                      <w:lang w:val="en-US"/>
                    </w:rPr>
                    <w:t xml:space="preserve">бменных </w:t>
                  </w:r>
                  <w:r w:rsidRPr="00FE5DEB">
                    <w:rPr>
                      <w:rFonts w:ascii="Tahoma" w:hAnsi="Tahoma" w:cs="Tahoma"/>
                      <w:sz w:val="16"/>
                      <w:szCs w:val="18"/>
                    </w:rPr>
                    <w:t>к</w:t>
                  </w:r>
                  <w:r w:rsidRPr="00FE5DEB">
                    <w:rPr>
                      <w:rFonts w:ascii="Tahoma" w:hAnsi="Tahoma" w:cs="Tahoma"/>
                      <w:sz w:val="16"/>
                      <w:szCs w:val="18"/>
                      <w:lang w:val="en-US"/>
                    </w:rPr>
                    <w:t>урсов</w:t>
                  </w:r>
                </w:p>
              </w:tc>
              <w:tc>
                <w:tcPr>
                  <w:tcW w:w="1843" w:type="dxa"/>
                </w:tcPr>
                <w:p w14:paraId="0242EA9C"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1D937F13" w14:textId="77777777" w:rsidTr="007C299A">
              <w:tc>
                <w:tcPr>
                  <w:tcW w:w="893" w:type="dxa"/>
                </w:tcPr>
                <w:p w14:paraId="137A781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w:t>
                  </w:r>
                </w:p>
              </w:tc>
              <w:tc>
                <w:tcPr>
                  <w:tcW w:w="1984" w:type="dxa"/>
                  <w:vMerge/>
                </w:tcPr>
                <w:p w14:paraId="5C5EB2D8"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37FFFF28"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72EC709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Срок </w:t>
                  </w:r>
                  <w:r w:rsidRPr="00FE5DEB">
                    <w:rPr>
                      <w:rFonts w:ascii="Tahoma" w:hAnsi="Tahoma" w:cs="Tahoma"/>
                      <w:sz w:val="16"/>
                      <w:szCs w:val="18"/>
                    </w:rPr>
                    <w:t>р</w:t>
                  </w:r>
                  <w:r w:rsidRPr="00FE5DEB">
                    <w:rPr>
                      <w:rFonts w:ascii="Tahoma" w:hAnsi="Tahoma" w:cs="Tahoma"/>
                      <w:sz w:val="16"/>
                      <w:szCs w:val="18"/>
                      <w:lang w:val="en-US"/>
                    </w:rPr>
                    <w:t>еагирования</w:t>
                  </w:r>
                </w:p>
              </w:tc>
              <w:tc>
                <w:tcPr>
                  <w:tcW w:w="1843" w:type="dxa"/>
                </w:tcPr>
                <w:p w14:paraId="73A7CFC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07DBFD5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раб.дней</w:t>
                  </w:r>
                </w:p>
              </w:tc>
            </w:tr>
            <w:tr w:rsidR="00000F65" w:rsidRPr="00FE5DEB" w14:paraId="15BD0F9B" w14:textId="77777777" w:rsidTr="007C299A">
              <w:tc>
                <w:tcPr>
                  <w:tcW w:w="893" w:type="dxa"/>
                </w:tcPr>
                <w:p w14:paraId="3E7ECEC6"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11</w:t>
                  </w:r>
                </w:p>
              </w:tc>
              <w:tc>
                <w:tcPr>
                  <w:tcW w:w="1984" w:type="dxa"/>
                  <w:vMerge/>
                </w:tcPr>
                <w:p w14:paraId="21CF57BA"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2A652D3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Application of Correct Interest Charges/</w:t>
                  </w:r>
                </w:p>
                <w:p w14:paraId="0684B57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Применение правильных процентных начислений</w:t>
                  </w:r>
                </w:p>
              </w:tc>
              <w:tc>
                <w:tcPr>
                  <w:tcW w:w="1843" w:type="dxa"/>
                </w:tcPr>
                <w:p w14:paraId="2C320380"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06C3BEB2" w14:textId="77777777" w:rsidTr="007C299A">
              <w:tc>
                <w:tcPr>
                  <w:tcW w:w="893" w:type="dxa"/>
                </w:tcPr>
                <w:p w14:paraId="110C7970"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12</w:t>
                  </w:r>
                </w:p>
              </w:tc>
              <w:tc>
                <w:tcPr>
                  <w:tcW w:w="1984" w:type="dxa"/>
                  <w:vMerge w:val="restart"/>
                </w:tcPr>
                <w:p w14:paraId="269B8625" w14:textId="77777777" w:rsidR="00000F65" w:rsidRPr="00FE5DEB" w:rsidRDefault="00000F65" w:rsidP="007C299A">
                  <w:pPr>
                    <w:pStyle w:val="af2"/>
                    <w:rPr>
                      <w:rFonts w:ascii="Tahoma" w:hAnsi="Tahoma" w:cs="Tahoma"/>
                      <w:b/>
                      <w:sz w:val="16"/>
                      <w:szCs w:val="18"/>
                      <w:lang w:val="en-US"/>
                    </w:rPr>
                  </w:pPr>
                  <w:r w:rsidRPr="00FE5DEB">
                    <w:rPr>
                      <w:rFonts w:ascii="Tahoma" w:hAnsi="Tahoma" w:cs="Tahoma"/>
                      <w:b/>
                      <w:sz w:val="16"/>
                      <w:szCs w:val="18"/>
                      <w:lang w:val="en-US"/>
                    </w:rPr>
                    <w:t>Settlement &amp; Payment/</w:t>
                  </w:r>
                </w:p>
                <w:p w14:paraId="377605B8" w14:textId="77777777" w:rsidR="00000F65" w:rsidRPr="00FE5DEB" w:rsidRDefault="00000F65" w:rsidP="007C299A">
                  <w:pPr>
                    <w:pStyle w:val="af2"/>
                    <w:rPr>
                      <w:rFonts w:ascii="Tahoma" w:hAnsi="Tahoma" w:cs="Tahoma"/>
                      <w:b/>
                      <w:sz w:val="16"/>
                      <w:szCs w:val="18"/>
                      <w:lang w:val="en-US"/>
                    </w:rPr>
                  </w:pPr>
                  <w:r w:rsidRPr="00FE5DEB">
                    <w:rPr>
                      <w:rFonts w:ascii="Tahoma" w:hAnsi="Tahoma" w:cs="Tahoma"/>
                      <w:b/>
                      <w:sz w:val="16"/>
                      <w:szCs w:val="18"/>
                    </w:rPr>
                    <w:t>Расчет</w:t>
                  </w:r>
                  <w:r w:rsidRPr="00FE5DEB">
                    <w:rPr>
                      <w:rFonts w:ascii="Tahoma" w:hAnsi="Tahoma" w:cs="Tahoma"/>
                      <w:b/>
                      <w:sz w:val="16"/>
                      <w:szCs w:val="18"/>
                      <w:lang w:val="en-US"/>
                    </w:rPr>
                    <w:t xml:space="preserve"> </w:t>
                  </w:r>
                  <w:r w:rsidRPr="00FE5DEB">
                    <w:rPr>
                      <w:rFonts w:ascii="Tahoma" w:hAnsi="Tahoma" w:cs="Tahoma"/>
                      <w:b/>
                      <w:sz w:val="16"/>
                      <w:szCs w:val="18"/>
                    </w:rPr>
                    <w:t>и</w:t>
                  </w:r>
                  <w:r w:rsidRPr="00FE5DEB">
                    <w:rPr>
                      <w:rFonts w:ascii="Tahoma" w:hAnsi="Tahoma" w:cs="Tahoma"/>
                      <w:b/>
                      <w:sz w:val="16"/>
                      <w:szCs w:val="18"/>
                      <w:lang w:val="en-US"/>
                    </w:rPr>
                    <w:t xml:space="preserve"> </w:t>
                  </w:r>
                  <w:r w:rsidRPr="00FE5DEB">
                    <w:rPr>
                      <w:rFonts w:ascii="Tahoma" w:hAnsi="Tahoma" w:cs="Tahoma"/>
                      <w:b/>
                      <w:sz w:val="16"/>
                      <w:szCs w:val="18"/>
                    </w:rPr>
                    <w:t>платеж</w:t>
                  </w:r>
                  <w:r w:rsidRPr="00FE5DEB">
                    <w:rPr>
                      <w:rFonts w:ascii="Tahoma" w:hAnsi="Tahoma" w:cs="Tahoma"/>
                      <w:b/>
                      <w:sz w:val="16"/>
                      <w:szCs w:val="18"/>
                      <w:lang w:val="en-US"/>
                    </w:rPr>
                    <w:t xml:space="preserve"> </w:t>
                  </w:r>
                </w:p>
              </w:tc>
              <w:tc>
                <w:tcPr>
                  <w:tcW w:w="4198" w:type="dxa"/>
                  <w:gridSpan w:val="2"/>
                </w:tcPr>
                <w:p w14:paraId="45C63A3C"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lang w:val="en-US"/>
                    </w:rPr>
                    <w:t>Correctness</w:t>
                  </w:r>
                  <w:r w:rsidRPr="00FE5DEB">
                    <w:rPr>
                      <w:rFonts w:ascii="Tahoma" w:hAnsi="Tahoma" w:cs="Tahoma"/>
                      <w:sz w:val="16"/>
                      <w:szCs w:val="18"/>
                    </w:rPr>
                    <w:t xml:space="preserve"> </w:t>
                  </w:r>
                  <w:r w:rsidRPr="00FE5DEB">
                    <w:rPr>
                      <w:rFonts w:ascii="Tahoma" w:hAnsi="Tahoma" w:cs="Tahoma"/>
                      <w:sz w:val="16"/>
                      <w:szCs w:val="18"/>
                      <w:lang w:val="en-US"/>
                    </w:rPr>
                    <w:t>of</w:t>
                  </w:r>
                  <w:r w:rsidRPr="00FE5DEB">
                    <w:rPr>
                      <w:rFonts w:ascii="Tahoma" w:hAnsi="Tahoma" w:cs="Tahoma"/>
                      <w:sz w:val="16"/>
                      <w:szCs w:val="18"/>
                    </w:rPr>
                    <w:t xml:space="preserve"> </w:t>
                  </w:r>
                  <w:r w:rsidRPr="00FE5DEB">
                    <w:rPr>
                      <w:rFonts w:ascii="Tahoma" w:hAnsi="Tahoma" w:cs="Tahoma"/>
                      <w:sz w:val="16"/>
                      <w:szCs w:val="18"/>
                      <w:lang w:val="en-US"/>
                    </w:rPr>
                    <w:t>Bank</w:t>
                  </w:r>
                  <w:r w:rsidRPr="00FE5DEB">
                    <w:rPr>
                      <w:rFonts w:ascii="Tahoma" w:hAnsi="Tahoma" w:cs="Tahoma"/>
                      <w:sz w:val="16"/>
                      <w:szCs w:val="18"/>
                    </w:rPr>
                    <w:t xml:space="preserve"> </w:t>
                  </w:r>
                  <w:r w:rsidRPr="00FE5DEB">
                    <w:rPr>
                      <w:rFonts w:ascii="Tahoma" w:hAnsi="Tahoma" w:cs="Tahoma"/>
                      <w:sz w:val="16"/>
                      <w:szCs w:val="18"/>
                      <w:lang w:val="en-US"/>
                    </w:rPr>
                    <w:t>Orders</w:t>
                  </w:r>
                  <w:r w:rsidRPr="00FE5DEB">
                    <w:rPr>
                      <w:rFonts w:ascii="Tahoma" w:hAnsi="Tahoma" w:cs="Tahoma"/>
                      <w:sz w:val="16"/>
                      <w:szCs w:val="18"/>
                    </w:rPr>
                    <w:t>/</w:t>
                  </w:r>
                </w:p>
                <w:p w14:paraId="60B4FA32"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Правильность платежных поручений</w:t>
                  </w:r>
                </w:p>
              </w:tc>
              <w:tc>
                <w:tcPr>
                  <w:tcW w:w="1843" w:type="dxa"/>
                </w:tcPr>
                <w:p w14:paraId="19EF274F"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31BA8A1D" w14:textId="77777777" w:rsidTr="007C299A">
              <w:tc>
                <w:tcPr>
                  <w:tcW w:w="893" w:type="dxa"/>
                </w:tcPr>
                <w:p w14:paraId="1E77609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13</w:t>
                  </w:r>
                </w:p>
              </w:tc>
              <w:tc>
                <w:tcPr>
                  <w:tcW w:w="1984" w:type="dxa"/>
                  <w:vMerge/>
                </w:tcPr>
                <w:p w14:paraId="64C18E51"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707DB73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21EB2B4D"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Срок реагирования</w:t>
                  </w:r>
                </w:p>
              </w:tc>
              <w:tc>
                <w:tcPr>
                  <w:tcW w:w="1843" w:type="dxa"/>
                </w:tcPr>
                <w:p w14:paraId="55E8ECE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63D65CFF"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раб.дней</w:t>
                  </w:r>
                </w:p>
              </w:tc>
            </w:tr>
            <w:tr w:rsidR="00000F65" w:rsidRPr="00FE5DEB" w14:paraId="1ECAF96C" w14:textId="77777777" w:rsidTr="007C299A">
              <w:tc>
                <w:tcPr>
                  <w:tcW w:w="893" w:type="dxa"/>
                </w:tcPr>
                <w:p w14:paraId="5C514E7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14</w:t>
                  </w:r>
                </w:p>
              </w:tc>
              <w:tc>
                <w:tcPr>
                  <w:tcW w:w="1984" w:type="dxa"/>
                  <w:vMerge w:val="restart"/>
                </w:tcPr>
                <w:p w14:paraId="363BA2C4"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Reminding/</w:t>
                  </w:r>
                </w:p>
                <w:p w14:paraId="28DFFEE3"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Напоминание </w:t>
                  </w:r>
                </w:p>
              </w:tc>
              <w:tc>
                <w:tcPr>
                  <w:tcW w:w="4198" w:type="dxa"/>
                  <w:gridSpan w:val="2"/>
                </w:tcPr>
                <w:p w14:paraId="3442217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First Reminder/</w:t>
                  </w:r>
                </w:p>
                <w:p w14:paraId="680A5AEC"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Первое напоминание </w:t>
                  </w:r>
                </w:p>
              </w:tc>
              <w:tc>
                <w:tcPr>
                  <w:tcW w:w="1843" w:type="dxa"/>
                </w:tcPr>
                <w:p w14:paraId="704EEC4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165631A5" w14:textId="77777777" w:rsidTr="007C299A">
              <w:tc>
                <w:tcPr>
                  <w:tcW w:w="893" w:type="dxa"/>
                </w:tcPr>
                <w:p w14:paraId="6BCF5C8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15</w:t>
                  </w:r>
                </w:p>
              </w:tc>
              <w:tc>
                <w:tcPr>
                  <w:tcW w:w="1984" w:type="dxa"/>
                  <w:vMerge/>
                </w:tcPr>
                <w:p w14:paraId="0D1CAA84"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1FC641E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13DBEEE0"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Срок реагирования </w:t>
                  </w:r>
                </w:p>
              </w:tc>
              <w:tc>
                <w:tcPr>
                  <w:tcW w:w="1843" w:type="dxa"/>
                </w:tcPr>
                <w:p w14:paraId="7767CFA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64972AE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раб.дней</w:t>
                  </w:r>
                </w:p>
              </w:tc>
            </w:tr>
            <w:tr w:rsidR="00000F65" w:rsidRPr="00FE5DEB" w14:paraId="5C9AC352" w14:textId="77777777" w:rsidTr="007C299A">
              <w:tc>
                <w:tcPr>
                  <w:tcW w:w="893" w:type="dxa"/>
                </w:tcPr>
                <w:p w14:paraId="03BB4A3B"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16</w:t>
                  </w:r>
                </w:p>
              </w:tc>
              <w:tc>
                <w:tcPr>
                  <w:tcW w:w="1984" w:type="dxa"/>
                  <w:vMerge/>
                </w:tcPr>
                <w:p w14:paraId="431B7141"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0ED4B0D2"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Second Reminder/</w:t>
                  </w:r>
                </w:p>
                <w:p w14:paraId="1090127A"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Второе напоминание </w:t>
                  </w:r>
                </w:p>
              </w:tc>
              <w:tc>
                <w:tcPr>
                  <w:tcW w:w="1843" w:type="dxa"/>
                </w:tcPr>
                <w:p w14:paraId="02218FE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718F74B4" w14:textId="77777777" w:rsidTr="007C299A">
              <w:tc>
                <w:tcPr>
                  <w:tcW w:w="893" w:type="dxa"/>
                </w:tcPr>
                <w:p w14:paraId="38440D4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17</w:t>
                  </w:r>
                </w:p>
              </w:tc>
              <w:tc>
                <w:tcPr>
                  <w:tcW w:w="1984" w:type="dxa"/>
                  <w:vMerge/>
                </w:tcPr>
                <w:p w14:paraId="25BE9AF7"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1C4BA95C"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Escalation/</w:t>
                  </w:r>
                </w:p>
                <w:p w14:paraId="1DACE7AB"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Эскалация </w:t>
                  </w:r>
                </w:p>
              </w:tc>
              <w:tc>
                <w:tcPr>
                  <w:tcW w:w="1843" w:type="dxa"/>
                </w:tcPr>
                <w:p w14:paraId="0D405C46"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7920920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раб.дней</w:t>
                  </w:r>
                </w:p>
              </w:tc>
            </w:tr>
            <w:tr w:rsidR="00000F65" w:rsidRPr="00FE5DEB" w14:paraId="3B7BCC73" w14:textId="77777777" w:rsidTr="007C299A">
              <w:tc>
                <w:tcPr>
                  <w:tcW w:w="893" w:type="dxa"/>
                </w:tcPr>
                <w:p w14:paraId="277D0CF6"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18</w:t>
                  </w:r>
                </w:p>
              </w:tc>
              <w:tc>
                <w:tcPr>
                  <w:tcW w:w="1984" w:type="dxa"/>
                  <w:vMerge w:val="restart"/>
                </w:tcPr>
                <w:p w14:paraId="0366FEAE"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Reporting/</w:t>
                  </w:r>
                </w:p>
                <w:p w14:paraId="21450D5D"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Отчетность </w:t>
                  </w:r>
                </w:p>
              </w:tc>
              <w:tc>
                <w:tcPr>
                  <w:tcW w:w="4198" w:type="dxa"/>
                  <w:gridSpan w:val="2"/>
                </w:tcPr>
                <w:p w14:paraId="711E6C7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Reports/</w:t>
                  </w:r>
                </w:p>
                <w:p w14:paraId="37332C14"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Отчеты </w:t>
                  </w:r>
                </w:p>
              </w:tc>
              <w:tc>
                <w:tcPr>
                  <w:tcW w:w="1843" w:type="dxa"/>
                </w:tcPr>
                <w:p w14:paraId="412ECD03"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047FA03E" w14:textId="77777777" w:rsidTr="007C299A">
              <w:tc>
                <w:tcPr>
                  <w:tcW w:w="893" w:type="dxa"/>
                </w:tcPr>
                <w:p w14:paraId="175F21E2"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19</w:t>
                  </w:r>
                </w:p>
              </w:tc>
              <w:tc>
                <w:tcPr>
                  <w:tcW w:w="1984" w:type="dxa"/>
                  <w:vMerge/>
                </w:tcPr>
                <w:p w14:paraId="37A3A73B" w14:textId="77777777" w:rsidR="00000F65" w:rsidRPr="00FE5DEB" w:rsidRDefault="00000F65" w:rsidP="007C299A">
                  <w:pPr>
                    <w:pStyle w:val="af2"/>
                    <w:jc w:val="both"/>
                    <w:rPr>
                      <w:rFonts w:ascii="Tahoma" w:hAnsi="Tahoma" w:cs="Tahoma"/>
                      <w:sz w:val="16"/>
                      <w:szCs w:val="18"/>
                      <w:lang w:val="en-US"/>
                    </w:rPr>
                  </w:pPr>
                </w:p>
              </w:tc>
              <w:tc>
                <w:tcPr>
                  <w:tcW w:w="4198" w:type="dxa"/>
                  <w:gridSpan w:val="2"/>
                </w:tcPr>
                <w:p w14:paraId="1C534AE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Online Reporting System Availability/</w:t>
                  </w:r>
                </w:p>
                <w:p w14:paraId="426CD91B"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Доступ</w:t>
                  </w:r>
                  <w:r w:rsidRPr="00FE5DEB">
                    <w:rPr>
                      <w:rFonts w:ascii="Tahoma" w:hAnsi="Tahoma" w:cs="Tahoma"/>
                      <w:sz w:val="16"/>
                      <w:szCs w:val="18"/>
                    </w:rPr>
                    <w:t>ность</w:t>
                  </w:r>
                  <w:r w:rsidRPr="00FE5DEB">
                    <w:rPr>
                      <w:rFonts w:ascii="Tahoma" w:hAnsi="Tahoma" w:cs="Tahoma"/>
                      <w:sz w:val="16"/>
                      <w:szCs w:val="18"/>
                      <w:lang w:val="en-US"/>
                    </w:rPr>
                    <w:t xml:space="preserve"> онлайн системы отчетности</w:t>
                  </w:r>
                </w:p>
              </w:tc>
              <w:tc>
                <w:tcPr>
                  <w:tcW w:w="1843" w:type="dxa"/>
                </w:tcPr>
                <w:p w14:paraId="64D1B733"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99.5%</w:t>
                  </w:r>
                  <w:r w:rsidRPr="00FE5DEB">
                    <w:rPr>
                      <w:rFonts w:ascii="Tahoma" w:hAnsi="Tahoma" w:cs="Tahoma"/>
                      <w:sz w:val="16"/>
                      <w:szCs w:val="18"/>
                    </w:rPr>
                    <w:t xml:space="preserve"> </w:t>
                  </w:r>
                  <w:r w:rsidRPr="00FE5DEB">
                    <w:rPr>
                      <w:rFonts w:ascii="Tahoma" w:hAnsi="Tahoma" w:cs="Tahoma"/>
                      <w:sz w:val="16"/>
                      <w:szCs w:val="18"/>
                      <w:lang w:val="en-US"/>
                    </w:rPr>
                    <w:t>per month/</w:t>
                  </w:r>
                </w:p>
                <w:p w14:paraId="5C6E09ED"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lang w:val="en-US"/>
                    </w:rPr>
                    <w:t>99</w:t>
                  </w:r>
                  <w:r w:rsidRPr="00FE5DEB">
                    <w:rPr>
                      <w:rFonts w:ascii="Tahoma" w:hAnsi="Tahoma" w:cs="Tahoma"/>
                      <w:sz w:val="16"/>
                      <w:szCs w:val="18"/>
                    </w:rPr>
                    <w:t xml:space="preserve">,5% в месяц </w:t>
                  </w:r>
                </w:p>
              </w:tc>
            </w:tr>
            <w:tr w:rsidR="00000F65" w:rsidRPr="00FE5DEB" w14:paraId="27F14AED" w14:textId="77777777" w:rsidTr="007C299A">
              <w:tc>
                <w:tcPr>
                  <w:tcW w:w="893" w:type="dxa"/>
                </w:tcPr>
                <w:p w14:paraId="2F332784" w14:textId="77777777" w:rsidR="00000F65" w:rsidRPr="00FE5DEB" w:rsidRDefault="00000F65" w:rsidP="007C299A">
                  <w:pPr>
                    <w:pStyle w:val="af2"/>
                    <w:jc w:val="both"/>
                    <w:rPr>
                      <w:rFonts w:ascii="Tahoma" w:hAnsi="Tahoma" w:cs="Tahoma"/>
                      <w:sz w:val="16"/>
                      <w:szCs w:val="18"/>
                      <w:lang w:val="en-US"/>
                    </w:rPr>
                  </w:pPr>
                </w:p>
                <w:p w14:paraId="587FC73F"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Item/</w:t>
                  </w:r>
                </w:p>
                <w:p w14:paraId="390BA2FD"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Пункт </w:t>
                  </w:r>
                </w:p>
              </w:tc>
              <w:tc>
                <w:tcPr>
                  <w:tcW w:w="1984" w:type="dxa"/>
                </w:tcPr>
                <w:p w14:paraId="0E789B5B" w14:textId="77777777" w:rsidR="00000F65" w:rsidRPr="00FE5DEB" w:rsidRDefault="00000F65" w:rsidP="007C299A">
                  <w:pPr>
                    <w:pStyle w:val="af2"/>
                    <w:jc w:val="both"/>
                    <w:rPr>
                      <w:rFonts w:ascii="Tahoma" w:hAnsi="Tahoma" w:cs="Tahoma"/>
                      <w:sz w:val="16"/>
                      <w:szCs w:val="18"/>
                      <w:lang w:val="en-US"/>
                    </w:rPr>
                  </w:pPr>
                </w:p>
                <w:p w14:paraId="43ECA48F"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Description KPI/</w:t>
                  </w:r>
                </w:p>
                <w:p w14:paraId="6871EC1F"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rPr>
                    <w:t xml:space="preserve">Описание </w:t>
                  </w:r>
                  <w:r w:rsidRPr="00FE5DEB">
                    <w:rPr>
                      <w:rFonts w:ascii="Tahoma" w:hAnsi="Tahoma" w:cs="Tahoma"/>
                      <w:b/>
                      <w:sz w:val="16"/>
                      <w:szCs w:val="18"/>
                      <w:lang w:val="en-US"/>
                    </w:rPr>
                    <w:t xml:space="preserve">KPI </w:t>
                  </w:r>
                </w:p>
              </w:tc>
              <w:tc>
                <w:tcPr>
                  <w:tcW w:w="6041" w:type="dxa"/>
                  <w:gridSpan w:val="3"/>
                </w:tcPr>
                <w:p w14:paraId="757C49DC" w14:textId="77777777" w:rsidR="00000F65" w:rsidRPr="00FE5DEB" w:rsidRDefault="00000F65" w:rsidP="007C299A">
                  <w:pPr>
                    <w:pStyle w:val="af2"/>
                    <w:jc w:val="both"/>
                    <w:rPr>
                      <w:rFonts w:ascii="Tahoma" w:hAnsi="Tahoma" w:cs="Tahoma"/>
                      <w:sz w:val="16"/>
                      <w:szCs w:val="18"/>
                      <w:lang w:val="en-US"/>
                    </w:rPr>
                  </w:pPr>
                </w:p>
                <w:p w14:paraId="3C2A6CA4"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Value/</w:t>
                  </w:r>
                </w:p>
                <w:p w14:paraId="4296A2D3"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Значение </w:t>
                  </w:r>
                </w:p>
              </w:tc>
            </w:tr>
            <w:tr w:rsidR="00000F65" w:rsidRPr="00FE5DEB" w14:paraId="4A20C02F" w14:textId="77777777" w:rsidTr="007C299A">
              <w:tc>
                <w:tcPr>
                  <w:tcW w:w="893" w:type="dxa"/>
                </w:tcPr>
                <w:p w14:paraId="6ED42A8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lastRenderedPageBreak/>
                    <w:t>20</w:t>
                  </w:r>
                </w:p>
              </w:tc>
              <w:tc>
                <w:tcPr>
                  <w:tcW w:w="1984" w:type="dxa"/>
                  <w:vMerge w:val="restart"/>
                </w:tcPr>
                <w:p w14:paraId="5C6F90D8"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Resolution Time/</w:t>
                  </w:r>
                </w:p>
                <w:p w14:paraId="3F14A395"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Срок решения проблемы </w:t>
                  </w:r>
                </w:p>
                <w:p w14:paraId="15D4614D" w14:textId="77777777" w:rsidR="00000F65" w:rsidRPr="00FE5DEB" w:rsidRDefault="00000F65" w:rsidP="007C299A">
                  <w:pPr>
                    <w:pStyle w:val="af2"/>
                    <w:jc w:val="both"/>
                    <w:rPr>
                      <w:rFonts w:ascii="Tahoma" w:hAnsi="Tahoma" w:cs="Tahoma"/>
                      <w:b/>
                      <w:sz w:val="16"/>
                      <w:szCs w:val="18"/>
                      <w:lang w:val="en-US"/>
                    </w:rPr>
                  </w:pPr>
                </w:p>
              </w:tc>
              <w:tc>
                <w:tcPr>
                  <w:tcW w:w="3544" w:type="dxa"/>
                </w:tcPr>
                <w:p w14:paraId="0FA5761B"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Quantity/</w:t>
                  </w:r>
                </w:p>
                <w:p w14:paraId="59B0A6F3"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Количество </w:t>
                  </w:r>
                </w:p>
              </w:tc>
              <w:tc>
                <w:tcPr>
                  <w:tcW w:w="2497" w:type="dxa"/>
                  <w:gridSpan w:val="2"/>
                </w:tcPr>
                <w:p w14:paraId="69019A82"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lang w:val="en-US"/>
                    </w:rPr>
                    <w:t>Maximal</w:t>
                  </w:r>
                  <w:r w:rsidRPr="00FE5DEB">
                    <w:rPr>
                      <w:rFonts w:ascii="Tahoma" w:hAnsi="Tahoma" w:cs="Tahoma"/>
                      <w:b/>
                      <w:sz w:val="16"/>
                      <w:szCs w:val="18"/>
                    </w:rPr>
                    <w:t xml:space="preserve"> </w:t>
                  </w:r>
                  <w:r w:rsidRPr="00FE5DEB">
                    <w:rPr>
                      <w:rFonts w:ascii="Tahoma" w:hAnsi="Tahoma" w:cs="Tahoma"/>
                      <w:b/>
                      <w:sz w:val="16"/>
                      <w:szCs w:val="18"/>
                      <w:lang w:val="en-US"/>
                    </w:rPr>
                    <w:t>Resolution</w:t>
                  </w:r>
                  <w:r w:rsidRPr="00FE5DEB">
                    <w:rPr>
                      <w:rFonts w:ascii="Tahoma" w:hAnsi="Tahoma" w:cs="Tahoma"/>
                      <w:b/>
                      <w:sz w:val="16"/>
                      <w:szCs w:val="18"/>
                    </w:rPr>
                    <w:t xml:space="preserve"> </w:t>
                  </w:r>
                  <w:r w:rsidRPr="00FE5DEB">
                    <w:rPr>
                      <w:rFonts w:ascii="Tahoma" w:hAnsi="Tahoma" w:cs="Tahoma"/>
                      <w:b/>
                      <w:sz w:val="16"/>
                      <w:szCs w:val="18"/>
                      <w:lang w:val="en-US"/>
                    </w:rPr>
                    <w:t>Time</w:t>
                  </w:r>
                  <w:r w:rsidRPr="00FE5DEB">
                    <w:rPr>
                      <w:rFonts w:ascii="Tahoma" w:hAnsi="Tahoma" w:cs="Tahoma"/>
                      <w:b/>
                      <w:sz w:val="16"/>
                      <w:szCs w:val="18"/>
                    </w:rPr>
                    <w:t>/</w:t>
                  </w:r>
                </w:p>
                <w:p w14:paraId="7D914C15" w14:textId="77777777" w:rsidR="00000F65" w:rsidRPr="00FE5DEB" w:rsidRDefault="00000F65" w:rsidP="007C299A">
                  <w:pPr>
                    <w:pStyle w:val="af2"/>
                    <w:jc w:val="both"/>
                    <w:rPr>
                      <w:rFonts w:ascii="Tahoma" w:hAnsi="Tahoma" w:cs="Tahoma"/>
                      <w:sz w:val="16"/>
                      <w:szCs w:val="18"/>
                    </w:rPr>
                  </w:pPr>
                  <w:r w:rsidRPr="00FE5DEB">
                    <w:rPr>
                      <w:rFonts w:ascii="Tahoma" w:hAnsi="Tahoma" w:cs="Tahoma"/>
                      <w:b/>
                      <w:sz w:val="16"/>
                      <w:szCs w:val="18"/>
                    </w:rPr>
                    <w:t xml:space="preserve">Максимальный срок решения проблемы </w:t>
                  </w:r>
                </w:p>
              </w:tc>
            </w:tr>
            <w:tr w:rsidR="00000F65" w:rsidRPr="00FE5DEB" w14:paraId="19ACB2BA" w14:textId="77777777" w:rsidTr="007C299A">
              <w:tc>
                <w:tcPr>
                  <w:tcW w:w="893" w:type="dxa"/>
                </w:tcPr>
                <w:p w14:paraId="65799CF8" w14:textId="77777777" w:rsidR="00000F65" w:rsidRPr="00FE5DEB" w:rsidRDefault="00000F65" w:rsidP="007C299A">
                  <w:pPr>
                    <w:pStyle w:val="af2"/>
                    <w:jc w:val="both"/>
                    <w:rPr>
                      <w:rFonts w:ascii="Tahoma" w:hAnsi="Tahoma" w:cs="Tahoma"/>
                      <w:sz w:val="16"/>
                      <w:szCs w:val="18"/>
                    </w:rPr>
                  </w:pPr>
                </w:p>
              </w:tc>
              <w:tc>
                <w:tcPr>
                  <w:tcW w:w="1984" w:type="dxa"/>
                  <w:vMerge/>
                </w:tcPr>
                <w:p w14:paraId="0587C464" w14:textId="77777777" w:rsidR="00000F65" w:rsidRPr="00FE5DEB" w:rsidRDefault="00000F65" w:rsidP="007C299A">
                  <w:pPr>
                    <w:pStyle w:val="af2"/>
                    <w:jc w:val="both"/>
                    <w:rPr>
                      <w:rFonts w:ascii="Tahoma" w:hAnsi="Tahoma" w:cs="Tahoma"/>
                      <w:sz w:val="16"/>
                      <w:szCs w:val="18"/>
                    </w:rPr>
                  </w:pPr>
                </w:p>
              </w:tc>
              <w:tc>
                <w:tcPr>
                  <w:tcW w:w="3544" w:type="dxa"/>
                </w:tcPr>
                <w:p w14:paraId="4485F23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up to 90% problems/</w:t>
                  </w:r>
                </w:p>
                <w:p w14:paraId="61A90EAD"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до</w:t>
                  </w:r>
                  <w:r w:rsidRPr="00FE5DEB">
                    <w:rPr>
                      <w:rFonts w:ascii="Tahoma" w:hAnsi="Tahoma" w:cs="Tahoma"/>
                      <w:sz w:val="16"/>
                      <w:szCs w:val="18"/>
                      <w:lang w:val="en-US"/>
                    </w:rPr>
                    <w:t xml:space="preserve"> 90% </w:t>
                  </w:r>
                  <w:r w:rsidRPr="00FE5DEB">
                    <w:rPr>
                      <w:rFonts w:ascii="Tahoma" w:hAnsi="Tahoma" w:cs="Tahoma"/>
                      <w:sz w:val="16"/>
                      <w:szCs w:val="18"/>
                    </w:rPr>
                    <w:t>проблем</w:t>
                  </w:r>
                  <w:r w:rsidRPr="00FE5DEB">
                    <w:rPr>
                      <w:rFonts w:ascii="Tahoma" w:hAnsi="Tahoma" w:cs="Tahoma"/>
                      <w:sz w:val="16"/>
                      <w:szCs w:val="18"/>
                      <w:lang w:val="en-US"/>
                    </w:rPr>
                    <w:t xml:space="preserve"> </w:t>
                  </w:r>
                </w:p>
              </w:tc>
              <w:tc>
                <w:tcPr>
                  <w:tcW w:w="2497" w:type="dxa"/>
                  <w:gridSpan w:val="2"/>
                </w:tcPr>
                <w:p w14:paraId="2DA4EAA0"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1 </w:t>
                  </w:r>
                  <w:r w:rsidRPr="00FE5DEB">
                    <w:rPr>
                      <w:rFonts w:ascii="Tahoma" w:hAnsi="Tahoma" w:cs="Tahoma"/>
                      <w:sz w:val="16"/>
                      <w:szCs w:val="18"/>
                      <w:lang w:val="en-US"/>
                    </w:rPr>
                    <w:t>business</w:t>
                  </w:r>
                  <w:r w:rsidRPr="00FE5DEB">
                    <w:rPr>
                      <w:rFonts w:ascii="Tahoma" w:hAnsi="Tahoma" w:cs="Tahoma"/>
                      <w:sz w:val="16"/>
                      <w:szCs w:val="18"/>
                    </w:rPr>
                    <w:t xml:space="preserve"> </w:t>
                  </w:r>
                  <w:r w:rsidRPr="00FE5DEB">
                    <w:rPr>
                      <w:rFonts w:ascii="Tahoma" w:hAnsi="Tahoma" w:cs="Tahoma"/>
                      <w:sz w:val="16"/>
                      <w:szCs w:val="18"/>
                      <w:lang w:val="en-US"/>
                    </w:rPr>
                    <w:t>day</w:t>
                  </w:r>
                  <w:r w:rsidRPr="00FE5DEB">
                    <w:rPr>
                      <w:rFonts w:ascii="Tahoma" w:hAnsi="Tahoma" w:cs="Tahoma"/>
                      <w:sz w:val="16"/>
                      <w:szCs w:val="18"/>
                    </w:rPr>
                    <w:t>/</w:t>
                  </w:r>
                </w:p>
                <w:p w14:paraId="2AC9C58E"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Один рабочий день</w:t>
                  </w:r>
                </w:p>
              </w:tc>
            </w:tr>
            <w:tr w:rsidR="00000F65" w:rsidRPr="00FE5DEB" w14:paraId="062F90EF" w14:textId="77777777" w:rsidTr="007C299A">
              <w:tc>
                <w:tcPr>
                  <w:tcW w:w="893" w:type="dxa"/>
                </w:tcPr>
                <w:p w14:paraId="115150C1" w14:textId="77777777" w:rsidR="00000F65" w:rsidRPr="00FE5DEB" w:rsidRDefault="00000F65" w:rsidP="007C299A">
                  <w:pPr>
                    <w:pStyle w:val="af2"/>
                    <w:jc w:val="both"/>
                    <w:rPr>
                      <w:rFonts w:ascii="Tahoma" w:hAnsi="Tahoma" w:cs="Tahoma"/>
                      <w:sz w:val="16"/>
                      <w:szCs w:val="18"/>
                    </w:rPr>
                  </w:pPr>
                </w:p>
              </w:tc>
              <w:tc>
                <w:tcPr>
                  <w:tcW w:w="1984" w:type="dxa"/>
                  <w:vMerge/>
                </w:tcPr>
                <w:p w14:paraId="7793C504" w14:textId="77777777" w:rsidR="00000F65" w:rsidRPr="00FE5DEB" w:rsidRDefault="00000F65" w:rsidP="007C299A">
                  <w:pPr>
                    <w:pStyle w:val="af2"/>
                    <w:jc w:val="both"/>
                    <w:rPr>
                      <w:rFonts w:ascii="Tahoma" w:hAnsi="Tahoma" w:cs="Tahoma"/>
                      <w:sz w:val="16"/>
                      <w:szCs w:val="18"/>
                    </w:rPr>
                  </w:pPr>
                </w:p>
              </w:tc>
              <w:tc>
                <w:tcPr>
                  <w:tcW w:w="3544" w:type="dxa"/>
                </w:tcPr>
                <w:p w14:paraId="7AFA208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up to 95% problems/</w:t>
                  </w:r>
                </w:p>
                <w:p w14:paraId="68BF322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до</w:t>
                  </w:r>
                  <w:r w:rsidRPr="00FE5DEB">
                    <w:rPr>
                      <w:rFonts w:ascii="Tahoma" w:hAnsi="Tahoma" w:cs="Tahoma"/>
                      <w:sz w:val="16"/>
                      <w:szCs w:val="18"/>
                      <w:lang w:val="en-US"/>
                    </w:rPr>
                    <w:t xml:space="preserve"> 95% </w:t>
                  </w:r>
                  <w:r w:rsidRPr="00FE5DEB">
                    <w:rPr>
                      <w:rFonts w:ascii="Tahoma" w:hAnsi="Tahoma" w:cs="Tahoma"/>
                      <w:sz w:val="16"/>
                      <w:szCs w:val="18"/>
                    </w:rPr>
                    <w:t>проблем</w:t>
                  </w:r>
                </w:p>
              </w:tc>
              <w:tc>
                <w:tcPr>
                  <w:tcW w:w="2497" w:type="dxa"/>
                  <w:gridSpan w:val="2"/>
                </w:tcPr>
                <w:p w14:paraId="09F43B9E"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 xml:space="preserve">2 </w:t>
                  </w:r>
                  <w:r w:rsidRPr="00FE5DEB">
                    <w:rPr>
                      <w:rFonts w:ascii="Tahoma" w:hAnsi="Tahoma" w:cs="Tahoma"/>
                      <w:sz w:val="16"/>
                      <w:szCs w:val="18"/>
                      <w:lang w:val="en-US"/>
                    </w:rPr>
                    <w:t>business</w:t>
                  </w:r>
                  <w:r w:rsidRPr="00FE5DEB">
                    <w:rPr>
                      <w:rFonts w:ascii="Tahoma" w:hAnsi="Tahoma" w:cs="Tahoma"/>
                      <w:sz w:val="16"/>
                      <w:szCs w:val="18"/>
                    </w:rPr>
                    <w:t xml:space="preserve"> </w:t>
                  </w:r>
                  <w:r w:rsidRPr="00FE5DEB">
                    <w:rPr>
                      <w:rFonts w:ascii="Tahoma" w:hAnsi="Tahoma" w:cs="Tahoma"/>
                      <w:sz w:val="16"/>
                      <w:szCs w:val="18"/>
                      <w:lang w:val="en-US"/>
                    </w:rPr>
                    <w:t>days</w:t>
                  </w:r>
                  <w:r w:rsidRPr="00FE5DEB">
                    <w:rPr>
                      <w:rFonts w:ascii="Tahoma" w:hAnsi="Tahoma" w:cs="Tahoma"/>
                      <w:sz w:val="16"/>
                      <w:szCs w:val="18"/>
                    </w:rPr>
                    <w:t>/</w:t>
                  </w:r>
                </w:p>
                <w:p w14:paraId="799FE560" w14:textId="77777777" w:rsidR="00000F65" w:rsidRPr="00FE5DEB" w:rsidRDefault="00000F65" w:rsidP="007C299A">
                  <w:pPr>
                    <w:pStyle w:val="af2"/>
                    <w:jc w:val="both"/>
                    <w:rPr>
                      <w:rFonts w:ascii="Tahoma" w:hAnsi="Tahoma" w:cs="Tahoma"/>
                      <w:sz w:val="16"/>
                      <w:szCs w:val="18"/>
                    </w:rPr>
                  </w:pPr>
                  <w:r w:rsidRPr="00FE5DEB">
                    <w:rPr>
                      <w:rFonts w:ascii="Tahoma" w:hAnsi="Tahoma" w:cs="Tahoma"/>
                      <w:sz w:val="16"/>
                      <w:szCs w:val="18"/>
                    </w:rPr>
                    <w:t>Два рабочих дней</w:t>
                  </w:r>
                </w:p>
              </w:tc>
            </w:tr>
            <w:tr w:rsidR="00000F65" w:rsidRPr="00FE5DEB" w14:paraId="74C51C8A" w14:textId="77777777" w:rsidTr="007C299A">
              <w:tc>
                <w:tcPr>
                  <w:tcW w:w="893" w:type="dxa"/>
                </w:tcPr>
                <w:p w14:paraId="69D7DA71" w14:textId="77777777" w:rsidR="00000F65" w:rsidRPr="00FE5DEB" w:rsidRDefault="00000F65" w:rsidP="007C299A">
                  <w:pPr>
                    <w:pStyle w:val="af2"/>
                    <w:jc w:val="both"/>
                    <w:rPr>
                      <w:rFonts w:ascii="Tahoma" w:hAnsi="Tahoma" w:cs="Tahoma"/>
                      <w:sz w:val="16"/>
                      <w:szCs w:val="18"/>
                    </w:rPr>
                  </w:pPr>
                </w:p>
              </w:tc>
              <w:tc>
                <w:tcPr>
                  <w:tcW w:w="1984" w:type="dxa"/>
                  <w:vMerge/>
                </w:tcPr>
                <w:p w14:paraId="18E4150B" w14:textId="77777777" w:rsidR="00000F65" w:rsidRPr="00FE5DEB" w:rsidRDefault="00000F65" w:rsidP="007C299A">
                  <w:pPr>
                    <w:pStyle w:val="af2"/>
                    <w:jc w:val="both"/>
                    <w:rPr>
                      <w:rFonts w:ascii="Tahoma" w:hAnsi="Tahoma" w:cs="Tahoma"/>
                      <w:sz w:val="16"/>
                      <w:szCs w:val="18"/>
                    </w:rPr>
                  </w:pPr>
                </w:p>
              </w:tc>
              <w:tc>
                <w:tcPr>
                  <w:tcW w:w="3544" w:type="dxa"/>
                </w:tcPr>
                <w:p w14:paraId="0108015F"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up to 100% problems/</w:t>
                  </w:r>
                </w:p>
                <w:p w14:paraId="2B2939BC"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до</w:t>
                  </w:r>
                  <w:r w:rsidRPr="00FE5DEB">
                    <w:rPr>
                      <w:rFonts w:ascii="Tahoma" w:hAnsi="Tahoma" w:cs="Tahoma"/>
                      <w:sz w:val="16"/>
                      <w:szCs w:val="18"/>
                      <w:lang w:val="en-US"/>
                    </w:rPr>
                    <w:t xml:space="preserve"> 100% </w:t>
                  </w:r>
                  <w:r w:rsidRPr="00FE5DEB">
                    <w:rPr>
                      <w:rFonts w:ascii="Tahoma" w:hAnsi="Tahoma" w:cs="Tahoma"/>
                      <w:sz w:val="16"/>
                      <w:szCs w:val="18"/>
                    </w:rPr>
                    <w:t>проблем</w:t>
                  </w:r>
                </w:p>
              </w:tc>
              <w:tc>
                <w:tcPr>
                  <w:tcW w:w="2497" w:type="dxa"/>
                  <w:gridSpan w:val="2"/>
                </w:tcPr>
                <w:p w14:paraId="679898D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3 business days/</w:t>
                  </w:r>
                </w:p>
                <w:p w14:paraId="642B861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Три рабочих дней</w:t>
                  </w:r>
                </w:p>
              </w:tc>
            </w:tr>
            <w:tr w:rsidR="00000F65" w:rsidRPr="00FE5DEB" w14:paraId="291AF24E" w14:textId="77777777" w:rsidTr="007C299A">
              <w:tc>
                <w:tcPr>
                  <w:tcW w:w="893" w:type="dxa"/>
                </w:tcPr>
                <w:p w14:paraId="48E4CCB3"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21</w:t>
                  </w:r>
                </w:p>
              </w:tc>
              <w:tc>
                <w:tcPr>
                  <w:tcW w:w="1984" w:type="dxa"/>
                </w:tcPr>
                <w:p w14:paraId="0C8DBE88"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Implementation Time/</w:t>
                  </w:r>
                </w:p>
                <w:p w14:paraId="34D3102B"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Срок исполнения</w:t>
                  </w:r>
                </w:p>
              </w:tc>
              <w:tc>
                <w:tcPr>
                  <w:tcW w:w="3544" w:type="dxa"/>
                </w:tcPr>
                <w:p w14:paraId="20201445"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Quantity/</w:t>
                  </w:r>
                </w:p>
                <w:p w14:paraId="09B65BF5"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Количество </w:t>
                  </w:r>
                </w:p>
              </w:tc>
              <w:tc>
                <w:tcPr>
                  <w:tcW w:w="2497" w:type="dxa"/>
                  <w:gridSpan w:val="2"/>
                </w:tcPr>
                <w:p w14:paraId="33F28505"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Time/</w:t>
                  </w:r>
                </w:p>
                <w:p w14:paraId="79E5E170"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Срок </w:t>
                  </w:r>
                </w:p>
                <w:p w14:paraId="0306709D" w14:textId="77777777" w:rsidR="00000F65" w:rsidRPr="00FE5DEB" w:rsidRDefault="00000F65" w:rsidP="007C299A">
                  <w:pPr>
                    <w:pStyle w:val="af2"/>
                    <w:jc w:val="both"/>
                    <w:rPr>
                      <w:rFonts w:ascii="Tahoma" w:hAnsi="Tahoma" w:cs="Tahoma"/>
                      <w:sz w:val="16"/>
                      <w:szCs w:val="18"/>
                      <w:lang w:val="en-US"/>
                    </w:rPr>
                  </w:pPr>
                </w:p>
              </w:tc>
            </w:tr>
            <w:tr w:rsidR="00000F65" w:rsidRPr="00A206F3" w14:paraId="71912736" w14:textId="77777777" w:rsidTr="007C299A">
              <w:tc>
                <w:tcPr>
                  <w:tcW w:w="893" w:type="dxa"/>
                </w:tcPr>
                <w:p w14:paraId="09CE67D1" w14:textId="77777777" w:rsidR="00000F65" w:rsidRPr="00FE5DEB" w:rsidRDefault="00000F65" w:rsidP="007C299A">
                  <w:pPr>
                    <w:pStyle w:val="af2"/>
                    <w:jc w:val="both"/>
                    <w:rPr>
                      <w:rFonts w:ascii="Tahoma" w:hAnsi="Tahoma" w:cs="Tahoma"/>
                      <w:sz w:val="16"/>
                      <w:szCs w:val="18"/>
                      <w:lang w:val="en-US"/>
                    </w:rPr>
                  </w:pPr>
                </w:p>
              </w:tc>
              <w:tc>
                <w:tcPr>
                  <w:tcW w:w="1984" w:type="dxa"/>
                </w:tcPr>
                <w:p w14:paraId="4E71805C" w14:textId="77777777" w:rsidR="00000F65" w:rsidRPr="00FE5DEB" w:rsidRDefault="00000F65" w:rsidP="007C299A">
                  <w:pPr>
                    <w:pStyle w:val="af2"/>
                    <w:jc w:val="both"/>
                    <w:rPr>
                      <w:rFonts w:ascii="Tahoma" w:hAnsi="Tahoma" w:cs="Tahoma"/>
                      <w:b/>
                      <w:sz w:val="16"/>
                      <w:szCs w:val="18"/>
                      <w:lang w:val="en-US"/>
                    </w:rPr>
                  </w:pPr>
                </w:p>
              </w:tc>
              <w:tc>
                <w:tcPr>
                  <w:tcW w:w="3544" w:type="dxa"/>
                </w:tcPr>
                <w:p w14:paraId="7356358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50% of all requests/</w:t>
                  </w:r>
                </w:p>
                <w:p w14:paraId="4D50F37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50%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r w:rsidRPr="00FE5DEB">
                    <w:rPr>
                      <w:rFonts w:ascii="Tahoma" w:hAnsi="Tahoma" w:cs="Tahoma"/>
                      <w:sz w:val="16"/>
                      <w:szCs w:val="18"/>
                      <w:lang w:val="en-US"/>
                    </w:rPr>
                    <w:t xml:space="preserve"> </w:t>
                  </w:r>
                </w:p>
              </w:tc>
              <w:tc>
                <w:tcPr>
                  <w:tcW w:w="2497" w:type="dxa"/>
                  <w:gridSpan w:val="2"/>
                </w:tcPr>
                <w:p w14:paraId="3598A0F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Within 2 business days/</w:t>
                  </w:r>
                </w:p>
                <w:p w14:paraId="3B637520"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2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r w:rsidRPr="00FE5DEB">
                    <w:rPr>
                      <w:rFonts w:ascii="Tahoma" w:hAnsi="Tahoma" w:cs="Tahoma"/>
                      <w:sz w:val="16"/>
                      <w:szCs w:val="18"/>
                      <w:lang w:val="en-US"/>
                    </w:rPr>
                    <w:t xml:space="preserve"> </w:t>
                  </w:r>
                </w:p>
              </w:tc>
            </w:tr>
            <w:tr w:rsidR="00000F65" w:rsidRPr="00A206F3" w14:paraId="356C6FCE" w14:textId="77777777" w:rsidTr="007C299A">
              <w:tc>
                <w:tcPr>
                  <w:tcW w:w="893" w:type="dxa"/>
                </w:tcPr>
                <w:p w14:paraId="689A339B" w14:textId="77777777" w:rsidR="00000F65" w:rsidRPr="00FE5DEB" w:rsidRDefault="00000F65" w:rsidP="007C299A">
                  <w:pPr>
                    <w:pStyle w:val="af2"/>
                    <w:jc w:val="both"/>
                    <w:rPr>
                      <w:rFonts w:ascii="Tahoma" w:hAnsi="Tahoma" w:cs="Tahoma"/>
                      <w:sz w:val="16"/>
                      <w:szCs w:val="18"/>
                      <w:lang w:val="en-US"/>
                    </w:rPr>
                  </w:pPr>
                </w:p>
              </w:tc>
              <w:tc>
                <w:tcPr>
                  <w:tcW w:w="1984" w:type="dxa"/>
                </w:tcPr>
                <w:p w14:paraId="7EBABE36" w14:textId="77777777" w:rsidR="00000F65" w:rsidRPr="00FE5DEB" w:rsidRDefault="00000F65" w:rsidP="007C299A">
                  <w:pPr>
                    <w:pStyle w:val="af2"/>
                    <w:jc w:val="both"/>
                    <w:rPr>
                      <w:rFonts w:ascii="Tahoma" w:hAnsi="Tahoma" w:cs="Tahoma"/>
                      <w:b/>
                      <w:sz w:val="16"/>
                      <w:szCs w:val="18"/>
                      <w:lang w:val="en-US"/>
                    </w:rPr>
                  </w:pPr>
                </w:p>
              </w:tc>
              <w:tc>
                <w:tcPr>
                  <w:tcW w:w="3544" w:type="dxa"/>
                </w:tcPr>
                <w:p w14:paraId="5D2015F3"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75% of all requests/</w:t>
                  </w:r>
                </w:p>
                <w:p w14:paraId="32F700B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75%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48E251F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Within 4 business days/</w:t>
                  </w:r>
                </w:p>
                <w:p w14:paraId="2D6FCF32"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4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A206F3" w14:paraId="75059045" w14:textId="77777777" w:rsidTr="007C299A">
              <w:tc>
                <w:tcPr>
                  <w:tcW w:w="893" w:type="dxa"/>
                </w:tcPr>
                <w:p w14:paraId="1C0A05FC" w14:textId="77777777" w:rsidR="00000F65" w:rsidRPr="00FE5DEB" w:rsidRDefault="00000F65" w:rsidP="007C299A">
                  <w:pPr>
                    <w:pStyle w:val="af2"/>
                    <w:jc w:val="both"/>
                    <w:rPr>
                      <w:rFonts w:ascii="Tahoma" w:hAnsi="Tahoma" w:cs="Tahoma"/>
                      <w:sz w:val="16"/>
                      <w:szCs w:val="18"/>
                      <w:lang w:val="en-US"/>
                    </w:rPr>
                  </w:pPr>
                </w:p>
              </w:tc>
              <w:tc>
                <w:tcPr>
                  <w:tcW w:w="1984" w:type="dxa"/>
                </w:tcPr>
                <w:p w14:paraId="47944759" w14:textId="77777777" w:rsidR="00000F65" w:rsidRPr="00FE5DEB" w:rsidRDefault="00000F65" w:rsidP="007C299A">
                  <w:pPr>
                    <w:pStyle w:val="af2"/>
                    <w:jc w:val="both"/>
                    <w:rPr>
                      <w:rFonts w:ascii="Tahoma" w:hAnsi="Tahoma" w:cs="Tahoma"/>
                      <w:b/>
                      <w:sz w:val="16"/>
                      <w:szCs w:val="18"/>
                      <w:lang w:val="en-US"/>
                    </w:rPr>
                  </w:pPr>
                </w:p>
              </w:tc>
              <w:tc>
                <w:tcPr>
                  <w:tcW w:w="3544" w:type="dxa"/>
                </w:tcPr>
                <w:p w14:paraId="1E82010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 of all requests/</w:t>
                  </w:r>
                </w:p>
                <w:p w14:paraId="7C6DCE91"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100%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1B9A81E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Within 8 business days/</w:t>
                  </w:r>
                </w:p>
                <w:p w14:paraId="1175F35A"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8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FE5DEB" w14:paraId="71BDFBA9" w14:textId="77777777" w:rsidTr="007C299A">
              <w:tc>
                <w:tcPr>
                  <w:tcW w:w="893" w:type="dxa"/>
                </w:tcPr>
                <w:p w14:paraId="717C995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22</w:t>
                  </w:r>
                </w:p>
              </w:tc>
              <w:tc>
                <w:tcPr>
                  <w:tcW w:w="1984" w:type="dxa"/>
                </w:tcPr>
                <w:p w14:paraId="54132BDE"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lang w:val="en-US"/>
                    </w:rPr>
                    <w:t>Update</w:t>
                  </w:r>
                  <w:r w:rsidRPr="00FE5DEB">
                    <w:rPr>
                      <w:rFonts w:ascii="Tahoma" w:hAnsi="Tahoma" w:cs="Tahoma"/>
                      <w:b/>
                      <w:sz w:val="16"/>
                      <w:szCs w:val="18"/>
                    </w:rPr>
                    <w:t xml:space="preserve"> </w:t>
                  </w:r>
                  <w:r w:rsidRPr="00FE5DEB">
                    <w:rPr>
                      <w:rFonts w:ascii="Tahoma" w:hAnsi="Tahoma" w:cs="Tahoma"/>
                      <w:b/>
                      <w:sz w:val="16"/>
                      <w:szCs w:val="18"/>
                      <w:lang w:val="en-US"/>
                    </w:rPr>
                    <w:t>Time</w:t>
                  </w:r>
                  <w:r w:rsidRPr="00FE5DEB">
                    <w:rPr>
                      <w:rFonts w:ascii="Tahoma" w:hAnsi="Tahoma" w:cs="Tahoma"/>
                      <w:b/>
                      <w:sz w:val="16"/>
                      <w:szCs w:val="18"/>
                    </w:rPr>
                    <w:t>/</w:t>
                  </w:r>
                </w:p>
                <w:p w14:paraId="7E86C354"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Срок обновления данных </w:t>
                  </w:r>
                </w:p>
              </w:tc>
              <w:tc>
                <w:tcPr>
                  <w:tcW w:w="3544" w:type="dxa"/>
                </w:tcPr>
                <w:p w14:paraId="13006BFF"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Quantity/</w:t>
                  </w:r>
                </w:p>
                <w:p w14:paraId="123BE07E"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Количество </w:t>
                  </w:r>
                </w:p>
                <w:p w14:paraId="1E2006DC" w14:textId="77777777" w:rsidR="00000F65" w:rsidRPr="00FE5DEB" w:rsidRDefault="00000F65" w:rsidP="007C299A">
                  <w:pPr>
                    <w:pStyle w:val="af2"/>
                    <w:jc w:val="both"/>
                    <w:rPr>
                      <w:rFonts w:ascii="Tahoma" w:hAnsi="Tahoma" w:cs="Tahoma"/>
                      <w:sz w:val="16"/>
                      <w:szCs w:val="18"/>
                      <w:lang w:val="en-US"/>
                    </w:rPr>
                  </w:pPr>
                </w:p>
              </w:tc>
              <w:tc>
                <w:tcPr>
                  <w:tcW w:w="2497" w:type="dxa"/>
                  <w:gridSpan w:val="2"/>
                </w:tcPr>
                <w:p w14:paraId="4DB3EB88" w14:textId="77777777" w:rsidR="00000F65" w:rsidRPr="00FE5DEB" w:rsidRDefault="00000F65" w:rsidP="007C299A">
                  <w:pPr>
                    <w:pStyle w:val="af2"/>
                    <w:jc w:val="both"/>
                    <w:rPr>
                      <w:rFonts w:ascii="Tahoma" w:hAnsi="Tahoma" w:cs="Tahoma"/>
                      <w:b/>
                      <w:sz w:val="16"/>
                      <w:szCs w:val="18"/>
                      <w:lang w:val="en-US"/>
                    </w:rPr>
                  </w:pPr>
                  <w:r w:rsidRPr="00FE5DEB">
                    <w:rPr>
                      <w:rFonts w:ascii="Tahoma" w:hAnsi="Tahoma" w:cs="Tahoma"/>
                      <w:b/>
                      <w:sz w:val="16"/>
                      <w:szCs w:val="18"/>
                      <w:lang w:val="en-US"/>
                    </w:rPr>
                    <w:t>Time/</w:t>
                  </w:r>
                </w:p>
                <w:p w14:paraId="0A5F906F" w14:textId="77777777" w:rsidR="00000F65" w:rsidRPr="00FE5DEB" w:rsidRDefault="00000F65" w:rsidP="007C299A">
                  <w:pPr>
                    <w:pStyle w:val="af2"/>
                    <w:jc w:val="both"/>
                    <w:rPr>
                      <w:rFonts w:ascii="Tahoma" w:hAnsi="Tahoma" w:cs="Tahoma"/>
                      <w:b/>
                      <w:sz w:val="16"/>
                      <w:szCs w:val="18"/>
                    </w:rPr>
                  </w:pPr>
                  <w:r w:rsidRPr="00FE5DEB">
                    <w:rPr>
                      <w:rFonts w:ascii="Tahoma" w:hAnsi="Tahoma" w:cs="Tahoma"/>
                      <w:b/>
                      <w:sz w:val="16"/>
                      <w:szCs w:val="18"/>
                    </w:rPr>
                    <w:t xml:space="preserve">Срок </w:t>
                  </w:r>
                </w:p>
                <w:p w14:paraId="0F34A581" w14:textId="77777777" w:rsidR="00000F65" w:rsidRPr="00FE5DEB" w:rsidRDefault="00000F65" w:rsidP="007C299A">
                  <w:pPr>
                    <w:pStyle w:val="af2"/>
                    <w:jc w:val="both"/>
                    <w:rPr>
                      <w:rFonts w:ascii="Tahoma" w:hAnsi="Tahoma" w:cs="Tahoma"/>
                      <w:sz w:val="16"/>
                      <w:szCs w:val="18"/>
                      <w:lang w:val="en-US"/>
                    </w:rPr>
                  </w:pPr>
                </w:p>
              </w:tc>
            </w:tr>
            <w:tr w:rsidR="00000F65" w:rsidRPr="00A206F3" w14:paraId="368A17F5" w14:textId="77777777" w:rsidTr="007C299A">
              <w:tc>
                <w:tcPr>
                  <w:tcW w:w="893" w:type="dxa"/>
                </w:tcPr>
                <w:p w14:paraId="206C6C45" w14:textId="77777777" w:rsidR="00000F65" w:rsidRPr="00FE5DEB" w:rsidRDefault="00000F65" w:rsidP="007C299A">
                  <w:pPr>
                    <w:pStyle w:val="af2"/>
                    <w:jc w:val="both"/>
                    <w:rPr>
                      <w:rFonts w:ascii="Tahoma" w:hAnsi="Tahoma" w:cs="Tahoma"/>
                      <w:sz w:val="16"/>
                      <w:szCs w:val="18"/>
                      <w:lang w:val="en-US"/>
                    </w:rPr>
                  </w:pPr>
                </w:p>
              </w:tc>
              <w:tc>
                <w:tcPr>
                  <w:tcW w:w="1984" w:type="dxa"/>
                </w:tcPr>
                <w:p w14:paraId="7A825FDD" w14:textId="77777777" w:rsidR="00000F65" w:rsidRPr="00FE5DEB" w:rsidRDefault="00000F65" w:rsidP="007C299A">
                  <w:pPr>
                    <w:pStyle w:val="af2"/>
                    <w:jc w:val="both"/>
                    <w:rPr>
                      <w:rFonts w:ascii="Tahoma" w:hAnsi="Tahoma" w:cs="Tahoma"/>
                      <w:b/>
                      <w:sz w:val="16"/>
                      <w:szCs w:val="18"/>
                      <w:lang w:val="en-US"/>
                    </w:rPr>
                  </w:pPr>
                </w:p>
              </w:tc>
              <w:tc>
                <w:tcPr>
                  <w:tcW w:w="3544" w:type="dxa"/>
                </w:tcPr>
                <w:p w14:paraId="76A4A87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50% of all requests/</w:t>
                  </w:r>
                </w:p>
                <w:p w14:paraId="25DF5E0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50%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052818E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Within 2 business days/</w:t>
                  </w:r>
                </w:p>
                <w:p w14:paraId="6E510DC4"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2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A206F3" w14:paraId="0582F88F" w14:textId="77777777" w:rsidTr="007C299A">
              <w:tc>
                <w:tcPr>
                  <w:tcW w:w="893" w:type="dxa"/>
                </w:tcPr>
                <w:p w14:paraId="6AC5E04D" w14:textId="77777777" w:rsidR="00000F65" w:rsidRPr="00FE5DEB" w:rsidRDefault="00000F65" w:rsidP="007C299A">
                  <w:pPr>
                    <w:pStyle w:val="af2"/>
                    <w:jc w:val="both"/>
                    <w:rPr>
                      <w:rFonts w:ascii="Tahoma" w:hAnsi="Tahoma" w:cs="Tahoma"/>
                      <w:sz w:val="16"/>
                      <w:szCs w:val="18"/>
                      <w:lang w:val="en-US"/>
                    </w:rPr>
                  </w:pPr>
                </w:p>
              </w:tc>
              <w:tc>
                <w:tcPr>
                  <w:tcW w:w="1984" w:type="dxa"/>
                </w:tcPr>
                <w:p w14:paraId="443AE30F" w14:textId="77777777" w:rsidR="00000F65" w:rsidRPr="00FE5DEB" w:rsidRDefault="00000F65" w:rsidP="007C299A">
                  <w:pPr>
                    <w:pStyle w:val="af2"/>
                    <w:jc w:val="both"/>
                    <w:rPr>
                      <w:rFonts w:ascii="Tahoma" w:hAnsi="Tahoma" w:cs="Tahoma"/>
                      <w:b/>
                      <w:sz w:val="16"/>
                      <w:szCs w:val="18"/>
                      <w:lang w:val="en-US"/>
                    </w:rPr>
                  </w:pPr>
                </w:p>
              </w:tc>
              <w:tc>
                <w:tcPr>
                  <w:tcW w:w="3544" w:type="dxa"/>
                </w:tcPr>
                <w:p w14:paraId="22257E4F"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75% of all requests/</w:t>
                  </w:r>
                </w:p>
                <w:p w14:paraId="136B5799"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75%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180C3338"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Within 3 business days/</w:t>
                  </w:r>
                </w:p>
                <w:p w14:paraId="2715AC62"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3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A206F3" w14:paraId="1F554FFB" w14:textId="77777777" w:rsidTr="007C299A">
              <w:tc>
                <w:tcPr>
                  <w:tcW w:w="893" w:type="dxa"/>
                </w:tcPr>
                <w:p w14:paraId="0C8627F8" w14:textId="77777777" w:rsidR="00000F65" w:rsidRPr="00FE5DEB" w:rsidRDefault="00000F65" w:rsidP="007C299A">
                  <w:pPr>
                    <w:pStyle w:val="af2"/>
                    <w:jc w:val="both"/>
                    <w:rPr>
                      <w:rFonts w:ascii="Tahoma" w:hAnsi="Tahoma" w:cs="Tahoma"/>
                      <w:sz w:val="16"/>
                      <w:szCs w:val="18"/>
                      <w:lang w:val="en-US"/>
                    </w:rPr>
                  </w:pPr>
                </w:p>
              </w:tc>
              <w:tc>
                <w:tcPr>
                  <w:tcW w:w="1984" w:type="dxa"/>
                </w:tcPr>
                <w:p w14:paraId="11B81A68" w14:textId="77777777" w:rsidR="00000F65" w:rsidRPr="00FE5DEB" w:rsidRDefault="00000F65" w:rsidP="007C299A">
                  <w:pPr>
                    <w:pStyle w:val="af2"/>
                    <w:jc w:val="both"/>
                    <w:rPr>
                      <w:rFonts w:ascii="Tahoma" w:hAnsi="Tahoma" w:cs="Tahoma"/>
                      <w:b/>
                      <w:sz w:val="16"/>
                      <w:szCs w:val="18"/>
                      <w:lang w:val="en-US"/>
                    </w:rPr>
                  </w:pPr>
                </w:p>
              </w:tc>
              <w:tc>
                <w:tcPr>
                  <w:tcW w:w="3544" w:type="dxa"/>
                </w:tcPr>
                <w:p w14:paraId="5ED9BBEE"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100% of all requests/</w:t>
                  </w:r>
                </w:p>
                <w:p w14:paraId="620B837C"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 xml:space="preserve">100%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6EC006B5"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lang w:val="en-US"/>
                    </w:rPr>
                    <w:t>Within 5 business days/</w:t>
                  </w:r>
                </w:p>
                <w:p w14:paraId="57CE45B7" w14:textId="77777777" w:rsidR="00000F65" w:rsidRPr="00FE5DEB" w:rsidRDefault="00000F65" w:rsidP="007C299A">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5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bl>
          <w:p w14:paraId="26EA0323" w14:textId="77777777" w:rsidR="00000F65" w:rsidRPr="00FE5DEB" w:rsidRDefault="00000F65" w:rsidP="007C299A">
            <w:pPr>
              <w:pStyle w:val="af2"/>
              <w:jc w:val="both"/>
              <w:rPr>
                <w:rFonts w:ascii="Tahoma" w:hAnsi="Tahoma" w:cs="Tahoma"/>
                <w:sz w:val="18"/>
                <w:szCs w:val="20"/>
                <w:lang w:val="en-US"/>
              </w:rPr>
            </w:pPr>
          </w:p>
        </w:tc>
      </w:tr>
      <w:tr w:rsidR="00000F65" w:rsidRPr="00A206F3" w14:paraId="001A26D5" w14:textId="77777777" w:rsidTr="007C299A">
        <w:trPr>
          <w:gridAfter w:val="1"/>
          <w:wAfter w:w="360" w:type="dxa"/>
        </w:trPr>
        <w:tc>
          <w:tcPr>
            <w:tcW w:w="4820" w:type="dxa"/>
          </w:tcPr>
          <w:p w14:paraId="2C6F4C55" w14:textId="77777777" w:rsidR="00000F65" w:rsidRPr="00FE5DEB" w:rsidRDefault="00000F65" w:rsidP="007C299A">
            <w:pPr>
              <w:pStyle w:val="af2"/>
              <w:jc w:val="both"/>
              <w:rPr>
                <w:rFonts w:ascii="Tahoma" w:hAnsi="Tahoma" w:cs="Tahoma"/>
                <w:bCs/>
                <w:sz w:val="18"/>
                <w:szCs w:val="20"/>
                <w:lang w:val="en-US"/>
              </w:rPr>
            </w:pPr>
          </w:p>
        </w:tc>
        <w:tc>
          <w:tcPr>
            <w:tcW w:w="4680" w:type="dxa"/>
          </w:tcPr>
          <w:p w14:paraId="44D024A2" w14:textId="77777777" w:rsidR="00000F65" w:rsidRPr="00FE5DEB" w:rsidRDefault="00000F65" w:rsidP="007C299A">
            <w:pPr>
              <w:pStyle w:val="af2"/>
              <w:jc w:val="both"/>
              <w:rPr>
                <w:rFonts w:ascii="Tahoma" w:hAnsi="Tahoma" w:cs="Tahoma"/>
                <w:sz w:val="18"/>
                <w:szCs w:val="20"/>
                <w:lang w:val="en-US"/>
              </w:rPr>
            </w:pPr>
          </w:p>
        </w:tc>
      </w:tr>
      <w:tr w:rsidR="00000F65" w:rsidRPr="00FE5DEB" w14:paraId="2797A3EB" w14:textId="77777777" w:rsidTr="007C299A">
        <w:tc>
          <w:tcPr>
            <w:tcW w:w="4537" w:type="dxa"/>
            <w:tcBorders>
              <w:top w:val="nil"/>
              <w:left w:val="nil"/>
              <w:bottom w:val="nil"/>
              <w:right w:val="dotted" w:sz="4" w:space="0" w:color="auto"/>
            </w:tcBorders>
            <w:hideMark/>
          </w:tcPr>
          <w:p w14:paraId="065073E7" w14:textId="77777777" w:rsidR="00000F65" w:rsidRPr="00FE5DEB" w:rsidRDefault="00000F65" w:rsidP="007C299A">
            <w:pPr>
              <w:pStyle w:val="af2"/>
              <w:jc w:val="center"/>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5040" w:type="dxa"/>
            <w:gridSpan w:val="2"/>
            <w:tcBorders>
              <w:top w:val="nil"/>
              <w:left w:val="dotted" w:sz="4" w:space="0" w:color="auto"/>
              <w:bottom w:val="nil"/>
              <w:right w:val="nil"/>
            </w:tcBorders>
            <w:hideMark/>
          </w:tcPr>
          <w:p w14:paraId="577B1313" w14:textId="77777777" w:rsidR="00000F65" w:rsidRPr="00FE5DEB" w:rsidRDefault="00000F65" w:rsidP="007C299A">
            <w:pPr>
              <w:pStyle w:val="af2"/>
              <w:jc w:val="center"/>
              <w:rPr>
                <w:rFonts w:ascii="Tahoma" w:hAnsi="Tahoma" w:cs="Tahoma"/>
                <w:b/>
                <w:sz w:val="18"/>
                <w:szCs w:val="28"/>
                <w:lang w:val="en-GB"/>
              </w:rPr>
            </w:pPr>
            <w:r w:rsidRPr="00FE5DEB">
              <w:rPr>
                <w:rFonts w:ascii="Tahoma" w:hAnsi="Tahoma" w:cs="Tahoma"/>
                <w:b/>
                <w:sz w:val="18"/>
                <w:szCs w:val="28"/>
                <w:lang w:val="en-GB"/>
              </w:rPr>
              <w:t>Подписи Сторон</w:t>
            </w:r>
          </w:p>
        </w:tc>
      </w:tr>
      <w:tr w:rsidR="00000F65" w:rsidRPr="00FE5DEB" w14:paraId="34FAFC12" w14:textId="77777777" w:rsidTr="007C299A">
        <w:tc>
          <w:tcPr>
            <w:tcW w:w="4537" w:type="dxa"/>
            <w:tcBorders>
              <w:top w:val="nil"/>
              <w:left w:val="nil"/>
              <w:bottom w:val="nil"/>
              <w:right w:val="dotted" w:sz="4" w:space="0" w:color="auto"/>
            </w:tcBorders>
          </w:tcPr>
          <w:p w14:paraId="7F784429" w14:textId="77777777" w:rsidR="00000F65" w:rsidRPr="00FE5DEB" w:rsidRDefault="00000F65" w:rsidP="007C299A">
            <w:pPr>
              <w:pStyle w:val="af2"/>
              <w:jc w:val="both"/>
              <w:rPr>
                <w:rFonts w:ascii="Tahoma" w:hAnsi="Tahoma" w:cs="Tahoma"/>
                <w:b/>
                <w:sz w:val="18"/>
                <w:szCs w:val="28"/>
                <w:lang w:val="en-US"/>
              </w:rPr>
            </w:pPr>
          </w:p>
          <w:p w14:paraId="43DBD846"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6404C72D" w14:textId="77777777" w:rsidR="00000F65" w:rsidRPr="00FE5DEB" w:rsidRDefault="00000F65" w:rsidP="007C299A">
            <w:pPr>
              <w:pStyle w:val="af2"/>
              <w:jc w:val="center"/>
              <w:rPr>
                <w:rFonts w:ascii="Tahoma" w:hAnsi="Tahoma" w:cs="Tahoma"/>
                <w:b/>
                <w:sz w:val="18"/>
                <w:szCs w:val="28"/>
                <w:lang w:val="en-US"/>
              </w:rPr>
            </w:pPr>
          </w:p>
          <w:p w14:paraId="2659E9B5" w14:textId="77777777" w:rsidR="00000F65" w:rsidRPr="00FE5DEB" w:rsidRDefault="00000F65" w:rsidP="007C299A">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62678EDB" w14:textId="77777777" w:rsidR="00000F65" w:rsidRPr="00FE5DEB" w:rsidRDefault="00000F65" w:rsidP="007C299A">
            <w:pPr>
              <w:pStyle w:val="af2"/>
              <w:jc w:val="both"/>
              <w:rPr>
                <w:rFonts w:ascii="Tahoma" w:hAnsi="Tahoma" w:cs="Tahoma"/>
                <w:b/>
                <w:sz w:val="18"/>
                <w:szCs w:val="28"/>
                <w:lang w:val="en-US"/>
              </w:rPr>
            </w:pPr>
          </w:p>
          <w:p w14:paraId="39E05A0D" w14:textId="77777777" w:rsidR="00000F65" w:rsidRPr="00FE5DEB" w:rsidRDefault="00000F65" w:rsidP="007C299A">
            <w:pPr>
              <w:pStyle w:val="af2"/>
              <w:jc w:val="both"/>
              <w:rPr>
                <w:rFonts w:ascii="Tahoma" w:hAnsi="Tahoma" w:cs="Tahoma"/>
                <w:b/>
                <w:sz w:val="18"/>
                <w:szCs w:val="28"/>
                <w:lang w:val="en-US"/>
              </w:rPr>
            </w:pPr>
          </w:p>
          <w:p w14:paraId="6EEB6D2D" w14:textId="77777777" w:rsidR="00000F65" w:rsidRPr="00FE5DEB" w:rsidRDefault="00000F65" w:rsidP="007C299A">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040" w:type="dxa"/>
            <w:gridSpan w:val="2"/>
            <w:tcBorders>
              <w:top w:val="nil"/>
              <w:left w:val="dotted" w:sz="4" w:space="0" w:color="auto"/>
              <w:bottom w:val="nil"/>
              <w:right w:val="nil"/>
            </w:tcBorders>
          </w:tcPr>
          <w:p w14:paraId="58C849FD" w14:textId="77777777" w:rsidR="00000F65" w:rsidRPr="00E71F2E" w:rsidRDefault="00000F65" w:rsidP="007C299A">
            <w:pPr>
              <w:pStyle w:val="af2"/>
              <w:jc w:val="both"/>
              <w:rPr>
                <w:rFonts w:ascii="Tahoma" w:hAnsi="Tahoma" w:cs="Tahoma"/>
                <w:b/>
                <w:sz w:val="18"/>
                <w:szCs w:val="28"/>
                <w:lang w:val="en-US"/>
              </w:rPr>
            </w:pPr>
          </w:p>
          <w:p w14:paraId="16CB4575"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0F34451E" w14:textId="77777777" w:rsidR="00000F65" w:rsidRPr="00FE5DEB" w:rsidRDefault="00000F65" w:rsidP="007C299A">
            <w:pPr>
              <w:pStyle w:val="af2"/>
              <w:jc w:val="center"/>
              <w:rPr>
                <w:rFonts w:ascii="Tahoma" w:hAnsi="Tahoma" w:cs="Tahoma"/>
                <w:b/>
                <w:sz w:val="18"/>
                <w:szCs w:val="28"/>
              </w:rPr>
            </w:pPr>
          </w:p>
          <w:p w14:paraId="634C386F" w14:textId="77777777" w:rsidR="00000F65" w:rsidRPr="00FE5DEB" w:rsidRDefault="00000F65" w:rsidP="007C299A">
            <w:pPr>
              <w:pStyle w:val="af2"/>
              <w:jc w:val="both"/>
              <w:rPr>
                <w:rFonts w:ascii="Tahoma" w:hAnsi="Tahoma" w:cs="Tahoma"/>
                <w:b/>
                <w:sz w:val="18"/>
                <w:szCs w:val="28"/>
              </w:rPr>
            </w:pPr>
            <w:r w:rsidRPr="00FE5DEB">
              <w:rPr>
                <w:rFonts w:ascii="Tahoma" w:hAnsi="Tahoma" w:cs="Tahoma"/>
                <w:b/>
                <w:sz w:val="18"/>
                <w:szCs w:val="28"/>
              </w:rPr>
              <w:t>ЗАО «Альфа Телеком»</w:t>
            </w:r>
          </w:p>
          <w:p w14:paraId="7E1DDE6D" w14:textId="77777777" w:rsidR="00000F65" w:rsidRPr="00FE5DEB" w:rsidRDefault="00000F65" w:rsidP="007C299A">
            <w:pPr>
              <w:pStyle w:val="af2"/>
              <w:jc w:val="both"/>
              <w:rPr>
                <w:rFonts w:ascii="Tahoma" w:hAnsi="Tahoma" w:cs="Tahoma"/>
                <w:b/>
                <w:sz w:val="18"/>
                <w:szCs w:val="28"/>
              </w:rPr>
            </w:pPr>
          </w:p>
          <w:p w14:paraId="5AEAEF36" w14:textId="77777777" w:rsidR="00000F65" w:rsidRPr="00FE5DEB" w:rsidRDefault="00000F65" w:rsidP="007C299A">
            <w:pPr>
              <w:pStyle w:val="af2"/>
              <w:jc w:val="both"/>
              <w:rPr>
                <w:rFonts w:ascii="Tahoma" w:hAnsi="Tahoma" w:cs="Tahoma"/>
                <w:b/>
                <w:sz w:val="18"/>
                <w:szCs w:val="28"/>
              </w:rPr>
            </w:pPr>
          </w:p>
          <w:p w14:paraId="01E7CEF3" w14:textId="77777777" w:rsidR="00000F65" w:rsidRPr="009479D2"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tc>
      </w:tr>
      <w:tr w:rsidR="00000F65" w:rsidRPr="00FE5DEB" w14:paraId="5800AB3E" w14:textId="77777777" w:rsidTr="007C299A">
        <w:tc>
          <w:tcPr>
            <w:tcW w:w="4537" w:type="dxa"/>
            <w:tcBorders>
              <w:top w:val="nil"/>
              <w:left w:val="nil"/>
              <w:bottom w:val="nil"/>
              <w:right w:val="dotted" w:sz="4" w:space="0" w:color="auto"/>
            </w:tcBorders>
          </w:tcPr>
          <w:p w14:paraId="1BA5166F"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275A6D47" w14:textId="77777777" w:rsidR="00000F65" w:rsidRPr="00FE5DEB" w:rsidRDefault="00000F65" w:rsidP="007C299A">
            <w:pPr>
              <w:pStyle w:val="af2"/>
              <w:jc w:val="center"/>
              <w:rPr>
                <w:rFonts w:ascii="Tahoma" w:hAnsi="Tahoma" w:cs="Tahoma"/>
                <w:b/>
                <w:color w:val="000000" w:themeColor="text1"/>
                <w:sz w:val="18"/>
                <w:lang w:val="en-US"/>
              </w:rPr>
            </w:pPr>
          </w:p>
          <w:p w14:paraId="531F052C" w14:textId="77777777" w:rsidR="00000F65" w:rsidRPr="00FE5DEB" w:rsidRDefault="00000F65" w:rsidP="007C299A">
            <w:pPr>
              <w:pStyle w:val="af2"/>
              <w:jc w:val="center"/>
              <w:rPr>
                <w:rFonts w:ascii="Tahoma" w:hAnsi="Tahoma" w:cs="Tahoma"/>
                <w:b/>
                <w:color w:val="000000" w:themeColor="text1"/>
                <w:sz w:val="18"/>
                <w:lang w:val="en-US"/>
              </w:rPr>
            </w:pPr>
          </w:p>
          <w:p w14:paraId="681654A7" w14:textId="77777777" w:rsidR="00000F65" w:rsidRPr="00FE5DEB" w:rsidRDefault="00000F65" w:rsidP="007C299A">
            <w:pPr>
              <w:pStyle w:val="af2"/>
              <w:jc w:val="center"/>
              <w:rPr>
                <w:rFonts w:ascii="Tahoma" w:hAnsi="Tahoma" w:cs="Tahoma"/>
                <w:b/>
                <w:color w:val="000000" w:themeColor="text1"/>
                <w:sz w:val="18"/>
                <w:lang w:val="en-US"/>
              </w:rPr>
            </w:pPr>
          </w:p>
          <w:p w14:paraId="3BBA8B8C"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7E883D84"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4BACF1FB" w14:textId="77777777" w:rsidR="00000F65" w:rsidRPr="00FE5DEB" w:rsidRDefault="00000F65" w:rsidP="007C299A">
            <w:pPr>
              <w:pStyle w:val="af2"/>
              <w:jc w:val="both"/>
              <w:rPr>
                <w:rFonts w:ascii="Tahoma" w:hAnsi="Tahoma" w:cs="Tahoma"/>
                <w:color w:val="000000" w:themeColor="text1"/>
                <w:sz w:val="18"/>
                <w:lang w:val="en-GB"/>
              </w:rPr>
            </w:pPr>
          </w:p>
          <w:p w14:paraId="44CBFBEE" w14:textId="77777777" w:rsidR="00000F65" w:rsidRPr="00FE5DEB" w:rsidRDefault="00000F65" w:rsidP="007C299A">
            <w:pPr>
              <w:pStyle w:val="af2"/>
              <w:jc w:val="both"/>
              <w:rPr>
                <w:rFonts w:ascii="Tahoma" w:hAnsi="Tahoma" w:cs="Tahoma"/>
                <w:color w:val="000000" w:themeColor="text1"/>
                <w:sz w:val="18"/>
                <w:lang w:val="en-GB"/>
              </w:rPr>
            </w:pPr>
          </w:p>
          <w:p w14:paraId="608CB9D1"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11C17765"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460E29D2"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286725BF" w14:textId="77777777" w:rsidR="00000F65" w:rsidRPr="00FE5DEB" w:rsidRDefault="00000F65" w:rsidP="007C299A">
            <w:pPr>
              <w:pStyle w:val="af2"/>
              <w:jc w:val="center"/>
              <w:rPr>
                <w:rFonts w:ascii="Tahoma" w:hAnsi="Tahoma" w:cs="Tahoma"/>
                <w:b/>
                <w:color w:val="000000" w:themeColor="text1"/>
                <w:sz w:val="18"/>
                <w:lang w:val="en-US"/>
              </w:rPr>
            </w:pPr>
          </w:p>
          <w:p w14:paraId="181FDCAB" w14:textId="77777777" w:rsidR="00000F65" w:rsidRPr="00FE5DEB" w:rsidRDefault="00000F65" w:rsidP="007C299A">
            <w:pPr>
              <w:pStyle w:val="af2"/>
              <w:jc w:val="center"/>
              <w:rPr>
                <w:rFonts w:ascii="Tahoma" w:hAnsi="Tahoma" w:cs="Tahoma"/>
                <w:b/>
                <w:color w:val="000000" w:themeColor="text1"/>
                <w:sz w:val="18"/>
                <w:lang w:val="en-US"/>
              </w:rPr>
            </w:pPr>
          </w:p>
          <w:p w14:paraId="19613C27"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424D6834"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2EA36A09" w14:textId="77777777" w:rsidR="00000F65" w:rsidRPr="00FE5DEB" w:rsidRDefault="00000F65" w:rsidP="007C299A">
            <w:pPr>
              <w:pStyle w:val="af2"/>
              <w:jc w:val="both"/>
              <w:rPr>
                <w:rFonts w:ascii="Tahoma" w:hAnsi="Tahoma" w:cs="Tahoma"/>
                <w:bCs/>
                <w:sz w:val="18"/>
                <w:szCs w:val="28"/>
                <w:lang w:val="en-US"/>
              </w:rPr>
            </w:pPr>
          </w:p>
        </w:tc>
        <w:tc>
          <w:tcPr>
            <w:tcW w:w="5040" w:type="dxa"/>
            <w:gridSpan w:val="2"/>
            <w:tcBorders>
              <w:top w:val="nil"/>
              <w:left w:val="dotted" w:sz="4" w:space="0" w:color="auto"/>
              <w:bottom w:val="nil"/>
              <w:right w:val="nil"/>
            </w:tcBorders>
          </w:tcPr>
          <w:p w14:paraId="4E279843" w14:textId="77777777" w:rsidR="00000F65" w:rsidRPr="00FE5DEB" w:rsidRDefault="00000F65" w:rsidP="007C299A">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600916A2" w14:textId="77777777" w:rsidR="00000F65" w:rsidRPr="00FE5DEB" w:rsidRDefault="00000F65" w:rsidP="007C299A">
            <w:pPr>
              <w:pStyle w:val="af2"/>
              <w:jc w:val="center"/>
              <w:rPr>
                <w:rFonts w:ascii="Tahoma" w:hAnsi="Tahoma" w:cs="Tahoma"/>
                <w:b/>
                <w:color w:val="000000" w:themeColor="text1"/>
                <w:sz w:val="18"/>
              </w:rPr>
            </w:pPr>
          </w:p>
          <w:p w14:paraId="57B62BF4" w14:textId="77777777" w:rsidR="00000F65" w:rsidRPr="00FE5DEB" w:rsidRDefault="00000F65" w:rsidP="007C299A">
            <w:pPr>
              <w:pStyle w:val="af2"/>
              <w:jc w:val="center"/>
              <w:rPr>
                <w:rFonts w:ascii="Tahoma" w:hAnsi="Tahoma" w:cs="Tahoma"/>
                <w:b/>
                <w:color w:val="000000" w:themeColor="text1"/>
                <w:sz w:val="18"/>
              </w:rPr>
            </w:pPr>
          </w:p>
          <w:p w14:paraId="02C10716" w14:textId="77777777" w:rsidR="00000F65" w:rsidRPr="00FE5DEB" w:rsidRDefault="00000F65" w:rsidP="007C299A">
            <w:pPr>
              <w:pStyle w:val="af2"/>
              <w:jc w:val="center"/>
              <w:rPr>
                <w:rFonts w:ascii="Tahoma" w:hAnsi="Tahoma" w:cs="Tahoma"/>
                <w:b/>
                <w:color w:val="000000" w:themeColor="text1"/>
                <w:sz w:val="18"/>
              </w:rPr>
            </w:pPr>
          </w:p>
          <w:p w14:paraId="4239897E"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345C90F3" w14:textId="77777777" w:rsidR="00000F65" w:rsidRPr="00277334" w:rsidRDefault="00000F65" w:rsidP="007C299A">
            <w:pPr>
              <w:pStyle w:val="af2"/>
              <w:jc w:val="both"/>
              <w:rPr>
                <w:rFonts w:ascii="Tahoma" w:hAnsi="Tahoma" w:cs="Tahoma"/>
                <w:b/>
                <w:color w:val="000000" w:themeColor="text1"/>
                <w:sz w:val="18"/>
              </w:rPr>
            </w:pPr>
            <w:r w:rsidRPr="00277334">
              <w:rPr>
                <w:rFonts w:ascii="Tahoma" w:hAnsi="Tahoma" w:cs="Tahoma"/>
                <w:b/>
                <w:color w:val="000000" w:themeColor="text1"/>
                <w:sz w:val="18"/>
              </w:rPr>
              <w:t>_______</w:t>
            </w:r>
          </w:p>
          <w:p w14:paraId="5E319384" w14:textId="77777777" w:rsidR="00000F65" w:rsidRPr="00FE5DEB" w:rsidRDefault="00000F65" w:rsidP="007C299A">
            <w:pPr>
              <w:pStyle w:val="af2"/>
              <w:jc w:val="both"/>
              <w:rPr>
                <w:rFonts w:ascii="Tahoma" w:hAnsi="Tahoma" w:cs="Tahoma"/>
                <w:color w:val="000000" w:themeColor="text1"/>
                <w:sz w:val="18"/>
              </w:rPr>
            </w:pPr>
          </w:p>
          <w:p w14:paraId="2EF5159B" w14:textId="77777777" w:rsidR="00000F65" w:rsidRPr="00FE5DEB" w:rsidRDefault="00000F65" w:rsidP="007C299A">
            <w:pPr>
              <w:pStyle w:val="af2"/>
              <w:jc w:val="both"/>
              <w:rPr>
                <w:rFonts w:ascii="Tahoma" w:hAnsi="Tahoma" w:cs="Tahoma"/>
                <w:color w:val="000000" w:themeColor="text1"/>
                <w:sz w:val="18"/>
              </w:rPr>
            </w:pPr>
          </w:p>
          <w:p w14:paraId="0B4AAF4F"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4B340E90"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271F923D" w14:textId="77777777" w:rsidR="00000F65" w:rsidRPr="00FE5DEB" w:rsidRDefault="00000F65" w:rsidP="007C299A">
            <w:pPr>
              <w:pStyle w:val="af2"/>
              <w:jc w:val="both"/>
              <w:rPr>
                <w:rFonts w:ascii="Tahoma" w:hAnsi="Tahoma" w:cs="Tahoma"/>
                <w:sz w:val="18"/>
                <w:szCs w:val="19"/>
              </w:rPr>
            </w:pPr>
          </w:p>
          <w:p w14:paraId="013A0588" w14:textId="77777777" w:rsidR="00000F65" w:rsidRPr="00FE5DEB" w:rsidRDefault="00000F65" w:rsidP="007C299A">
            <w:pPr>
              <w:pStyle w:val="af2"/>
              <w:jc w:val="both"/>
              <w:rPr>
                <w:rFonts w:ascii="Tahoma" w:hAnsi="Tahoma" w:cs="Tahoma"/>
                <w:sz w:val="18"/>
                <w:szCs w:val="19"/>
              </w:rPr>
            </w:pPr>
          </w:p>
          <w:p w14:paraId="29F2DDF1"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65392E7B"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5DB91869"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20EA4FB6" w14:textId="77777777" w:rsidR="00000F65" w:rsidRPr="00FE5DEB" w:rsidRDefault="00000F65" w:rsidP="007C299A">
            <w:pPr>
              <w:pStyle w:val="af2"/>
              <w:jc w:val="both"/>
              <w:rPr>
                <w:rFonts w:ascii="Tahoma" w:hAnsi="Tahoma" w:cs="Tahoma"/>
                <w:sz w:val="18"/>
                <w:szCs w:val="28"/>
              </w:rPr>
            </w:pPr>
          </w:p>
        </w:tc>
      </w:tr>
    </w:tbl>
    <w:p w14:paraId="2CB65738" w14:textId="77777777" w:rsidR="00000F65" w:rsidRPr="00FE5DEB" w:rsidRDefault="00000F65" w:rsidP="00000F65">
      <w:pPr>
        <w:spacing w:line="240" w:lineRule="auto"/>
        <w:rPr>
          <w:sz w:val="20"/>
        </w:rPr>
      </w:pPr>
    </w:p>
    <w:p w14:paraId="6A3CD62F" w14:textId="77777777" w:rsidR="00000F65" w:rsidRPr="00FE5DEB" w:rsidRDefault="00000F65" w:rsidP="00000F65">
      <w:pPr>
        <w:tabs>
          <w:tab w:val="left" w:pos="5460"/>
        </w:tabs>
        <w:spacing w:line="240" w:lineRule="auto"/>
        <w:rPr>
          <w:sz w:val="20"/>
        </w:rPr>
        <w:sectPr w:rsidR="00000F65" w:rsidRPr="00FE5DEB" w:rsidSect="007C299A">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3AF1B6EB" w14:textId="77777777" w:rsidR="00000F65" w:rsidRPr="00FE5DEB" w:rsidRDefault="00000F65" w:rsidP="00000F65">
      <w:pPr>
        <w:tabs>
          <w:tab w:val="left" w:pos="5460"/>
        </w:tabs>
        <w:spacing w:line="240" w:lineRule="auto"/>
        <w:rPr>
          <w:sz w:val="20"/>
        </w:rPr>
      </w:pPr>
    </w:p>
    <w:tbl>
      <w:tblPr>
        <w:tblW w:w="9214" w:type="dxa"/>
        <w:tblBorders>
          <w:insideV w:val="dotted" w:sz="4" w:space="0" w:color="auto"/>
        </w:tblBorders>
        <w:tblCellMar>
          <w:left w:w="92" w:type="dxa"/>
          <w:right w:w="92" w:type="dxa"/>
        </w:tblCellMar>
        <w:tblLook w:val="00A0" w:firstRow="1" w:lastRow="0" w:firstColumn="1" w:lastColumn="0" w:noHBand="0" w:noVBand="0"/>
      </w:tblPr>
      <w:tblGrid>
        <w:gridCol w:w="4359"/>
        <w:gridCol w:w="4855"/>
      </w:tblGrid>
      <w:tr w:rsidR="00000F65" w:rsidRPr="00FE5DEB" w14:paraId="3C063A14" w14:textId="77777777" w:rsidTr="007C299A">
        <w:tc>
          <w:tcPr>
            <w:tcW w:w="4359" w:type="dxa"/>
          </w:tcPr>
          <w:p w14:paraId="66033A26"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Annex No.4 to the Agreement No. </w:t>
            </w:r>
            <w:r>
              <w:rPr>
                <w:rFonts w:ascii="Tahoma" w:hAnsi="Tahoma" w:cs="Tahoma"/>
                <w:b/>
                <w:sz w:val="18"/>
                <w:szCs w:val="28"/>
                <w:lang w:val="en-US"/>
              </w:rPr>
              <w:t>__________</w:t>
            </w:r>
            <w:r w:rsidRPr="00FE5DEB">
              <w:rPr>
                <w:rFonts w:ascii="Tahoma" w:hAnsi="Tahoma" w:cs="Tahoma"/>
                <w:b/>
                <w:sz w:val="18"/>
                <w:szCs w:val="28"/>
                <w:lang w:val="en-US"/>
              </w:rPr>
              <w:t xml:space="preserve"> out of </w:t>
            </w:r>
            <w:r>
              <w:rPr>
                <w:rFonts w:ascii="Tahoma" w:hAnsi="Tahoma" w:cs="Tahoma"/>
                <w:b/>
                <w:sz w:val="18"/>
                <w:szCs w:val="28"/>
                <w:lang w:val="en-US"/>
              </w:rPr>
              <w:t>__________</w:t>
            </w:r>
            <w:r w:rsidRPr="00FE5DEB">
              <w:rPr>
                <w:rFonts w:ascii="Tahoma" w:hAnsi="Tahoma" w:cs="Tahoma"/>
                <w:b/>
                <w:sz w:val="18"/>
                <w:szCs w:val="28"/>
                <w:lang w:val="en-US"/>
              </w:rPr>
              <w:t xml:space="preserve">: </w:t>
            </w:r>
          </w:p>
          <w:p w14:paraId="24DAA969"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Signaling Services</w:t>
            </w:r>
          </w:p>
        </w:tc>
        <w:tc>
          <w:tcPr>
            <w:tcW w:w="4855" w:type="dxa"/>
          </w:tcPr>
          <w:p w14:paraId="73A1E04E"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Приложение №4 к Договору </w:t>
            </w:r>
          </w:p>
          <w:p w14:paraId="24271543"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 </w:t>
            </w:r>
            <w:r w:rsidRPr="00F67142">
              <w:rPr>
                <w:rFonts w:ascii="Tahoma" w:hAnsi="Tahoma" w:cs="Tahoma"/>
                <w:b/>
                <w:sz w:val="18"/>
                <w:szCs w:val="28"/>
              </w:rPr>
              <w:t>__________</w:t>
            </w:r>
            <w:r w:rsidRPr="00FE5DEB">
              <w:rPr>
                <w:rFonts w:ascii="Tahoma" w:hAnsi="Tahoma" w:cs="Tahoma"/>
                <w:b/>
                <w:sz w:val="18"/>
                <w:szCs w:val="28"/>
              </w:rPr>
              <w:t xml:space="preserve"> от </w:t>
            </w:r>
            <w:r w:rsidRPr="00F67142">
              <w:rPr>
                <w:rFonts w:ascii="Tahoma" w:hAnsi="Tahoma" w:cs="Tahoma"/>
                <w:b/>
                <w:sz w:val="18"/>
                <w:szCs w:val="28"/>
              </w:rPr>
              <w:t>__________</w:t>
            </w:r>
            <w:r w:rsidRPr="00FE5DEB">
              <w:rPr>
                <w:rFonts w:ascii="Tahoma" w:hAnsi="Tahoma" w:cs="Tahoma"/>
                <w:b/>
                <w:sz w:val="18"/>
                <w:szCs w:val="28"/>
              </w:rPr>
              <w:t xml:space="preserve">: </w:t>
            </w:r>
          </w:p>
          <w:p w14:paraId="0A6767D0"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Услуги сигнализации </w:t>
            </w:r>
          </w:p>
        </w:tc>
      </w:tr>
      <w:tr w:rsidR="00000F65" w:rsidRPr="00FE5DEB" w14:paraId="2BE3C29C" w14:textId="77777777" w:rsidTr="007C299A">
        <w:tc>
          <w:tcPr>
            <w:tcW w:w="4359" w:type="dxa"/>
          </w:tcPr>
          <w:p w14:paraId="55EEEEDA" w14:textId="77777777" w:rsidR="00000F65" w:rsidRPr="00FE5DEB" w:rsidRDefault="00000F65" w:rsidP="007C299A">
            <w:pPr>
              <w:pStyle w:val="af2"/>
              <w:jc w:val="both"/>
              <w:rPr>
                <w:rFonts w:ascii="Tahoma" w:hAnsi="Tahoma" w:cs="Tahoma"/>
                <w:sz w:val="18"/>
                <w:szCs w:val="28"/>
              </w:rPr>
            </w:pPr>
          </w:p>
        </w:tc>
        <w:tc>
          <w:tcPr>
            <w:tcW w:w="4855" w:type="dxa"/>
          </w:tcPr>
          <w:p w14:paraId="4A4DF604" w14:textId="77777777" w:rsidR="00000F65" w:rsidRPr="00FE5DEB" w:rsidRDefault="00000F65" w:rsidP="007C299A">
            <w:pPr>
              <w:pStyle w:val="af2"/>
              <w:jc w:val="both"/>
              <w:rPr>
                <w:rFonts w:ascii="Tahoma" w:hAnsi="Tahoma" w:cs="Tahoma"/>
                <w:sz w:val="18"/>
                <w:szCs w:val="28"/>
              </w:rPr>
            </w:pPr>
          </w:p>
        </w:tc>
      </w:tr>
      <w:tr w:rsidR="00000F65" w:rsidRPr="00FE5DEB" w14:paraId="6242759A" w14:textId="77777777" w:rsidTr="007C299A">
        <w:tc>
          <w:tcPr>
            <w:tcW w:w="4359" w:type="dxa"/>
          </w:tcPr>
          <w:p w14:paraId="5BAD9544" w14:textId="77777777" w:rsidR="00000F65" w:rsidRPr="00FE5DEB" w:rsidRDefault="00000F65" w:rsidP="007C299A">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4</w:t>
            </w:r>
            <w:r w:rsidRPr="00FE5DEB">
              <w:rPr>
                <w:rFonts w:ascii="Tahoma" w:hAnsi="Tahoma" w:cs="Tahoma"/>
                <w:sz w:val="18"/>
                <w:szCs w:val="28"/>
                <w:lang w:val="en-GB"/>
              </w:rPr>
              <w:t xml:space="preserve"> (the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Pr>
                <w:rFonts w:ascii="Tahoma" w:hAnsi="Tahoma" w:cs="Tahoma"/>
                <w:sz w:val="18"/>
                <w:szCs w:val="20"/>
                <w:lang w:val="en-GB"/>
              </w:rPr>
              <w:t>__________</w:t>
            </w:r>
            <w:r w:rsidRPr="00FE5DEB">
              <w:rPr>
                <w:rFonts w:ascii="Tahoma" w:hAnsi="Tahoma" w:cs="Tahoma"/>
                <w:sz w:val="18"/>
                <w:szCs w:val="20"/>
                <w:lang w:val="en-US"/>
              </w:rPr>
              <w:t xml:space="preserve"> </w:t>
            </w:r>
            <w:r w:rsidRPr="00FE5DEB">
              <w:rPr>
                <w:rFonts w:ascii="Tahoma" w:hAnsi="Tahoma" w:cs="Tahoma"/>
                <w:sz w:val="18"/>
                <w:szCs w:val="20"/>
                <w:lang w:val="en-GB"/>
              </w:rPr>
              <w:t xml:space="preserve">between </w:t>
            </w:r>
            <w:r>
              <w:rPr>
                <w:rFonts w:ascii="Tahoma" w:hAnsi="Tahoma" w:cs="Tahoma"/>
                <w:sz w:val="18"/>
                <w:szCs w:val="20"/>
                <w:lang w:val="en-GB"/>
              </w:rPr>
              <w:t xml:space="preserve">__________ </w:t>
            </w:r>
            <w:r w:rsidRPr="00FE5DEB">
              <w:rPr>
                <w:rFonts w:ascii="Tahoma" w:hAnsi="Tahoma" w:cs="Tahoma"/>
                <w:sz w:val="18"/>
                <w:szCs w:val="28"/>
                <w:lang w:val="en-GB"/>
              </w:rPr>
              <w:t xml:space="preserve">acting as the Performer and Alfa Telecom CJSC acting as the Customer. </w:t>
            </w:r>
          </w:p>
          <w:p w14:paraId="2D442D31" w14:textId="77777777" w:rsidR="00000F65" w:rsidRPr="00FE5DEB" w:rsidRDefault="00000F65" w:rsidP="007C299A">
            <w:pPr>
              <w:pStyle w:val="af2"/>
              <w:jc w:val="both"/>
              <w:rPr>
                <w:rFonts w:ascii="Tahoma" w:hAnsi="Tahoma" w:cs="Tahoma"/>
                <w:sz w:val="18"/>
                <w:szCs w:val="28"/>
                <w:lang w:val="en-GB"/>
              </w:rPr>
            </w:pPr>
          </w:p>
        </w:tc>
        <w:tc>
          <w:tcPr>
            <w:tcW w:w="4855" w:type="dxa"/>
          </w:tcPr>
          <w:p w14:paraId="2B86825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Настоящее Приложение №4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 (</w:t>
            </w:r>
            <w:r>
              <w:rPr>
                <w:rFonts w:ascii="Tahoma" w:hAnsi="Tahoma" w:cs="Tahoma"/>
                <w:sz w:val="18"/>
                <w:szCs w:val="28"/>
              </w:rPr>
              <w:t>DCH, FCH, NRTRDE, SCCP, GRX-IPX, LTE, VOLTE</w:t>
            </w:r>
            <w:r w:rsidRPr="00FE5DEB">
              <w:rPr>
                <w:rFonts w:ascii="Tahoma" w:hAnsi="Tahoma" w:cs="Tahoma"/>
                <w:sz w:val="18"/>
                <w:szCs w:val="28"/>
              </w:rPr>
              <w:t xml:space="preserve">) (далее по тексту «Договор»), подписанного </w:t>
            </w:r>
            <w:r w:rsidRPr="00277334">
              <w:rPr>
                <w:rFonts w:ascii="Tahoma" w:hAnsi="Tahoma" w:cs="Tahoma"/>
                <w:sz w:val="18"/>
                <w:szCs w:val="20"/>
              </w:rPr>
              <w:t>__________</w:t>
            </w:r>
            <w:r w:rsidRPr="00FE5DEB">
              <w:rPr>
                <w:rFonts w:ascii="Tahoma" w:hAnsi="Tahoma" w:cs="Tahoma"/>
                <w:sz w:val="18"/>
                <w:szCs w:val="28"/>
              </w:rPr>
              <w:t xml:space="preserve"> года между </w:t>
            </w:r>
            <w:r w:rsidRPr="00277334">
              <w:rPr>
                <w:rFonts w:ascii="Tahoma" w:hAnsi="Tahoma" w:cs="Tahoma"/>
                <w:sz w:val="18"/>
                <w:szCs w:val="20"/>
              </w:rPr>
              <w:t>__________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tc>
      </w:tr>
      <w:tr w:rsidR="00000F65" w:rsidRPr="00FE5DEB" w14:paraId="71B618A1" w14:textId="77777777" w:rsidTr="007C299A">
        <w:tc>
          <w:tcPr>
            <w:tcW w:w="4359" w:type="dxa"/>
          </w:tcPr>
          <w:p w14:paraId="2AA691C7" w14:textId="77777777" w:rsidR="00000F65" w:rsidRPr="00FE5DEB" w:rsidRDefault="00000F65" w:rsidP="00000F65">
            <w:pPr>
              <w:pStyle w:val="af2"/>
              <w:numPr>
                <w:ilvl w:val="0"/>
                <w:numId w:val="112"/>
              </w:numPr>
              <w:ind w:hanging="266"/>
              <w:jc w:val="both"/>
              <w:rPr>
                <w:rFonts w:ascii="Tahoma" w:hAnsi="Tahoma" w:cs="Tahoma"/>
                <w:sz w:val="18"/>
                <w:szCs w:val="28"/>
              </w:rPr>
            </w:pPr>
            <w:r w:rsidRPr="00FE5DEB">
              <w:rPr>
                <w:rFonts w:ascii="Tahoma" w:hAnsi="Tahoma" w:cs="Tahoma"/>
                <w:b/>
                <w:bCs/>
                <w:sz w:val="18"/>
                <w:szCs w:val="28"/>
                <w:lang w:val="en-GB"/>
              </w:rPr>
              <w:t>Scope</w:t>
            </w:r>
          </w:p>
        </w:tc>
        <w:tc>
          <w:tcPr>
            <w:tcW w:w="4855" w:type="dxa"/>
          </w:tcPr>
          <w:p w14:paraId="53334A4C"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Предмет </w:t>
            </w:r>
          </w:p>
        </w:tc>
      </w:tr>
      <w:tr w:rsidR="00000F65" w:rsidRPr="00FE5DEB" w14:paraId="7AF90E56" w14:textId="77777777" w:rsidTr="007C299A">
        <w:tc>
          <w:tcPr>
            <w:tcW w:w="4359" w:type="dxa"/>
          </w:tcPr>
          <w:p w14:paraId="71DBBC37"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sz w:val="18"/>
                <w:szCs w:val="28"/>
                <w:lang w:val="en-US"/>
              </w:rPr>
              <w:t>The Performer</w:t>
            </w:r>
            <w:r w:rsidRPr="00FE5DEB">
              <w:rPr>
                <w:rFonts w:ascii="Tahoma" w:hAnsi="Tahoma" w:cs="Tahoma"/>
                <w:sz w:val="18"/>
                <w:szCs w:val="28"/>
                <w:lang w:val="en-GB"/>
              </w:rPr>
              <w:t xml:space="preserve"> will provide the Customer with the SCCP Transit, STP Transit and ANSI Conversion Services, commonly referred to as the “Signalling Services” in this Annex. </w:t>
            </w:r>
          </w:p>
        </w:tc>
        <w:tc>
          <w:tcPr>
            <w:tcW w:w="4855" w:type="dxa"/>
          </w:tcPr>
          <w:p w14:paraId="15D0813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Исполнитель предоставляет Заказчику услуги транзита </w:t>
            </w:r>
            <w:r w:rsidRPr="00FE5DEB">
              <w:rPr>
                <w:rFonts w:ascii="Tahoma" w:hAnsi="Tahoma" w:cs="Tahoma"/>
                <w:sz w:val="18"/>
                <w:szCs w:val="28"/>
                <w:lang w:val="en-US"/>
              </w:rPr>
              <w:t>SCCP</w:t>
            </w:r>
            <w:r w:rsidRPr="00FE5DEB">
              <w:rPr>
                <w:rFonts w:ascii="Tahoma" w:hAnsi="Tahoma" w:cs="Tahoma"/>
                <w:sz w:val="18"/>
                <w:szCs w:val="28"/>
              </w:rPr>
              <w:t xml:space="preserve">, транзита </w:t>
            </w:r>
            <w:r w:rsidRPr="00FE5DEB">
              <w:rPr>
                <w:rFonts w:ascii="Tahoma" w:hAnsi="Tahoma" w:cs="Tahoma"/>
                <w:sz w:val="18"/>
                <w:szCs w:val="28"/>
                <w:lang w:val="en-US"/>
              </w:rPr>
              <w:t>STP</w:t>
            </w:r>
            <w:r w:rsidRPr="00FE5DEB">
              <w:rPr>
                <w:rFonts w:ascii="Tahoma" w:hAnsi="Tahoma" w:cs="Tahoma"/>
                <w:sz w:val="18"/>
                <w:szCs w:val="28"/>
              </w:rPr>
              <w:t xml:space="preserve"> и конвертации </w:t>
            </w:r>
            <w:r w:rsidRPr="00FE5DEB">
              <w:rPr>
                <w:rFonts w:ascii="Tahoma" w:hAnsi="Tahoma" w:cs="Tahoma"/>
                <w:sz w:val="18"/>
                <w:szCs w:val="28"/>
                <w:lang w:val="en-US"/>
              </w:rPr>
              <w:t>ANSI</w:t>
            </w:r>
            <w:r w:rsidRPr="00FE5DEB">
              <w:rPr>
                <w:rFonts w:ascii="Tahoma" w:hAnsi="Tahoma" w:cs="Tahoma"/>
                <w:sz w:val="18"/>
                <w:szCs w:val="28"/>
              </w:rPr>
              <w:t xml:space="preserve">, которые в общем называются «Услуги сигнализации» в настоящем Приложении. </w:t>
            </w:r>
          </w:p>
        </w:tc>
      </w:tr>
      <w:tr w:rsidR="00000F65" w:rsidRPr="00FE5DEB" w14:paraId="047B23BD" w14:textId="77777777" w:rsidTr="007C299A">
        <w:tc>
          <w:tcPr>
            <w:tcW w:w="4359" w:type="dxa"/>
          </w:tcPr>
          <w:p w14:paraId="3FA7FBC5" w14:textId="77777777" w:rsidR="00000F65" w:rsidRPr="00FE5DEB" w:rsidRDefault="00000F65" w:rsidP="00000F65">
            <w:pPr>
              <w:pStyle w:val="af2"/>
              <w:numPr>
                <w:ilvl w:val="1"/>
                <w:numId w:val="111"/>
              </w:numPr>
              <w:ind w:left="0" w:firstLine="0"/>
              <w:jc w:val="both"/>
              <w:rPr>
                <w:rFonts w:ascii="Tahoma" w:hAnsi="Tahoma" w:cs="Tahoma"/>
                <w:sz w:val="18"/>
                <w:szCs w:val="28"/>
                <w:lang w:val="en-US"/>
              </w:rPr>
            </w:pPr>
            <w:r w:rsidRPr="00FE5DEB">
              <w:rPr>
                <w:rFonts w:ascii="Tahoma" w:hAnsi="Tahoma" w:cs="Tahoma"/>
                <w:sz w:val="18"/>
                <w:szCs w:val="28"/>
                <w:lang w:val="en-US"/>
              </w:rPr>
              <w:t xml:space="preserve">The Performer’s Signalling Services provide worldwide signalling network infrastructure to carry mobile roaming messages based upon the International Signalling Standard No.7 (SS7). The Signalling Services enable the Customer to reach nearly all active mobile operators in the world whilst providing the routing and signalling functions required for International roaming and messaging. The Performer will transit through its International SS7 Network signalling traffic in the form of signalling messages (MSU, Message Signalling Unit). </w:t>
            </w:r>
          </w:p>
        </w:tc>
        <w:tc>
          <w:tcPr>
            <w:tcW w:w="4855" w:type="dxa"/>
          </w:tcPr>
          <w:p w14:paraId="2A72783A"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Услуги сигнализации Исполнителя предоставляют всемирную инфраструктуру сигнальной сети для передачи мобильных сообщений в роуминге на основе Международного стандарта сигнализации №7 (SS7). Услуги сигнализации позволят Заказчику достигать практически все активные мобильные операторы в мире, получая функцию маршрутизации и сигнализации, необходимые для международного роуминга и обмена сообщениями. Исполнитель предоставит транзит через свой трафик международной сигнализации SS7 в виде сообщений сигнализации (MSU, единица сигнального сообщения).</w:t>
            </w:r>
          </w:p>
        </w:tc>
      </w:tr>
      <w:tr w:rsidR="00000F65" w:rsidRPr="00FE5DEB" w14:paraId="762D6461" w14:textId="77777777" w:rsidTr="007C299A">
        <w:tc>
          <w:tcPr>
            <w:tcW w:w="4359" w:type="dxa"/>
          </w:tcPr>
          <w:p w14:paraId="0316B4E6" w14:textId="77777777" w:rsidR="00000F65" w:rsidRPr="00FE5DEB" w:rsidRDefault="00000F65" w:rsidP="00000F65">
            <w:pPr>
              <w:pStyle w:val="af2"/>
              <w:numPr>
                <w:ilvl w:val="1"/>
                <w:numId w:val="111"/>
              </w:numPr>
              <w:spacing w:after="240"/>
              <w:ind w:left="0" w:firstLine="0"/>
              <w:jc w:val="both"/>
              <w:rPr>
                <w:rFonts w:ascii="Tahoma" w:hAnsi="Tahoma" w:cs="Tahoma"/>
                <w:bCs/>
                <w:sz w:val="18"/>
                <w:szCs w:val="28"/>
                <w:lang w:val="en-US"/>
              </w:rPr>
            </w:pPr>
            <w:r w:rsidRPr="00FE5DEB">
              <w:rPr>
                <w:rFonts w:ascii="Tahoma" w:hAnsi="Tahoma" w:cs="Tahoma"/>
                <w:bCs/>
                <w:sz w:val="18"/>
                <w:szCs w:val="28"/>
                <w:lang w:val="en-GB"/>
              </w:rPr>
              <w:t>The Signalling Services are fully compliant with the ITU-T White Book Recommendations Q.700 to Q.708 (MTP) and Q.711 to Q.716 (SCCP) and support the signalling messages exchange of  MAP, INAP and CAMEL protocols with mobile Roaming Partners</w:t>
            </w:r>
            <w:r w:rsidRPr="00FE5DEB">
              <w:rPr>
                <w:rFonts w:ascii="Tahoma" w:hAnsi="Tahoma" w:cs="Tahoma"/>
                <w:bCs/>
                <w:sz w:val="18"/>
                <w:szCs w:val="28"/>
                <w:lang w:val="en-US"/>
              </w:rPr>
              <w:t xml:space="preserve">. </w:t>
            </w:r>
          </w:p>
        </w:tc>
        <w:tc>
          <w:tcPr>
            <w:tcW w:w="4855" w:type="dxa"/>
          </w:tcPr>
          <w:p w14:paraId="1926879D"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Услуги сигнализации полностью совместимы с Рекомендациями МСЭ </w:t>
            </w:r>
            <w:r w:rsidRPr="00FE5DEB">
              <w:rPr>
                <w:rFonts w:ascii="Tahoma" w:hAnsi="Tahoma" w:cs="Tahoma"/>
                <w:sz w:val="18"/>
                <w:szCs w:val="28"/>
                <w:lang w:val="en-US"/>
              </w:rPr>
              <w:t>White</w:t>
            </w:r>
            <w:r w:rsidRPr="00FE5DEB">
              <w:rPr>
                <w:rFonts w:ascii="Tahoma" w:hAnsi="Tahoma" w:cs="Tahoma"/>
                <w:sz w:val="18"/>
                <w:szCs w:val="28"/>
              </w:rPr>
              <w:t xml:space="preserve"> </w:t>
            </w:r>
            <w:r w:rsidRPr="00FE5DEB">
              <w:rPr>
                <w:rFonts w:ascii="Tahoma" w:hAnsi="Tahoma" w:cs="Tahoma"/>
                <w:sz w:val="18"/>
                <w:szCs w:val="28"/>
                <w:lang w:val="en-US"/>
              </w:rPr>
              <w:t>Book</w:t>
            </w:r>
            <w:r w:rsidRPr="00FE5DEB">
              <w:rPr>
                <w:rFonts w:ascii="Tahoma" w:hAnsi="Tahoma" w:cs="Tahoma"/>
                <w:sz w:val="18"/>
                <w:szCs w:val="28"/>
              </w:rPr>
              <w:t xml:space="preserve"> Q.700-Q.708 (MTP) и Q.711-Q.716 (SCCP) и поддерживают обмен сообщениями протоколов MAP, INAP и CAMEL с мобильными партнерами в роуминге. </w:t>
            </w:r>
          </w:p>
        </w:tc>
      </w:tr>
      <w:tr w:rsidR="00000F65" w:rsidRPr="00FE5DEB" w14:paraId="7F9BDF00" w14:textId="77777777" w:rsidTr="007C299A">
        <w:tc>
          <w:tcPr>
            <w:tcW w:w="4359" w:type="dxa"/>
          </w:tcPr>
          <w:p w14:paraId="4670E5FB" w14:textId="77777777" w:rsidR="00000F65" w:rsidRPr="00FE5DEB" w:rsidRDefault="00000F65" w:rsidP="00000F65">
            <w:pPr>
              <w:pStyle w:val="af2"/>
              <w:numPr>
                <w:ilvl w:val="0"/>
                <w:numId w:val="112"/>
              </w:numPr>
              <w:ind w:hanging="266"/>
              <w:jc w:val="both"/>
              <w:rPr>
                <w:rFonts w:ascii="Tahoma" w:hAnsi="Tahoma" w:cs="Tahoma"/>
                <w:b/>
                <w:bCs/>
                <w:sz w:val="18"/>
                <w:szCs w:val="28"/>
                <w:lang w:val="en-GB"/>
              </w:rPr>
            </w:pPr>
            <w:bookmarkStart w:id="9" w:name="_Toc392601282"/>
            <w:r w:rsidRPr="00FE5DEB">
              <w:rPr>
                <w:rFonts w:ascii="Tahoma" w:hAnsi="Tahoma" w:cs="Tahoma"/>
                <w:b/>
                <w:bCs/>
                <w:sz w:val="18"/>
                <w:szCs w:val="28"/>
                <w:lang w:val="en-GB"/>
              </w:rPr>
              <w:t>Service description and features</w:t>
            </w:r>
            <w:bookmarkEnd w:id="9"/>
            <w:r w:rsidRPr="00FE5DEB">
              <w:rPr>
                <w:rFonts w:ascii="Tahoma" w:hAnsi="Tahoma" w:cs="Tahoma"/>
                <w:b/>
                <w:bCs/>
                <w:sz w:val="18"/>
                <w:szCs w:val="28"/>
                <w:lang w:val="en-US"/>
              </w:rPr>
              <w:t xml:space="preserve"> </w:t>
            </w:r>
          </w:p>
        </w:tc>
        <w:tc>
          <w:tcPr>
            <w:tcW w:w="4855" w:type="dxa"/>
          </w:tcPr>
          <w:p w14:paraId="7433BB0D" w14:textId="77777777" w:rsidR="00000F65" w:rsidRPr="00FE5DEB" w:rsidRDefault="00000F65" w:rsidP="00000F65">
            <w:pPr>
              <w:pStyle w:val="af2"/>
              <w:numPr>
                <w:ilvl w:val="0"/>
                <w:numId w:val="111"/>
              </w:numPr>
              <w:jc w:val="both"/>
              <w:rPr>
                <w:rFonts w:ascii="Tahoma" w:hAnsi="Tahoma" w:cs="Tahoma"/>
                <w:b/>
                <w:sz w:val="18"/>
                <w:szCs w:val="28"/>
                <w:lang w:val="en-US"/>
              </w:rPr>
            </w:pPr>
            <w:r w:rsidRPr="00FE5DEB">
              <w:rPr>
                <w:rFonts w:ascii="Tahoma" w:hAnsi="Tahoma" w:cs="Tahoma"/>
                <w:b/>
                <w:sz w:val="18"/>
                <w:szCs w:val="28"/>
              </w:rPr>
              <w:t>Описание</w:t>
            </w:r>
            <w:r w:rsidRPr="00FE5DEB">
              <w:rPr>
                <w:rFonts w:ascii="Tahoma" w:hAnsi="Tahoma" w:cs="Tahoma"/>
                <w:b/>
                <w:sz w:val="18"/>
                <w:szCs w:val="28"/>
                <w:lang w:val="en-US"/>
              </w:rPr>
              <w:t xml:space="preserve"> </w:t>
            </w:r>
            <w:r w:rsidRPr="00FE5DEB">
              <w:rPr>
                <w:rFonts w:ascii="Tahoma" w:hAnsi="Tahoma" w:cs="Tahoma"/>
                <w:b/>
                <w:sz w:val="18"/>
                <w:szCs w:val="28"/>
              </w:rPr>
              <w:t>и</w:t>
            </w:r>
            <w:r w:rsidRPr="00FE5DEB">
              <w:rPr>
                <w:rFonts w:ascii="Tahoma" w:hAnsi="Tahoma" w:cs="Tahoma"/>
                <w:b/>
                <w:sz w:val="18"/>
                <w:szCs w:val="28"/>
                <w:lang w:val="en-US"/>
              </w:rPr>
              <w:t xml:space="preserve"> </w:t>
            </w:r>
            <w:r w:rsidRPr="00FE5DEB">
              <w:rPr>
                <w:rFonts w:ascii="Tahoma" w:hAnsi="Tahoma" w:cs="Tahoma"/>
                <w:b/>
                <w:sz w:val="18"/>
                <w:szCs w:val="28"/>
              </w:rPr>
              <w:t>особенности</w:t>
            </w:r>
            <w:r w:rsidRPr="00FE5DEB">
              <w:rPr>
                <w:rFonts w:ascii="Tahoma" w:hAnsi="Tahoma" w:cs="Tahoma"/>
                <w:b/>
                <w:sz w:val="18"/>
                <w:szCs w:val="28"/>
                <w:lang w:val="en-US"/>
              </w:rPr>
              <w:t xml:space="preserve"> </w:t>
            </w:r>
            <w:r w:rsidRPr="00FE5DEB">
              <w:rPr>
                <w:rFonts w:ascii="Tahoma" w:hAnsi="Tahoma" w:cs="Tahoma"/>
                <w:b/>
                <w:sz w:val="18"/>
                <w:szCs w:val="28"/>
              </w:rPr>
              <w:t>услуги</w:t>
            </w:r>
            <w:r w:rsidRPr="00FE5DEB">
              <w:rPr>
                <w:rFonts w:ascii="Tahoma" w:hAnsi="Tahoma" w:cs="Tahoma"/>
                <w:b/>
                <w:sz w:val="18"/>
                <w:szCs w:val="28"/>
                <w:lang w:val="en-US"/>
              </w:rPr>
              <w:t xml:space="preserve">  </w:t>
            </w:r>
          </w:p>
        </w:tc>
      </w:tr>
      <w:tr w:rsidR="00000F65" w:rsidRPr="00FE5DEB" w14:paraId="6E737530" w14:textId="77777777" w:rsidTr="007C299A">
        <w:tc>
          <w:tcPr>
            <w:tcW w:w="4359" w:type="dxa"/>
          </w:tcPr>
          <w:p w14:paraId="19C6F7D1"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GB"/>
              </w:rPr>
              <w:t>Through the Performer’s SCCP Transit Service, MSUs received from the Customer and Mobile Operators, containing International Global Titles, shall be handled and carried at the Signalling Connection Control Part (SCCP) of the SS7 Protocol.</w:t>
            </w:r>
          </w:p>
        </w:tc>
        <w:tc>
          <w:tcPr>
            <w:tcW w:w="4855" w:type="dxa"/>
          </w:tcPr>
          <w:p w14:paraId="011DC74D"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Благодаря услуге </w:t>
            </w:r>
            <w:r w:rsidRPr="00FE5DEB">
              <w:rPr>
                <w:rFonts w:ascii="Tahoma" w:hAnsi="Tahoma" w:cs="Tahoma"/>
                <w:sz w:val="18"/>
                <w:szCs w:val="28"/>
                <w:lang w:val="en-US"/>
              </w:rPr>
              <w:t>SCCP</w:t>
            </w:r>
            <w:r w:rsidRPr="00FE5DEB">
              <w:rPr>
                <w:rFonts w:ascii="Tahoma" w:hAnsi="Tahoma" w:cs="Tahoma"/>
                <w:sz w:val="18"/>
                <w:szCs w:val="28"/>
              </w:rPr>
              <w:t xml:space="preserve"> транзита Исполнителя,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полученные от Заказчика и Операторов мобильной связи и содержащие Международные Глобальные Заголовки, обрабатываются и передаются в Контрольной Части Сигнализации (</w:t>
            </w:r>
            <w:r w:rsidRPr="00FE5DEB">
              <w:rPr>
                <w:rFonts w:ascii="Tahoma" w:hAnsi="Tahoma" w:cs="Tahoma"/>
                <w:sz w:val="18"/>
                <w:szCs w:val="28"/>
                <w:lang w:val="en-US"/>
              </w:rPr>
              <w:t>SCCP</w:t>
            </w:r>
            <w:r w:rsidRPr="00FE5DEB">
              <w:rPr>
                <w:rFonts w:ascii="Tahoma" w:hAnsi="Tahoma" w:cs="Tahoma"/>
                <w:sz w:val="18"/>
                <w:szCs w:val="28"/>
              </w:rPr>
              <w:t xml:space="preserve">) Протокола </w:t>
            </w:r>
            <w:r w:rsidRPr="00FE5DEB">
              <w:rPr>
                <w:rFonts w:ascii="Tahoma" w:hAnsi="Tahoma" w:cs="Tahoma"/>
                <w:sz w:val="18"/>
                <w:szCs w:val="28"/>
                <w:lang w:val="en-US"/>
              </w:rPr>
              <w:t>SS</w:t>
            </w:r>
            <w:r w:rsidRPr="00FE5DEB">
              <w:rPr>
                <w:rFonts w:ascii="Tahoma" w:hAnsi="Tahoma" w:cs="Tahoma"/>
                <w:sz w:val="18"/>
                <w:szCs w:val="28"/>
              </w:rPr>
              <w:t xml:space="preserve">7. </w:t>
            </w:r>
          </w:p>
        </w:tc>
      </w:tr>
      <w:tr w:rsidR="00000F65" w:rsidRPr="00FE5DEB" w14:paraId="4DF2C5B0" w14:textId="77777777" w:rsidTr="007C299A">
        <w:tc>
          <w:tcPr>
            <w:tcW w:w="4359" w:type="dxa"/>
          </w:tcPr>
          <w:p w14:paraId="5E63B6B0"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US"/>
              </w:rPr>
              <w:t>The Customer w</w:t>
            </w:r>
            <w:r w:rsidRPr="00FE5DEB">
              <w:rPr>
                <w:rFonts w:ascii="Tahoma" w:hAnsi="Tahoma" w:cs="Tahoma"/>
                <w:bCs/>
                <w:sz w:val="18"/>
                <w:szCs w:val="28"/>
                <w:lang w:val="en-GB"/>
              </w:rPr>
              <w:t>ill send MSUs carrying SCCP messages to the Performer with the Mobile Global Title (MGT) as the SCCP Called Party address, and one of the Performer’s STP point codes as the MTP3 Destination Point Code. In the Performer STPs, the MGT is translated into a National or International Destination Point Code and routed on the MTP Network of the Customer’s Roaming Partners directly connected to the Performer’ Signalling Network (the Performer STP/SCCP Transit Customer) or another signalling provider to reach other Customer’s Roaming Partners.</w:t>
            </w:r>
          </w:p>
        </w:tc>
        <w:tc>
          <w:tcPr>
            <w:tcW w:w="4855" w:type="dxa"/>
          </w:tcPr>
          <w:p w14:paraId="326453E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Клиент направит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передающие </w:t>
            </w:r>
            <w:r w:rsidRPr="00FE5DEB">
              <w:rPr>
                <w:rFonts w:ascii="Tahoma" w:hAnsi="Tahoma" w:cs="Tahoma"/>
                <w:sz w:val="18"/>
                <w:szCs w:val="28"/>
                <w:lang w:val="en-US"/>
              </w:rPr>
              <w:t>SCCP</w:t>
            </w:r>
            <w:r w:rsidRPr="00FE5DEB">
              <w:rPr>
                <w:rFonts w:ascii="Tahoma" w:hAnsi="Tahoma" w:cs="Tahoma"/>
                <w:sz w:val="18"/>
                <w:szCs w:val="28"/>
              </w:rPr>
              <w:t xml:space="preserve"> сообщения, Исполнителю с Мобильными глобальными заголовками (</w:t>
            </w:r>
            <w:r w:rsidRPr="00FE5DEB">
              <w:rPr>
                <w:rFonts w:ascii="Tahoma" w:hAnsi="Tahoma" w:cs="Tahoma"/>
                <w:sz w:val="18"/>
                <w:szCs w:val="28"/>
                <w:lang w:val="en-US"/>
              </w:rPr>
              <w:t>MGT</w:t>
            </w:r>
            <w:r w:rsidRPr="00FE5DEB">
              <w:rPr>
                <w:rFonts w:ascii="Tahoma" w:hAnsi="Tahoma" w:cs="Tahoma"/>
                <w:sz w:val="18"/>
                <w:szCs w:val="28"/>
              </w:rPr>
              <w:t xml:space="preserve">) в качестве адреса вызываемой стороны </w:t>
            </w:r>
            <w:r w:rsidRPr="00FE5DEB">
              <w:rPr>
                <w:rFonts w:ascii="Tahoma" w:hAnsi="Tahoma" w:cs="Tahoma"/>
                <w:sz w:val="18"/>
                <w:szCs w:val="28"/>
                <w:lang w:val="en-US"/>
              </w:rPr>
              <w:t>SCCP</w:t>
            </w:r>
            <w:r w:rsidRPr="00FE5DEB">
              <w:rPr>
                <w:rFonts w:ascii="Tahoma" w:hAnsi="Tahoma" w:cs="Tahoma"/>
                <w:sz w:val="18"/>
                <w:szCs w:val="28"/>
              </w:rPr>
              <w:t xml:space="preserve">, а один из кодов точек </w:t>
            </w:r>
            <w:r w:rsidRPr="00FE5DEB">
              <w:rPr>
                <w:rFonts w:ascii="Tahoma" w:hAnsi="Tahoma" w:cs="Tahoma"/>
                <w:sz w:val="18"/>
                <w:szCs w:val="28"/>
                <w:lang w:val="en-US"/>
              </w:rPr>
              <w:t>STP</w:t>
            </w:r>
            <w:r w:rsidRPr="00FE5DEB">
              <w:rPr>
                <w:rFonts w:ascii="Tahoma" w:hAnsi="Tahoma" w:cs="Tahoma"/>
                <w:sz w:val="18"/>
                <w:szCs w:val="28"/>
              </w:rPr>
              <w:t xml:space="preserve"> Исполнителя передается в качестве кода точки назначения </w:t>
            </w:r>
            <w:r w:rsidRPr="00FE5DEB">
              <w:rPr>
                <w:rFonts w:ascii="Tahoma" w:hAnsi="Tahoma" w:cs="Tahoma"/>
                <w:sz w:val="18"/>
                <w:szCs w:val="28"/>
                <w:lang w:val="en-US"/>
              </w:rPr>
              <w:t>MTP</w:t>
            </w:r>
            <w:r w:rsidRPr="00FE5DEB">
              <w:rPr>
                <w:rFonts w:ascii="Tahoma" w:hAnsi="Tahoma" w:cs="Tahoma"/>
                <w:sz w:val="18"/>
                <w:szCs w:val="28"/>
              </w:rPr>
              <w:t xml:space="preserve">3. В </w:t>
            </w:r>
            <w:r w:rsidRPr="00FE5DEB">
              <w:rPr>
                <w:rFonts w:ascii="Tahoma" w:hAnsi="Tahoma" w:cs="Tahoma"/>
                <w:sz w:val="18"/>
                <w:szCs w:val="28"/>
                <w:lang w:val="en-US"/>
              </w:rPr>
              <w:t>STP</w:t>
            </w:r>
            <w:r w:rsidRPr="00FE5DEB">
              <w:rPr>
                <w:rFonts w:ascii="Tahoma" w:hAnsi="Tahoma" w:cs="Tahoma"/>
                <w:sz w:val="18"/>
                <w:szCs w:val="28"/>
              </w:rPr>
              <w:t xml:space="preserve"> Исполнителя код </w:t>
            </w:r>
            <w:r w:rsidRPr="00FE5DEB">
              <w:rPr>
                <w:rFonts w:ascii="Tahoma" w:hAnsi="Tahoma" w:cs="Tahoma"/>
                <w:sz w:val="18"/>
                <w:szCs w:val="28"/>
                <w:lang w:val="en-US"/>
              </w:rPr>
              <w:t>MGT</w:t>
            </w:r>
            <w:r w:rsidRPr="00FE5DEB">
              <w:rPr>
                <w:rFonts w:ascii="Tahoma" w:hAnsi="Tahoma" w:cs="Tahoma"/>
                <w:sz w:val="18"/>
                <w:szCs w:val="28"/>
              </w:rPr>
              <w:t xml:space="preserve"> преобразуется в национальный или международный код пункта назначения и маршрутизируется в сети </w:t>
            </w:r>
            <w:r w:rsidRPr="00FE5DEB">
              <w:rPr>
                <w:rFonts w:ascii="Tahoma" w:hAnsi="Tahoma" w:cs="Tahoma"/>
                <w:sz w:val="18"/>
                <w:szCs w:val="28"/>
                <w:lang w:val="en-US"/>
              </w:rPr>
              <w:t>MTP</w:t>
            </w:r>
            <w:r w:rsidRPr="00FE5DEB">
              <w:rPr>
                <w:rFonts w:ascii="Tahoma" w:hAnsi="Tahoma" w:cs="Tahoma"/>
                <w:sz w:val="18"/>
                <w:szCs w:val="28"/>
              </w:rPr>
              <w:t xml:space="preserve"> партнеров Заказчика по роумингу, напрямую подключенных к сети сигнализации Исполнителя (клиент </w:t>
            </w:r>
            <w:r w:rsidRPr="00FE5DEB">
              <w:rPr>
                <w:rFonts w:ascii="Tahoma" w:hAnsi="Tahoma" w:cs="Tahoma"/>
                <w:sz w:val="18"/>
                <w:szCs w:val="28"/>
                <w:lang w:val="en-US"/>
              </w:rPr>
              <w:t>STP</w:t>
            </w:r>
            <w:r w:rsidRPr="00FE5DEB">
              <w:rPr>
                <w:rFonts w:ascii="Tahoma" w:hAnsi="Tahoma" w:cs="Tahoma"/>
                <w:sz w:val="18"/>
                <w:szCs w:val="28"/>
              </w:rPr>
              <w:t xml:space="preserve">/ </w:t>
            </w:r>
            <w:r w:rsidRPr="00FE5DEB">
              <w:rPr>
                <w:rFonts w:ascii="Tahoma" w:hAnsi="Tahoma" w:cs="Tahoma"/>
                <w:sz w:val="18"/>
                <w:szCs w:val="28"/>
                <w:lang w:val="en-US"/>
              </w:rPr>
              <w:t>SCCP</w:t>
            </w:r>
            <w:r w:rsidRPr="00FE5DEB">
              <w:rPr>
                <w:rFonts w:ascii="Tahoma" w:hAnsi="Tahoma" w:cs="Tahoma"/>
                <w:sz w:val="18"/>
                <w:szCs w:val="28"/>
              </w:rPr>
              <w:t xml:space="preserve"> транзита) или другому провайдеру сигнализации для получения доступа к другим партнерам по роумингу Заказчика. </w:t>
            </w:r>
          </w:p>
        </w:tc>
      </w:tr>
      <w:tr w:rsidR="00000F65" w:rsidRPr="00FE5DEB" w14:paraId="4F4549F9" w14:textId="77777777" w:rsidTr="007C299A">
        <w:tc>
          <w:tcPr>
            <w:tcW w:w="4359" w:type="dxa"/>
          </w:tcPr>
          <w:p w14:paraId="7596E0CD"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Through the Performer’s STP Transit Service, MSUs received from the Customer and Mobile Operators, containing International Signalling Point Codes, shall be handled and carried at the Message Transfer Part (MTP) of the SS7 Protocol. </w:t>
            </w:r>
          </w:p>
        </w:tc>
        <w:tc>
          <w:tcPr>
            <w:tcW w:w="4855" w:type="dxa"/>
          </w:tcPr>
          <w:p w14:paraId="383B1FF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полученные от Заказчика и Операторов мобильной связи через услугу транзита </w:t>
            </w:r>
            <w:r w:rsidRPr="00FE5DEB">
              <w:rPr>
                <w:rFonts w:ascii="Tahoma" w:hAnsi="Tahoma" w:cs="Tahoma"/>
                <w:sz w:val="18"/>
                <w:szCs w:val="28"/>
                <w:lang w:val="en-US"/>
              </w:rPr>
              <w:t>STP</w:t>
            </w:r>
            <w:r w:rsidRPr="00FE5DEB">
              <w:rPr>
                <w:rFonts w:ascii="Tahoma" w:hAnsi="Tahoma" w:cs="Tahoma"/>
                <w:sz w:val="18"/>
                <w:szCs w:val="28"/>
              </w:rPr>
              <w:t xml:space="preserve"> Исполнителя, содержащие Международные коды точек сигнализации, должны обрабатываться и переноситься на части передачи сообщений (</w:t>
            </w:r>
            <w:r w:rsidRPr="00FE5DEB">
              <w:rPr>
                <w:rFonts w:ascii="Tahoma" w:hAnsi="Tahoma" w:cs="Tahoma"/>
                <w:sz w:val="18"/>
                <w:szCs w:val="28"/>
                <w:lang w:val="en-US"/>
              </w:rPr>
              <w:t>MTP</w:t>
            </w:r>
            <w:r w:rsidRPr="00FE5DEB">
              <w:rPr>
                <w:rFonts w:ascii="Tahoma" w:hAnsi="Tahoma" w:cs="Tahoma"/>
                <w:sz w:val="18"/>
                <w:szCs w:val="28"/>
              </w:rPr>
              <w:t xml:space="preserve">) протокола </w:t>
            </w:r>
            <w:r w:rsidRPr="00FE5DEB">
              <w:rPr>
                <w:rFonts w:ascii="Tahoma" w:hAnsi="Tahoma" w:cs="Tahoma"/>
                <w:sz w:val="18"/>
                <w:szCs w:val="28"/>
                <w:lang w:val="en-US"/>
              </w:rPr>
              <w:t>SS</w:t>
            </w:r>
            <w:r w:rsidRPr="00FE5DEB">
              <w:rPr>
                <w:rFonts w:ascii="Tahoma" w:hAnsi="Tahoma" w:cs="Tahoma"/>
                <w:sz w:val="18"/>
                <w:szCs w:val="28"/>
              </w:rPr>
              <w:t>7.</w:t>
            </w:r>
          </w:p>
        </w:tc>
      </w:tr>
      <w:tr w:rsidR="00000F65" w:rsidRPr="00FE5DEB" w14:paraId="7692A9BA" w14:textId="77777777" w:rsidTr="007C299A">
        <w:tc>
          <w:tcPr>
            <w:tcW w:w="4359" w:type="dxa"/>
          </w:tcPr>
          <w:p w14:paraId="3033C51A"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The Customer sends MSUs carrying SCCP messages with its International Signalling Point Code (ISPC) to the Performer, using the STP links. In Performer’s STPs, the ISPC is either routed on the MTP network of the Customer’s Roaming Partner directly connected to the Performer’s Signalling Network (the Performer STP/SCCP customer) or to </w:t>
            </w:r>
            <w:r w:rsidRPr="00FE5DEB">
              <w:rPr>
                <w:rFonts w:ascii="Tahoma" w:hAnsi="Tahoma" w:cs="Tahoma"/>
                <w:bCs/>
                <w:sz w:val="18"/>
                <w:szCs w:val="28"/>
                <w:lang w:val="en-US"/>
              </w:rPr>
              <w:lastRenderedPageBreak/>
              <w:t>other International Telecom Providers to reach other the Customer’s Roaming Partners.</w:t>
            </w:r>
          </w:p>
        </w:tc>
        <w:tc>
          <w:tcPr>
            <w:tcW w:w="4855" w:type="dxa"/>
          </w:tcPr>
          <w:p w14:paraId="4D1D42A6"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lastRenderedPageBreak/>
              <w:t xml:space="preserve">Заказчик направит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передающие </w:t>
            </w:r>
            <w:r w:rsidRPr="00FE5DEB">
              <w:rPr>
                <w:rFonts w:ascii="Tahoma" w:hAnsi="Tahoma" w:cs="Tahoma"/>
                <w:sz w:val="18"/>
                <w:szCs w:val="28"/>
                <w:lang w:val="en-US"/>
              </w:rPr>
              <w:t>SCCP</w:t>
            </w:r>
            <w:r w:rsidRPr="00FE5DEB">
              <w:rPr>
                <w:rFonts w:ascii="Tahoma" w:hAnsi="Tahoma" w:cs="Tahoma"/>
                <w:sz w:val="18"/>
                <w:szCs w:val="28"/>
              </w:rPr>
              <w:t xml:space="preserve"> сообщения с его Международным кодом сигнальной точки (</w:t>
            </w:r>
            <w:r w:rsidRPr="00FE5DEB">
              <w:rPr>
                <w:rFonts w:ascii="Tahoma" w:hAnsi="Tahoma" w:cs="Tahoma"/>
                <w:sz w:val="18"/>
                <w:szCs w:val="28"/>
                <w:lang w:val="en-US"/>
              </w:rPr>
              <w:t>ISPC</w:t>
            </w:r>
            <w:r w:rsidRPr="00FE5DEB">
              <w:rPr>
                <w:rFonts w:ascii="Tahoma" w:hAnsi="Tahoma" w:cs="Tahoma"/>
                <w:sz w:val="18"/>
                <w:szCs w:val="28"/>
              </w:rPr>
              <w:t xml:space="preserve">) Исполнителю, используя </w:t>
            </w:r>
            <w:r w:rsidRPr="00FE5DEB">
              <w:rPr>
                <w:rFonts w:ascii="Tahoma" w:hAnsi="Tahoma" w:cs="Tahoma"/>
                <w:sz w:val="18"/>
                <w:szCs w:val="28"/>
                <w:lang w:val="en-US"/>
              </w:rPr>
              <w:t>STP</w:t>
            </w:r>
            <w:r w:rsidRPr="00FE5DEB">
              <w:rPr>
                <w:rFonts w:ascii="Tahoma" w:hAnsi="Tahoma" w:cs="Tahoma"/>
                <w:sz w:val="18"/>
                <w:szCs w:val="28"/>
              </w:rPr>
              <w:t xml:space="preserve"> линки. В </w:t>
            </w:r>
            <w:r w:rsidRPr="00FE5DEB">
              <w:rPr>
                <w:rFonts w:ascii="Tahoma" w:hAnsi="Tahoma" w:cs="Tahoma"/>
                <w:sz w:val="18"/>
                <w:szCs w:val="28"/>
                <w:lang w:val="en-US"/>
              </w:rPr>
              <w:t>STP</w:t>
            </w:r>
            <w:r w:rsidRPr="00FE5DEB">
              <w:rPr>
                <w:rFonts w:ascii="Tahoma" w:hAnsi="Tahoma" w:cs="Tahoma"/>
                <w:sz w:val="18"/>
                <w:szCs w:val="28"/>
              </w:rPr>
              <w:t xml:space="preserve"> Исполнителя точки </w:t>
            </w:r>
            <w:r w:rsidRPr="00FE5DEB">
              <w:rPr>
                <w:rFonts w:ascii="Tahoma" w:hAnsi="Tahoma" w:cs="Tahoma"/>
                <w:sz w:val="18"/>
                <w:szCs w:val="28"/>
                <w:lang w:val="en-US"/>
              </w:rPr>
              <w:t>ISPC</w:t>
            </w:r>
            <w:r w:rsidRPr="00FE5DEB">
              <w:rPr>
                <w:rFonts w:ascii="Tahoma" w:hAnsi="Tahoma" w:cs="Tahoma"/>
                <w:sz w:val="18"/>
                <w:szCs w:val="28"/>
              </w:rPr>
              <w:t xml:space="preserve"> маршрутизируется в сети </w:t>
            </w:r>
            <w:r w:rsidRPr="00FE5DEB">
              <w:rPr>
                <w:rFonts w:ascii="Tahoma" w:hAnsi="Tahoma" w:cs="Tahoma"/>
                <w:sz w:val="18"/>
                <w:szCs w:val="28"/>
                <w:lang w:val="en-US"/>
              </w:rPr>
              <w:t>MTP</w:t>
            </w:r>
            <w:r w:rsidRPr="00FE5DEB">
              <w:rPr>
                <w:rFonts w:ascii="Tahoma" w:hAnsi="Tahoma" w:cs="Tahoma"/>
                <w:sz w:val="18"/>
                <w:szCs w:val="28"/>
              </w:rPr>
              <w:t xml:space="preserve"> роуминг-партнера Заказчика, непосредственно подключенного к Сети сигнализации Исполнителя (клиент Исполнителя </w:t>
            </w:r>
            <w:r w:rsidRPr="00FE5DEB">
              <w:rPr>
                <w:rFonts w:ascii="Tahoma" w:hAnsi="Tahoma" w:cs="Tahoma"/>
                <w:sz w:val="18"/>
                <w:szCs w:val="28"/>
                <w:lang w:val="en-US"/>
              </w:rPr>
              <w:lastRenderedPageBreak/>
              <w:t>STP</w:t>
            </w:r>
            <w:r w:rsidRPr="00FE5DEB">
              <w:rPr>
                <w:rFonts w:ascii="Tahoma" w:hAnsi="Tahoma" w:cs="Tahoma"/>
                <w:sz w:val="18"/>
                <w:szCs w:val="28"/>
              </w:rPr>
              <w:t xml:space="preserve">/ </w:t>
            </w:r>
            <w:r w:rsidRPr="00FE5DEB">
              <w:rPr>
                <w:rFonts w:ascii="Tahoma" w:hAnsi="Tahoma" w:cs="Tahoma"/>
                <w:sz w:val="18"/>
                <w:szCs w:val="28"/>
                <w:lang w:val="en-US"/>
              </w:rPr>
              <w:t>SCCP</w:t>
            </w:r>
            <w:r w:rsidRPr="00FE5DEB">
              <w:rPr>
                <w:rFonts w:ascii="Tahoma" w:hAnsi="Tahoma" w:cs="Tahoma"/>
                <w:sz w:val="18"/>
                <w:szCs w:val="28"/>
              </w:rPr>
              <w:t xml:space="preserve">) или другим Международным телекоммуникационным провайдерам для доступа к другим партнерам в роуминге Заказчика. </w:t>
            </w:r>
          </w:p>
        </w:tc>
      </w:tr>
      <w:tr w:rsidR="00000F65" w:rsidRPr="00FE5DEB" w14:paraId="2FD9FC16" w14:textId="77777777" w:rsidTr="007C299A">
        <w:tc>
          <w:tcPr>
            <w:tcW w:w="4359" w:type="dxa"/>
          </w:tcPr>
          <w:p w14:paraId="73863316"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GB"/>
              </w:rPr>
              <w:lastRenderedPageBreak/>
              <w:t xml:space="preserve">The ANSI Conversion Service of the Performer offers the Customer inter-standard Signalling Services performing the signal conversion between ITU and ANSI standards seamlessly. MSUs for which an ITU-ANSI conversion is performed shall be charged according to Article 5 (Pricing) of this Annex. </w:t>
            </w:r>
          </w:p>
        </w:tc>
        <w:tc>
          <w:tcPr>
            <w:tcW w:w="4855" w:type="dxa"/>
          </w:tcPr>
          <w:p w14:paraId="7E62D03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Услуга конвертации </w:t>
            </w:r>
            <w:r w:rsidRPr="00FE5DEB">
              <w:rPr>
                <w:rFonts w:ascii="Tahoma" w:hAnsi="Tahoma" w:cs="Tahoma"/>
                <w:sz w:val="18"/>
                <w:szCs w:val="28"/>
                <w:lang w:val="en-US"/>
              </w:rPr>
              <w:t>ANSI</w:t>
            </w:r>
            <w:r w:rsidRPr="00FE5DEB">
              <w:rPr>
                <w:rFonts w:ascii="Tahoma" w:hAnsi="Tahoma" w:cs="Tahoma"/>
                <w:sz w:val="18"/>
                <w:szCs w:val="28"/>
              </w:rPr>
              <w:t xml:space="preserve"> Исполнителя предлагает Заказчику межстандартные услуги сигнализации, которые обеспечивают равномерное преобразование сигналов между стандартами </w:t>
            </w:r>
            <w:r w:rsidRPr="00FE5DEB">
              <w:rPr>
                <w:rFonts w:ascii="Tahoma" w:hAnsi="Tahoma" w:cs="Tahoma"/>
                <w:sz w:val="18"/>
                <w:szCs w:val="28"/>
                <w:lang w:val="en-US"/>
              </w:rPr>
              <w:t>ITU</w:t>
            </w:r>
            <w:r w:rsidRPr="00FE5DEB">
              <w:rPr>
                <w:rFonts w:ascii="Tahoma" w:hAnsi="Tahoma" w:cs="Tahoma"/>
                <w:sz w:val="18"/>
                <w:szCs w:val="28"/>
              </w:rPr>
              <w:t xml:space="preserve"> и </w:t>
            </w:r>
            <w:r w:rsidRPr="00FE5DEB">
              <w:rPr>
                <w:rFonts w:ascii="Tahoma" w:hAnsi="Tahoma" w:cs="Tahoma"/>
                <w:sz w:val="18"/>
                <w:szCs w:val="28"/>
                <w:lang w:val="en-US"/>
              </w:rPr>
              <w:t>ANSI</w:t>
            </w:r>
            <w:r w:rsidRPr="00FE5DEB">
              <w:rPr>
                <w:rFonts w:ascii="Tahoma" w:hAnsi="Tahoma" w:cs="Tahoma"/>
                <w:sz w:val="18"/>
                <w:szCs w:val="28"/>
              </w:rPr>
              <w:t xml:space="preserve">.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для которых выполняется преобразование </w:t>
            </w:r>
            <w:r w:rsidRPr="00FE5DEB">
              <w:rPr>
                <w:rFonts w:ascii="Tahoma" w:hAnsi="Tahoma" w:cs="Tahoma"/>
                <w:sz w:val="18"/>
                <w:szCs w:val="28"/>
                <w:lang w:val="en-US"/>
              </w:rPr>
              <w:t>ITU</w:t>
            </w:r>
            <w:r w:rsidRPr="00FE5DEB">
              <w:rPr>
                <w:rFonts w:ascii="Tahoma" w:hAnsi="Tahoma" w:cs="Tahoma"/>
                <w:sz w:val="18"/>
                <w:szCs w:val="28"/>
              </w:rPr>
              <w:t>-</w:t>
            </w:r>
            <w:r w:rsidRPr="00FE5DEB">
              <w:rPr>
                <w:rFonts w:ascii="Tahoma" w:hAnsi="Tahoma" w:cs="Tahoma"/>
                <w:sz w:val="18"/>
                <w:szCs w:val="28"/>
                <w:lang w:val="en-US"/>
              </w:rPr>
              <w:t>ANSI</w:t>
            </w:r>
            <w:r w:rsidRPr="00FE5DEB">
              <w:rPr>
                <w:rFonts w:ascii="Tahoma" w:hAnsi="Tahoma" w:cs="Tahoma"/>
                <w:sz w:val="18"/>
                <w:szCs w:val="28"/>
              </w:rPr>
              <w:t>, взимаются в соответствии с разделом 5 (Цены) настоящего Приложения.</w:t>
            </w:r>
          </w:p>
        </w:tc>
      </w:tr>
      <w:tr w:rsidR="00000F65" w:rsidRPr="00FE5DEB" w14:paraId="69E0E59B" w14:textId="77777777" w:rsidTr="007C299A">
        <w:tc>
          <w:tcPr>
            <w:tcW w:w="4359" w:type="dxa"/>
          </w:tcPr>
          <w:p w14:paraId="58A89D73"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GB"/>
              </w:rPr>
              <w:t>The Performer provides support for the Translation Type marking of signalling traffic routing with a Translation Type value from 0 to 255 for one or more Customer’s roaming partners or groups of roaming partners, the number of such markings is not limited.</w:t>
            </w:r>
          </w:p>
          <w:p w14:paraId="57AD2D3A" w14:textId="77777777" w:rsidR="00000F65" w:rsidRPr="00FE5DEB" w:rsidRDefault="00000F65" w:rsidP="007C299A">
            <w:pPr>
              <w:pStyle w:val="af2"/>
              <w:jc w:val="both"/>
              <w:rPr>
                <w:rFonts w:ascii="Tahoma" w:hAnsi="Tahoma" w:cs="Tahoma"/>
                <w:bCs/>
                <w:sz w:val="18"/>
                <w:szCs w:val="28"/>
                <w:lang w:val="en-GB"/>
              </w:rPr>
            </w:pPr>
          </w:p>
        </w:tc>
        <w:tc>
          <w:tcPr>
            <w:tcW w:w="4855" w:type="dxa"/>
          </w:tcPr>
          <w:p w14:paraId="29ACEBDA" w14:textId="77777777" w:rsidR="00000F65" w:rsidRPr="00FE5DEB" w:rsidRDefault="00000F65" w:rsidP="00000F65">
            <w:pPr>
              <w:pStyle w:val="af2"/>
              <w:numPr>
                <w:ilvl w:val="1"/>
                <w:numId w:val="112"/>
              </w:numPr>
              <w:spacing w:after="240"/>
              <w:ind w:left="0" w:firstLine="0"/>
              <w:jc w:val="both"/>
              <w:rPr>
                <w:rFonts w:ascii="Tahoma" w:hAnsi="Tahoma" w:cs="Tahoma"/>
                <w:sz w:val="18"/>
                <w:szCs w:val="28"/>
              </w:rPr>
            </w:pPr>
            <w:r w:rsidRPr="00FE5DEB">
              <w:rPr>
                <w:rFonts w:ascii="Tahoma" w:hAnsi="Tahoma" w:cs="Tahoma"/>
                <w:sz w:val="18"/>
                <w:szCs w:val="28"/>
              </w:rPr>
              <w:t xml:space="preserve">Исполнитель обеспечивает поддержку маркировки </w:t>
            </w:r>
            <w:r w:rsidRPr="00FE5DEB">
              <w:rPr>
                <w:rFonts w:ascii="Tahoma" w:hAnsi="Tahoma" w:cs="Tahoma"/>
                <w:sz w:val="18"/>
                <w:szCs w:val="28"/>
                <w:lang w:val="en-US"/>
              </w:rPr>
              <w:t>Translation</w:t>
            </w:r>
            <w:r w:rsidRPr="00FE5DEB">
              <w:rPr>
                <w:rFonts w:ascii="Tahoma" w:hAnsi="Tahoma" w:cs="Tahoma"/>
                <w:sz w:val="18"/>
                <w:szCs w:val="28"/>
              </w:rPr>
              <w:t xml:space="preserve"> </w:t>
            </w:r>
            <w:r w:rsidRPr="00FE5DEB">
              <w:rPr>
                <w:rFonts w:ascii="Tahoma" w:hAnsi="Tahoma" w:cs="Tahoma"/>
                <w:sz w:val="18"/>
                <w:szCs w:val="28"/>
                <w:lang w:val="en-US"/>
              </w:rPr>
              <w:t>Type</w:t>
            </w:r>
            <w:r w:rsidRPr="00FE5DEB">
              <w:rPr>
                <w:rFonts w:ascii="Tahoma" w:hAnsi="Tahoma" w:cs="Tahoma"/>
                <w:sz w:val="18"/>
                <w:szCs w:val="28"/>
              </w:rPr>
              <w:t xml:space="preserve"> маршрутизации сигнального трафика со значением </w:t>
            </w:r>
            <w:r w:rsidRPr="00FE5DEB">
              <w:rPr>
                <w:rFonts w:ascii="Tahoma" w:hAnsi="Tahoma" w:cs="Tahoma"/>
                <w:sz w:val="18"/>
                <w:szCs w:val="28"/>
                <w:lang w:val="en-US"/>
              </w:rPr>
              <w:t>Translation</w:t>
            </w:r>
            <w:r w:rsidRPr="00FE5DEB">
              <w:rPr>
                <w:rFonts w:ascii="Tahoma" w:hAnsi="Tahoma" w:cs="Tahoma"/>
                <w:sz w:val="18"/>
                <w:szCs w:val="28"/>
              </w:rPr>
              <w:t xml:space="preserve"> </w:t>
            </w:r>
            <w:r w:rsidRPr="00FE5DEB">
              <w:rPr>
                <w:rFonts w:ascii="Tahoma" w:hAnsi="Tahoma" w:cs="Tahoma"/>
                <w:sz w:val="18"/>
                <w:szCs w:val="28"/>
                <w:lang w:val="en-US"/>
              </w:rPr>
              <w:t>Type</w:t>
            </w:r>
            <w:r w:rsidRPr="00FE5DEB">
              <w:rPr>
                <w:rFonts w:ascii="Tahoma" w:hAnsi="Tahoma" w:cs="Tahoma"/>
                <w:sz w:val="18"/>
                <w:szCs w:val="28"/>
              </w:rPr>
              <w:t xml:space="preserve"> от 0 до 255 для одного и более партнеров Заказчика в роуминге или групп партнеров в роуминге, количество таких маркировок не ограничивается. </w:t>
            </w:r>
          </w:p>
        </w:tc>
      </w:tr>
      <w:tr w:rsidR="00000F65" w:rsidRPr="00FE5DEB" w14:paraId="3E664C2F" w14:textId="77777777" w:rsidTr="007C299A">
        <w:tc>
          <w:tcPr>
            <w:tcW w:w="4359" w:type="dxa"/>
          </w:tcPr>
          <w:p w14:paraId="73D55C39" w14:textId="77777777" w:rsidR="00000F65" w:rsidRPr="00FE5DEB" w:rsidRDefault="00000F65" w:rsidP="00000F65">
            <w:pPr>
              <w:pStyle w:val="af2"/>
              <w:numPr>
                <w:ilvl w:val="0"/>
                <w:numId w:val="112"/>
              </w:numPr>
              <w:ind w:hanging="266"/>
              <w:jc w:val="both"/>
              <w:rPr>
                <w:rFonts w:ascii="Tahoma" w:hAnsi="Tahoma" w:cs="Tahoma"/>
                <w:b/>
                <w:bCs/>
                <w:sz w:val="18"/>
                <w:szCs w:val="28"/>
              </w:rPr>
            </w:pPr>
            <w:r w:rsidRPr="00FE5DEB">
              <w:rPr>
                <w:rFonts w:ascii="Tahoma" w:hAnsi="Tahoma" w:cs="Tahoma"/>
                <w:b/>
                <w:bCs/>
                <w:sz w:val="18"/>
                <w:szCs w:val="28"/>
                <w:lang w:val="en-US"/>
              </w:rPr>
              <w:t xml:space="preserve">Specific terms and conditions </w:t>
            </w:r>
          </w:p>
        </w:tc>
        <w:tc>
          <w:tcPr>
            <w:tcW w:w="4855" w:type="dxa"/>
          </w:tcPr>
          <w:p w14:paraId="5B3FECA5"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Особые условия </w:t>
            </w:r>
          </w:p>
        </w:tc>
      </w:tr>
      <w:tr w:rsidR="00000F65" w:rsidRPr="00FE5DEB" w14:paraId="21B48F8C" w14:textId="77777777" w:rsidTr="007C299A">
        <w:tc>
          <w:tcPr>
            <w:tcW w:w="4359" w:type="dxa"/>
          </w:tcPr>
          <w:p w14:paraId="75858388"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 shall </w:t>
            </w:r>
          </w:p>
          <w:p w14:paraId="1E13FE28"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3.1.1. provide the Signalling Services in accordance with the operational procedures set down in Article 6 (Service Level Agreement) and Article 7 (Technical Specifications).</w:t>
            </w:r>
          </w:p>
        </w:tc>
        <w:tc>
          <w:tcPr>
            <w:tcW w:w="4855" w:type="dxa"/>
          </w:tcPr>
          <w:p w14:paraId="000A00DA"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Исполнитель:</w:t>
            </w:r>
          </w:p>
          <w:p w14:paraId="1ACF6724"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предоставляет Услуги сигнализации в соответствии с эксплуатационными процедурами, изложенными в разделе 6 (Соглашение об уровне обслуживания) и разделе 7 (Технические спецификации).</w:t>
            </w:r>
          </w:p>
        </w:tc>
      </w:tr>
      <w:tr w:rsidR="00000F65" w:rsidRPr="00FE5DEB" w14:paraId="114625EC" w14:textId="77777777" w:rsidTr="007C299A">
        <w:tc>
          <w:tcPr>
            <w:tcW w:w="4359" w:type="dxa"/>
          </w:tcPr>
          <w:p w14:paraId="26F3A93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3.1.2. provide</w:t>
            </w:r>
            <w:r w:rsidRPr="00FE5DEB">
              <w:rPr>
                <w:rFonts w:ascii="Tahoma" w:hAnsi="Tahoma" w:cs="Tahoma"/>
                <w:bCs/>
                <w:sz w:val="18"/>
                <w:szCs w:val="28"/>
                <w:lang w:val="en-US"/>
              </w:rPr>
              <w:t xml:space="preserve"> </w:t>
            </w:r>
            <w:r w:rsidRPr="00FE5DEB">
              <w:rPr>
                <w:rFonts w:ascii="Tahoma" w:hAnsi="Tahoma" w:cs="Tahoma"/>
                <w:bCs/>
                <w:sz w:val="18"/>
                <w:szCs w:val="28"/>
                <w:lang w:val="en-GB"/>
              </w:rPr>
              <w:t>the</w:t>
            </w:r>
            <w:r w:rsidRPr="00FE5DEB">
              <w:rPr>
                <w:rFonts w:ascii="Tahoma" w:hAnsi="Tahoma" w:cs="Tahoma"/>
                <w:bCs/>
                <w:sz w:val="18"/>
                <w:szCs w:val="28"/>
                <w:lang w:val="en-US"/>
              </w:rPr>
              <w:t xml:space="preserve"> </w:t>
            </w:r>
            <w:r w:rsidRPr="00FE5DEB">
              <w:rPr>
                <w:rFonts w:ascii="Tahoma" w:hAnsi="Tahoma" w:cs="Tahoma"/>
                <w:bCs/>
                <w:sz w:val="18"/>
                <w:szCs w:val="28"/>
                <w:lang w:val="en-GB"/>
              </w:rPr>
              <w:t>Signalling</w:t>
            </w:r>
            <w:r w:rsidRPr="00FE5DEB">
              <w:rPr>
                <w:rFonts w:ascii="Tahoma" w:hAnsi="Tahoma" w:cs="Tahoma"/>
                <w:bCs/>
                <w:sz w:val="18"/>
                <w:szCs w:val="28"/>
                <w:lang w:val="en-US"/>
              </w:rPr>
              <w:t xml:space="preserve"> </w:t>
            </w:r>
            <w:r w:rsidRPr="00FE5DEB">
              <w:rPr>
                <w:rFonts w:ascii="Tahoma" w:hAnsi="Tahoma" w:cs="Tahoma"/>
                <w:bCs/>
                <w:sz w:val="18"/>
                <w:szCs w:val="28"/>
                <w:lang w:val="en-GB"/>
              </w:rPr>
              <w:t>Services</w:t>
            </w:r>
            <w:r w:rsidRPr="00FE5DEB">
              <w:rPr>
                <w:rFonts w:ascii="Tahoma" w:hAnsi="Tahoma" w:cs="Tahoma"/>
                <w:bCs/>
                <w:sz w:val="18"/>
                <w:szCs w:val="28"/>
                <w:lang w:val="en-US"/>
              </w:rPr>
              <w:t xml:space="preserve"> </w:t>
            </w:r>
            <w:r w:rsidRPr="00FE5DEB">
              <w:rPr>
                <w:rFonts w:ascii="Tahoma" w:hAnsi="Tahoma" w:cs="Tahoma"/>
                <w:bCs/>
                <w:sz w:val="18"/>
                <w:szCs w:val="28"/>
                <w:lang w:val="en-GB"/>
              </w:rPr>
              <w:t>and</w:t>
            </w:r>
            <w:r w:rsidRPr="00FE5DEB">
              <w:rPr>
                <w:rFonts w:ascii="Tahoma" w:hAnsi="Tahoma" w:cs="Tahoma"/>
                <w:bCs/>
                <w:sz w:val="18"/>
                <w:szCs w:val="28"/>
                <w:lang w:val="en-US"/>
              </w:rPr>
              <w:t xml:space="preserve"> </w:t>
            </w:r>
            <w:r w:rsidRPr="00FE5DEB">
              <w:rPr>
                <w:rFonts w:ascii="Tahoma" w:hAnsi="Tahoma" w:cs="Tahoma"/>
                <w:bCs/>
                <w:sz w:val="18"/>
                <w:szCs w:val="28"/>
                <w:lang w:val="en-GB"/>
              </w:rPr>
              <w:t>related</w:t>
            </w:r>
            <w:r w:rsidRPr="00FE5DEB">
              <w:rPr>
                <w:rFonts w:ascii="Tahoma" w:hAnsi="Tahoma" w:cs="Tahoma"/>
                <w:bCs/>
                <w:sz w:val="18"/>
                <w:szCs w:val="28"/>
                <w:lang w:val="en-US"/>
              </w:rPr>
              <w:t xml:space="preserve"> </w:t>
            </w:r>
            <w:r w:rsidRPr="00FE5DEB">
              <w:rPr>
                <w:rFonts w:ascii="Tahoma" w:hAnsi="Tahoma" w:cs="Tahoma"/>
                <w:bCs/>
                <w:sz w:val="18"/>
                <w:szCs w:val="28"/>
                <w:lang w:val="en-GB"/>
              </w:rPr>
              <w:t>maintenance</w:t>
            </w:r>
            <w:r w:rsidRPr="00FE5DEB">
              <w:rPr>
                <w:rFonts w:ascii="Tahoma" w:hAnsi="Tahoma" w:cs="Tahoma"/>
                <w:bCs/>
                <w:sz w:val="18"/>
                <w:szCs w:val="28"/>
                <w:lang w:val="en-US"/>
              </w:rPr>
              <w:t xml:space="preserve"> </w:t>
            </w:r>
            <w:r w:rsidRPr="00FE5DEB">
              <w:rPr>
                <w:rFonts w:ascii="Tahoma" w:hAnsi="Tahoma" w:cs="Tahoma"/>
                <w:bCs/>
                <w:sz w:val="18"/>
                <w:szCs w:val="28"/>
                <w:lang w:val="en-GB"/>
              </w:rPr>
              <w:t>and</w:t>
            </w:r>
            <w:r w:rsidRPr="00FE5DEB">
              <w:rPr>
                <w:rFonts w:ascii="Tahoma" w:hAnsi="Tahoma" w:cs="Tahoma"/>
                <w:bCs/>
                <w:sz w:val="18"/>
                <w:szCs w:val="28"/>
                <w:lang w:val="en-US"/>
              </w:rPr>
              <w:t xml:space="preserve"> </w:t>
            </w:r>
            <w:r w:rsidRPr="00FE5DEB">
              <w:rPr>
                <w:rFonts w:ascii="Tahoma" w:hAnsi="Tahoma" w:cs="Tahoma"/>
                <w:bCs/>
                <w:sz w:val="18"/>
                <w:szCs w:val="28"/>
                <w:lang w:val="en-GB"/>
              </w:rPr>
              <w:t>troubleshooting</w:t>
            </w:r>
            <w:r w:rsidRPr="00FE5DEB">
              <w:rPr>
                <w:rFonts w:ascii="Tahoma" w:hAnsi="Tahoma" w:cs="Tahoma"/>
                <w:bCs/>
                <w:sz w:val="18"/>
                <w:szCs w:val="28"/>
                <w:lang w:val="en-US"/>
              </w:rPr>
              <w:t xml:space="preserve"> </w:t>
            </w:r>
            <w:r w:rsidRPr="00FE5DEB">
              <w:rPr>
                <w:rFonts w:ascii="Tahoma" w:hAnsi="Tahoma" w:cs="Tahoma"/>
                <w:bCs/>
                <w:sz w:val="18"/>
                <w:szCs w:val="28"/>
                <w:lang w:val="en-GB"/>
              </w:rPr>
              <w:t>twenty</w:t>
            </w:r>
            <w:r w:rsidRPr="00FE5DEB">
              <w:rPr>
                <w:rFonts w:ascii="Tahoma" w:hAnsi="Tahoma" w:cs="Tahoma"/>
                <w:bCs/>
                <w:sz w:val="18"/>
                <w:szCs w:val="28"/>
                <w:lang w:val="en-US"/>
              </w:rPr>
              <w:t>-</w:t>
            </w:r>
            <w:r w:rsidRPr="00FE5DEB">
              <w:rPr>
                <w:rFonts w:ascii="Tahoma" w:hAnsi="Tahoma" w:cs="Tahoma"/>
                <w:bCs/>
                <w:sz w:val="18"/>
                <w:szCs w:val="28"/>
                <w:lang w:val="en-GB"/>
              </w:rPr>
              <w:t>four</w:t>
            </w:r>
            <w:r w:rsidRPr="00FE5DEB">
              <w:rPr>
                <w:rFonts w:ascii="Tahoma" w:hAnsi="Tahoma" w:cs="Tahoma"/>
                <w:bCs/>
                <w:sz w:val="18"/>
                <w:szCs w:val="28"/>
                <w:lang w:val="en-US"/>
              </w:rPr>
              <w:t xml:space="preserve"> </w:t>
            </w:r>
            <w:r w:rsidRPr="00FE5DEB">
              <w:rPr>
                <w:rFonts w:ascii="Tahoma" w:hAnsi="Tahoma" w:cs="Tahoma"/>
                <w:bCs/>
                <w:sz w:val="18"/>
                <w:szCs w:val="28"/>
                <w:lang w:val="en-GB"/>
              </w:rPr>
              <w:t>hours</w:t>
            </w:r>
            <w:r w:rsidRPr="00FE5DEB">
              <w:rPr>
                <w:rFonts w:ascii="Tahoma" w:hAnsi="Tahoma" w:cs="Tahoma"/>
                <w:bCs/>
                <w:sz w:val="18"/>
                <w:szCs w:val="28"/>
                <w:lang w:val="en-US"/>
              </w:rPr>
              <w:t xml:space="preserve"> </w:t>
            </w:r>
            <w:r w:rsidRPr="00FE5DEB">
              <w:rPr>
                <w:rFonts w:ascii="Tahoma" w:hAnsi="Tahoma" w:cs="Tahoma"/>
                <w:bCs/>
                <w:sz w:val="18"/>
                <w:szCs w:val="28"/>
                <w:lang w:val="en-GB"/>
              </w:rPr>
              <w:t>a</w:t>
            </w:r>
            <w:r w:rsidRPr="00FE5DEB">
              <w:rPr>
                <w:rFonts w:ascii="Tahoma" w:hAnsi="Tahoma" w:cs="Tahoma"/>
                <w:bCs/>
                <w:sz w:val="18"/>
                <w:szCs w:val="28"/>
                <w:lang w:val="en-US"/>
              </w:rPr>
              <w:t xml:space="preserve"> </w:t>
            </w:r>
            <w:r w:rsidRPr="00FE5DEB">
              <w:rPr>
                <w:rFonts w:ascii="Tahoma" w:hAnsi="Tahoma" w:cs="Tahoma"/>
                <w:bCs/>
                <w:sz w:val="18"/>
                <w:szCs w:val="28"/>
                <w:lang w:val="en-GB"/>
              </w:rPr>
              <w:t>day</w:t>
            </w:r>
            <w:r w:rsidRPr="00FE5DEB">
              <w:rPr>
                <w:rFonts w:ascii="Tahoma" w:hAnsi="Tahoma" w:cs="Tahoma"/>
                <w:bCs/>
                <w:sz w:val="18"/>
                <w:szCs w:val="28"/>
                <w:lang w:val="en-US"/>
              </w:rPr>
              <w:t xml:space="preserve">, </w:t>
            </w:r>
            <w:r w:rsidRPr="00FE5DEB">
              <w:rPr>
                <w:rFonts w:ascii="Tahoma" w:hAnsi="Tahoma" w:cs="Tahoma"/>
                <w:bCs/>
                <w:sz w:val="18"/>
                <w:szCs w:val="28"/>
                <w:lang w:val="en-GB"/>
              </w:rPr>
              <w:t>seven days a week, throughout the year</w:t>
            </w:r>
            <w:r w:rsidRPr="00FE5DEB">
              <w:rPr>
                <w:rFonts w:ascii="Tahoma" w:hAnsi="Tahoma" w:cs="Tahoma"/>
                <w:bCs/>
                <w:sz w:val="18"/>
                <w:szCs w:val="28"/>
                <w:lang w:val="en-US"/>
              </w:rPr>
              <w:t xml:space="preserve">. </w:t>
            </w:r>
          </w:p>
        </w:tc>
        <w:tc>
          <w:tcPr>
            <w:tcW w:w="4855" w:type="dxa"/>
          </w:tcPr>
          <w:p w14:paraId="6CAF0455"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 xml:space="preserve">предоставляет Услуги сигнализации и связанное с ними техническое обслуживание и устранение неисправностей двадцать четыре часа в сутки, семь дней в неделю, в течение всего года. </w:t>
            </w:r>
          </w:p>
        </w:tc>
      </w:tr>
      <w:tr w:rsidR="00000F65" w:rsidRPr="00FE5DEB" w14:paraId="02658F21" w14:textId="77777777" w:rsidTr="007C299A">
        <w:tc>
          <w:tcPr>
            <w:tcW w:w="4359" w:type="dxa"/>
          </w:tcPr>
          <w:p w14:paraId="4B2977B8"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US"/>
              </w:rPr>
              <w:t>The Customer</w:t>
            </w:r>
            <w:r w:rsidRPr="00FE5DEB">
              <w:rPr>
                <w:rFonts w:ascii="Tahoma" w:hAnsi="Tahoma" w:cs="Tahoma"/>
                <w:bCs/>
                <w:sz w:val="18"/>
                <w:szCs w:val="28"/>
                <w:lang w:val="en-GB"/>
              </w:rPr>
              <w:t xml:space="preserve"> is </w:t>
            </w:r>
          </w:p>
          <w:p w14:paraId="10E2B56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3.2.1. responsible for the management of roaming/ SMS messages towards its end-customers in its </w:t>
            </w:r>
            <w:r w:rsidRPr="00FE5DEB">
              <w:rPr>
                <w:rFonts w:ascii="Tahoma" w:hAnsi="Tahoma" w:cs="Tahoma"/>
                <w:bCs/>
                <w:sz w:val="18"/>
                <w:szCs w:val="28"/>
                <w:lang w:val="en-US"/>
              </w:rPr>
              <w:t xml:space="preserve">responsibility area. </w:t>
            </w:r>
          </w:p>
        </w:tc>
        <w:tc>
          <w:tcPr>
            <w:tcW w:w="4855" w:type="dxa"/>
          </w:tcPr>
          <w:p w14:paraId="6455BE94"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Заказчик:</w:t>
            </w:r>
          </w:p>
          <w:p w14:paraId="487D1A44"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 xml:space="preserve">несет ответственность за управление роумингом/ </w:t>
            </w:r>
            <w:r w:rsidRPr="00FE5DEB">
              <w:rPr>
                <w:rFonts w:ascii="Tahoma" w:hAnsi="Tahoma" w:cs="Tahoma"/>
                <w:sz w:val="18"/>
                <w:szCs w:val="28"/>
                <w:lang w:val="en-US"/>
              </w:rPr>
              <w:t>SMS</w:t>
            </w:r>
            <w:r w:rsidRPr="00FE5DEB">
              <w:rPr>
                <w:rFonts w:ascii="Tahoma" w:hAnsi="Tahoma" w:cs="Tahoma"/>
                <w:sz w:val="18"/>
                <w:szCs w:val="28"/>
              </w:rPr>
              <w:t xml:space="preserve">-сообщениями перед своими конечными абонентами в зоне своей ответственности. </w:t>
            </w:r>
          </w:p>
        </w:tc>
      </w:tr>
      <w:tr w:rsidR="00000F65" w:rsidRPr="00FE5DEB" w14:paraId="07F40B99" w14:textId="77777777" w:rsidTr="007C299A">
        <w:tc>
          <w:tcPr>
            <w:tcW w:w="4359" w:type="dxa"/>
          </w:tcPr>
          <w:p w14:paraId="0D309219"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3.2.2. </w:t>
            </w:r>
            <w:r w:rsidRPr="00FE5DEB">
              <w:rPr>
                <w:rFonts w:ascii="Tahoma" w:hAnsi="Tahoma" w:cs="Tahoma"/>
                <w:bCs/>
                <w:sz w:val="18"/>
                <w:szCs w:val="28"/>
                <w:lang w:val="en-US"/>
              </w:rPr>
              <w:t>responsible for establishing and maintaining roaming agreements at all times, including the exchange of roaming/ SMS messages and all other associated commercial arrangements, including SMS interworking agreements, with each of its National and International mobile Roaming Partners.</w:t>
            </w:r>
          </w:p>
        </w:tc>
        <w:tc>
          <w:tcPr>
            <w:tcW w:w="4855" w:type="dxa"/>
          </w:tcPr>
          <w:p w14:paraId="1B6189E6"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 xml:space="preserve">несет ответственность за установление и поддержание соглашений о роуминге в любое время, включая обмен роумингом/ </w:t>
            </w:r>
            <w:r w:rsidRPr="00FE5DEB">
              <w:rPr>
                <w:rFonts w:ascii="Tahoma" w:hAnsi="Tahoma" w:cs="Tahoma"/>
                <w:sz w:val="18"/>
                <w:szCs w:val="28"/>
                <w:lang w:val="en-US"/>
              </w:rPr>
              <w:t>SMS</w:t>
            </w:r>
            <w:r w:rsidRPr="00FE5DEB">
              <w:rPr>
                <w:rFonts w:ascii="Tahoma" w:hAnsi="Tahoma" w:cs="Tahoma"/>
                <w:sz w:val="18"/>
                <w:szCs w:val="28"/>
              </w:rPr>
              <w:t xml:space="preserve">-сообщениями и всеми другими связанными с ними коммерческими соглашениями, включая соглашения о межсетевом </w:t>
            </w:r>
            <w:r w:rsidRPr="00FE5DEB">
              <w:rPr>
                <w:rFonts w:ascii="Tahoma" w:hAnsi="Tahoma" w:cs="Tahoma"/>
                <w:sz w:val="18"/>
                <w:szCs w:val="28"/>
                <w:lang w:val="en-US"/>
              </w:rPr>
              <w:t>SMS</w:t>
            </w:r>
            <w:r w:rsidRPr="00FE5DEB">
              <w:rPr>
                <w:rFonts w:ascii="Tahoma" w:hAnsi="Tahoma" w:cs="Tahoma"/>
                <w:sz w:val="18"/>
                <w:szCs w:val="28"/>
              </w:rPr>
              <w:t xml:space="preserve"> обмене, с каждым из своих национальных и международных мобильных партнеров в роуминге. </w:t>
            </w:r>
          </w:p>
        </w:tc>
      </w:tr>
      <w:tr w:rsidR="00000F65" w:rsidRPr="00FE5DEB" w14:paraId="4321B98C" w14:textId="77777777" w:rsidTr="007C299A">
        <w:tc>
          <w:tcPr>
            <w:tcW w:w="4359" w:type="dxa"/>
          </w:tcPr>
          <w:p w14:paraId="386DA903" w14:textId="77777777" w:rsidR="00000F65" w:rsidRPr="00FE5DEB" w:rsidRDefault="00000F65" w:rsidP="007C299A">
            <w:pPr>
              <w:pStyle w:val="af2"/>
              <w:jc w:val="both"/>
              <w:rPr>
                <w:rFonts w:ascii="Tahoma" w:hAnsi="Tahoma" w:cs="Tahoma"/>
                <w:bCs/>
                <w:sz w:val="18"/>
                <w:szCs w:val="28"/>
              </w:rPr>
            </w:pPr>
          </w:p>
        </w:tc>
        <w:tc>
          <w:tcPr>
            <w:tcW w:w="4855" w:type="dxa"/>
          </w:tcPr>
          <w:p w14:paraId="61F9B1AA" w14:textId="77777777" w:rsidR="00000F65" w:rsidRPr="00FE5DEB" w:rsidRDefault="00000F65" w:rsidP="007C299A">
            <w:pPr>
              <w:pStyle w:val="af2"/>
              <w:jc w:val="both"/>
              <w:rPr>
                <w:rFonts w:ascii="Tahoma" w:hAnsi="Tahoma" w:cs="Tahoma"/>
                <w:sz w:val="18"/>
                <w:szCs w:val="28"/>
              </w:rPr>
            </w:pPr>
          </w:p>
        </w:tc>
      </w:tr>
      <w:tr w:rsidR="00000F65" w:rsidRPr="00FE5DEB" w14:paraId="3FAC3A43" w14:textId="77777777" w:rsidTr="007C299A">
        <w:tc>
          <w:tcPr>
            <w:tcW w:w="4359" w:type="dxa"/>
          </w:tcPr>
          <w:p w14:paraId="7FD8142F" w14:textId="77777777" w:rsidR="00000F65" w:rsidRPr="00FE5DEB" w:rsidRDefault="00000F65" w:rsidP="00000F65">
            <w:pPr>
              <w:pStyle w:val="af2"/>
              <w:numPr>
                <w:ilvl w:val="0"/>
                <w:numId w:val="112"/>
              </w:numPr>
              <w:ind w:hanging="266"/>
              <w:jc w:val="both"/>
              <w:rPr>
                <w:rFonts w:ascii="Tahoma" w:hAnsi="Tahoma" w:cs="Tahoma"/>
                <w:b/>
                <w:bCs/>
                <w:sz w:val="18"/>
                <w:szCs w:val="28"/>
              </w:rPr>
            </w:pPr>
            <w:r w:rsidRPr="00FE5DEB">
              <w:rPr>
                <w:rFonts w:ascii="Tahoma" w:hAnsi="Tahoma" w:cs="Tahoma"/>
                <w:b/>
                <w:bCs/>
                <w:sz w:val="18"/>
                <w:szCs w:val="28"/>
                <w:lang w:val="en-US"/>
              </w:rPr>
              <w:t xml:space="preserve">General terms and conditions  </w:t>
            </w:r>
          </w:p>
        </w:tc>
        <w:tc>
          <w:tcPr>
            <w:tcW w:w="4855" w:type="dxa"/>
          </w:tcPr>
          <w:p w14:paraId="1F8B5799"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Общие условия </w:t>
            </w:r>
          </w:p>
        </w:tc>
      </w:tr>
      <w:tr w:rsidR="00000F65" w:rsidRPr="00FE5DEB" w14:paraId="08AB9B08" w14:textId="77777777" w:rsidTr="007C299A">
        <w:tc>
          <w:tcPr>
            <w:tcW w:w="4359" w:type="dxa"/>
          </w:tcPr>
          <w:p w14:paraId="4D43E039"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r w:rsidRPr="00FE5DEB">
              <w:rPr>
                <w:rFonts w:ascii="Tahoma" w:hAnsi="Tahoma" w:cs="Tahoma"/>
                <w:bCs/>
                <w:sz w:val="18"/>
                <w:szCs w:val="28"/>
                <w:lang w:val="en-GB"/>
              </w:rPr>
              <w:t>The Performer shall bear the investment, provisioning and maintenance costs of its International Signalling Network.</w:t>
            </w:r>
          </w:p>
        </w:tc>
        <w:tc>
          <w:tcPr>
            <w:tcW w:w="4855" w:type="dxa"/>
          </w:tcPr>
          <w:p w14:paraId="3FFDDA47"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Исполнитель несет расходы на инвестирование, обеспечение и обслуживание своей Международной сети сигнализации. </w:t>
            </w:r>
          </w:p>
        </w:tc>
      </w:tr>
      <w:tr w:rsidR="00000F65" w:rsidRPr="00FE5DEB" w14:paraId="724A1200" w14:textId="77777777" w:rsidTr="007C299A">
        <w:tc>
          <w:tcPr>
            <w:tcW w:w="4359" w:type="dxa"/>
          </w:tcPr>
          <w:p w14:paraId="3A672F17"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r w:rsidRPr="00FE5DEB">
              <w:rPr>
                <w:rFonts w:ascii="Tahoma" w:hAnsi="Tahoma" w:cs="Tahoma"/>
                <w:bCs/>
                <w:sz w:val="18"/>
                <w:szCs w:val="28"/>
                <w:lang w:val="en-GB"/>
              </w:rPr>
              <w:t xml:space="preserve">In order to use the </w:t>
            </w:r>
            <w:r w:rsidRPr="00FE5DEB">
              <w:rPr>
                <w:rFonts w:ascii="Tahoma" w:hAnsi="Tahoma" w:cs="Tahoma"/>
                <w:bCs/>
                <w:sz w:val="18"/>
                <w:szCs w:val="28"/>
                <w:lang w:val="en-US"/>
              </w:rPr>
              <w:t>Performer’s</w:t>
            </w:r>
            <w:r w:rsidRPr="00FE5DEB">
              <w:rPr>
                <w:rFonts w:ascii="Tahoma" w:hAnsi="Tahoma" w:cs="Tahoma"/>
                <w:bCs/>
                <w:sz w:val="18"/>
                <w:szCs w:val="28"/>
                <w:lang w:val="en-GB"/>
              </w:rPr>
              <w:t xml:space="preserve"> Signalling Services, the Customer shall cover the investment, connection and maintenance costs of the dedicated transmission leg(s) between its Network premises and the Performer’s nearest POP (if necessary).</w:t>
            </w:r>
          </w:p>
        </w:tc>
        <w:tc>
          <w:tcPr>
            <w:tcW w:w="4855" w:type="dxa"/>
          </w:tcPr>
          <w:p w14:paraId="23864D24"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В целях использования Услуги сигнализации Исполнителя, Заказчику необходимо покрывать расходы на инвестиции, подключение и техническое обслуживание выделенного канала(-ов) между своими Сетевыми оборудованиями и ближайшим точками присутствия Исполнителя (при необходимости).</w:t>
            </w:r>
          </w:p>
        </w:tc>
      </w:tr>
      <w:tr w:rsidR="00000F65" w:rsidRPr="00FE5DEB" w14:paraId="232A6498" w14:textId="77777777" w:rsidTr="007C299A">
        <w:tc>
          <w:tcPr>
            <w:tcW w:w="4359" w:type="dxa"/>
          </w:tcPr>
          <w:p w14:paraId="1EA1857C"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r w:rsidRPr="00FE5DEB">
              <w:rPr>
                <w:rFonts w:ascii="Tahoma" w:hAnsi="Tahoma" w:cs="Tahoma"/>
                <w:bCs/>
                <w:sz w:val="18"/>
                <w:szCs w:val="28"/>
                <w:lang w:val="en-US"/>
              </w:rPr>
              <w:t>The Customer</w:t>
            </w:r>
            <w:r w:rsidRPr="00FE5DEB">
              <w:rPr>
                <w:rFonts w:ascii="Tahoma" w:hAnsi="Tahoma" w:cs="Tahoma"/>
                <w:bCs/>
                <w:sz w:val="18"/>
                <w:szCs w:val="28"/>
                <w:lang w:val="en-GB"/>
              </w:rPr>
              <w:t xml:space="preserve"> is obligated to supply the Performer with accurate and complete network information as contained in its IR.21, and shall notify the Performer whenever a change occurs in its IR.21.</w:t>
            </w:r>
          </w:p>
        </w:tc>
        <w:tc>
          <w:tcPr>
            <w:tcW w:w="4855" w:type="dxa"/>
          </w:tcPr>
          <w:p w14:paraId="358AA6B6"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Заказчик обязан предоставить Исполнителю точную и полную информацию о своей сети, которая содержится в документе </w:t>
            </w:r>
            <w:r w:rsidRPr="00FE5DEB">
              <w:rPr>
                <w:rFonts w:ascii="Tahoma" w:hAnsi="Tahoma" w:cs="Tahoma"/>
                <w:sz w:val="18"/>
                <w:szCs w:val="28"/>
                <w:lang w:val="en-US"/>
              </w:rPr>
              <w:t>IR</w:t>
            </w:r>
            <w:r w:rsidRPr="00FE5DEB">
              <w:rPr>
                <w:rFonts w:ascii="Tahoma" w:hAnsi="Tahoma" w:cs="Tahoma"/>
                <w:sz w:val="18"/>
                <w:szCs w:val="28"/>
              </w:rPr>
              <w:t xml:space="preserve">.21, и уведомлять Исполнителя о любых изменениях в этом документе </w:t>
            </w:r>
            <w:r w:rsidRPr="00FE5DEB">
              <w:rPr>
                <w:rFonts w:ascii="Tahoma" w:hAnsi="Tahoma" w:cs="Tahoma"/>
                <w:sz w:val="18"/>
                <w:szCs w:val="28"/>
                <w:lang w:val="en-US"/>
              </w:rPr>
              <w:t>IR</w:t>
            </w:r>
            <w:r w:rsidRPr="00FE5DEB">
              <w:rPr>
                <w:rFonts w:ascii="Tahoma" w:hAnsi="Tahoma" w:cs="Tahoma"/>
                <w:sz w:val="18"/>
                <w:szCs w:val="28"/>
              </w:rPr>
              <w:t>.21.</w:t>
            </w:r>
          </w:p>
        </w:tc>
      </w:tr>
      <w:tr w:rsidR="00000F65" w:rsidRPr="00FE5DEB" w14:paraId="2C94A00A" w14:textId="77777777" w:rsidTr="007C299A">
        <w:tc>
          <w:tcPr>
            <w:tcW w:w="4359" w:type="dxa"/>
          </w:tcPr>
          <w:p w14:paraId="2C61D1D8"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The Customer in terms of available IR21 of its roaming partners whether the international </w:t>
            </w:r>
            <w:r w:rsidRPr="00FE5DEB">
              <w:rPr>
                <w:rFonts w:ascii="Tahoma" w:hAnsi="Tahoma" w:cs="Tahoma"/>
                <w:bCs/>
                <w:sz w:val="18"/>
                <w:szCs w:val="28"/>
                <w:lang w:val="en-GB"/>
              </w:rPr>
              <w:t>roaming</w:t>
            </w:r>
            <w:r w:rsidRPr="00FE5DEB">
              <w:rPr>
                <w:rFonts w:ascii="Tahoma" w:hAnsi="Tahoma" w:cs="Tahoma"/>
                <w:bCs/>
                <w:sz w:val="18"/>
                <w:szCs w:val="28"/>
                <w:lang w:val="en-US"/>
              </w:rPr>
              <w:t xml:space="preserve"> is organized directly or via roaming hub platform is responsible for validating the Addressing Information regarding Signaling Point Codes, Subsystem Number and Global Title against the applicable National Numbering Scheme and International Numbering Scheme and against the list of National and International mobile Roaming Partners. The Performer will be under no obligation to transport roaming/ SMS messages if the Addressing Information regarding Signaling Point </w:t>
            </w:r>
            <w:r w:rsidRPr="00FE5DEB">
              <w:rPr>
                <w:rFonts w:ascii="Tahoma" w:hAnsi="Tahoma" w:cs="Tahoma"/>
                <w:bCs/>
                <w:sz w:val="18"/>
                <w:szCs w:val="28"/>
                <w:lang w:val="en-US"/>
              </w:rPr>
              <w:lastRenderedPageBreak/>
              <w:t xml:space="preserve">Codes, Subsystem Number and Global Title does not comply with the National Numbering Scheme or International Numbering Scheme, or if the Addressing Information regarding Signaling Point Codes, Subsystem Numbers and Global Titles is not related to National or International mobile Roaming Partners. Anyway this obligation is to be applicable within the Customers roaming partners’ IR21 where such information exists. </w:t>
            </w:r>
          </w:p>
        </w:tc>
        <w:tc>
          <w:tcPr>
            <w:tcW w:w="4855" w:type="dxa"/>
          </w:tcPr>
          <w:p w14:paraId="3FBC0EE8"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lastRenderedPageBreak/>
              <w:t xml:space="preserve">Заказчик с точки зрения доступных документов </w:t>
            </w:r>
            <w:r w:rsidRPr="00FE5DEB">
              <w:rPr>
                <w:rFonts w:ascii="Tahoma" w:hAnsi="Tahoma" w:cs="Tahoma"/>
                <w:sz w:val="18"/>
                <w:szCs w:val="28"/>
                <w:lang w:val="en-US"/>
              </w:rPr>
              <w:t>IR</w:t>
            </w:r>
            <w:r w:rsidRPr="00FE5DEB">
              <w:rPr>
                <w:rFonts w:ascii="Tahoma" w:hAnsi="Tahoma" w:cs="Tahoma"/>
                <w:sz w:val="18"/>
                <w:szCs w:val="28"/>
              </w:rPr>
              <w:t xml:space="preserve">21 своих партнеров в роуминге независимо от того, организован международный роуминг напрямую или через платформу роуминг-хаба, несет ответственность за проверку информации об адресации, касающейся кодов точек сигнализации, номера подсистем и глобального заголовка, против применимой национальной схемы нумерации и международной схемы нумерации и списка национальных и международных мобильных партнеров в роуминге. Исполнитель не обязан передавать роуминг/ </w:t>
            </w:r>
            <w:r w:rsidRPr="00FE5DEB">
              <w:rPr>
                <w:rFonts w:ascii="Tahoma" w:hAnsi="Tahoma" w:cs="Tahoma"/>
                <w:sz w:val="18"/>
                <w:szCs w:val="28"/>
                <w:lang w:val="en-US"/>
              </w:rPr>
              <w:t>SMS</w:t>
            </w:r>
            <w:r w:rsidRPr="00FE5DEB">
              <w:rPr>
                <w:rFonts w:ascii="Tahoma" w:hAnsi="Tahoma" w:cs="Tahoma"/>
                <w:sz w:val="18"/>
                <w:szCs w:val="28"/>
              </w:rPr>
              <w:t xml:space="preserve"> сообщения, если Адресная информация о кодах </w:t>
            </w:r>
            <w:r w:rsidRPr="00FE5DEB">
              <w:rPr>
                <w:rFonts w:ascii="Tahoma" w:hAnsi="Tahoma" w:cs="Tahoma"/>
                <w:sz w:val="18"/>
                <w:szCs w:val="28"/>
              </w:rPr>
              <w:lastRenderedPageBreak/>
              <w:t xml:space="preserve">сигнальных точек, номере подсистем и глобальном заголовке не соответствует национальной схеме нумерации или международной схеме нумерации, или если адресная информация о кодах точек сигнализации, номера подсистем и глобальные заголовки не связаны с национальными или международными партнерами в роуминге. В любом случае это обязательство должно применяться в рамках документов </w:t>
            </w:r>
            <w:r w:rsidRPr="00FE5DEB">
              <w:rPr>
                <w:rFonts w:ascii="Tahoma" w:hAnsi="Tahoma" w:cs="Tahoma"/>
                <w:sz w:val="18"/>
                <w:szCs w:val="28"/>
                <w:lang w:val="en-US"/>
              </w:rPr>
              <w:t>IR</w:t>
            </w:r>
            <w:r w:rsidRPr="00FE5DEB">
              <w:rPr>
                <w:rFonts w:ascii="Tahoma" w:hAnsi="Tahoma" w:cs="Tahoma"/>
                <w:sz w:val="18"/>
                <w:szCs w:val="28"/>
              </w:rPr>
              <w:t>21 партнеров в роуминге, где такая информация существует.</w:t>
            </w:r>
          </w:p>
        </w:tc>
      </w:tr>
      <w:tr w:rsidR="00000F65" w:rsidRPr="00FE5DEB" w14:paraId="577601DD" w14:textId="77777777" w:rsidTr="007C299A">
        <w:tc>
          <w:tcPr>
            <w:tcW w:w="4359" w:type="dxa"/>
          </w:tcPr>
          <w:p w14:paraId="5CCC7D97"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lastRenderedPageBreak/>
              <w:t>The Customer shall interconnect its Signalling Points to two Performer’s Stand-Alone Signalling Transfer Points (SA-STP) that belong to the same mated pair. Connection to only one Performer’s SA-STP is prohibited.</w:t>
            </w:r>
          </w:p>
        </w:tc>
        <w:tc>
          <w:tcPr>
            <w:tcW w:w="4855" w:type="dxa"/>
          </w:tcPr>
          <w:p w14:paraId="2BFB0184"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Заказчик подключает свои Сигнальные точки с двумя </w:t>
            </w:r>
            <w:r w:rsidRPr="00FE5DEB">
              <w:rPr>
                <w:rFonts w:ascii="Tahoma" w:hAnsi="Tahoma" w:cs="Tahoma"/>
                <w:sz w:val="18"/>
                <w:szCs w:val="28"/>
                <w:lang w:val="en-US"/>
              </w:rPr>
              <w:t>Stand</w:t>
            </w:r>
            <w:r w:rsidRPr="00FE5DEB">
              <w:rPr>
                <w:rFonts w:ascii="Tahoma" w:hAnsi="Tahoma" w:cs="Tahoma"/>
                <w:sz w:val="18"/>
                <w:szCs w:val="28"/>
              </w:rPr>
              <w:t>-</w:t>
            </w:r>
            <w:r w:rsidRPr="00FE5DEB">
              <w:rPr>
                <w:rFonts w:ascii="Tahoma" w:hAnsi="Tahoma" w:cs="Tahoma"/>
                <w:sz w:val="18"/>
                <w:szCs w:val="28"/>
                <w:lang w:val="en-US"/>
              </w:rPr>
              <w:t>Alone</w:t>
            </w:r>
            <w:r w:rsidRPr="00FE5DEB">
              <w:rPr>
                <w:rFonts w:ascii="Tahoma" w:hAnsi="Tahoma" w:cs="Tahoma"/>
                <w:sz w:val="18"/>
                <w:szCs w:val="28"/>
              </w:rPr>
              <w:t xml:space="preserve"> сигнальными точками передачи Исполнителя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которые принадлежат к одной и той же сопряженной паре. Подключение только к одной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запрещено. </w:t>
            </w:r>
          </w:p>
        </w:tc>
      </w:tr>
      <w:tr w:rsidR="00000F65" w:rsidRPr="00FE5DEB" w14:paraId="4713A5E1" w14:textId="77777777" w:rsidTr="007C299A">
        <w:tc>
          <w:tcPr>
            <w:tcW w:w="4359" w:type="dxa"/>
          </w:tcPr>
          <w:p w14:paraId="65325E1D"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Interconnections between the Customer and the Performer SA-STPs shall be realized either over TDM’s 64 Kbps low speed links, adhering to the ITU-T White Book Recommendations Q.700 to Q.708 (MTP), or over M3UA SCTP links, adhering to RFC 4165 (M2PA) or RFC 4666 (M3UA) protocol specifications. </w:t>
            </w:r>
          </w:p>
        </w:tc>
        <w:tc>
          <w:tcPr>
            <w:tcW w:w="4855" w:type="dxa"/>
          </w:tcPr>
          <w:p w14:paraId="58516EC7"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Соединение сетей между Заказчиком и Исполнителем по принципу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производится либо через низкоскоростные </w:t>
            </w:r>
            <w:r w:rsidRPr="00FE5DEB">
              <w:rPr>
                <w:rFonts w:ascii="Tahoma" w:hAnsi="Tahoma" w:cs="Tahoma"/>
                <w:sz w:val="18"/>
                <w:szCs w:val="28"/>
                <w:lang w:val="en-US"/>
              </w:rPr>
              <w:t>TDM</w:t>
            </w:r>
            <w:r w:rsidRPr="00FE5DEB">
              <w:rPr>
                <w:rFonts w:ascii="Tahoma" w:hAnsi="Tahoma" w:cs="Tahoma"/>
                <w:sz w:val="18"/>
                <w:szCs w:val="28"/>
              </w:rPr>
              <w:t xml:space="preserve"> линки с пропускной способностью 64 Кбит/сек, соблюдая рекомендации МСЭ </w:t>
            </w:r>
            <w:r w:rsidRPr="00FE5DEB">
              <w:rPr>
                <w:rFonts w:ascii="Tahoma" w:hAnsi="Tahoma" w:cs="Tahoma"/>
                <w:sz w:val="18"/>
                <w:szCs w:val="28"/>
                <w:lang w:val="en-US"/>
              </w:rPr>
              <w:t>White</w:t>
            </w:r>
            <w:r w:rsidRPr="00FE5DEB">
              <w:rPr>
                <w:rFonts w:ascii="Tahoma" w:hAnsi="Tahoma" w:cs="Tahoma"/>
                <w:sz w:val="18"/>
                <w:szCs w:val="28"/>
              </w:rPr>
              <w:t xml:space="preserve"> </w:t>
            </w:r>
            <w:r w:rsidRPr="00FE5DEB">
              <w:rPr>
                <w:rFonts w:ascii="Tahoma" w:hAnsi="Tahoma" w:cs="Tahoma"/>
                <w:sz w:val="18"/>
                <w:szCs w:val="28"/>
                <w:lang w:val="en-US"/>
              </w:rPr>
              <w:t>Book</w:t>
            </w:r>
            <w:r w:rsidRPr="00FE5DEB">
              <w:rPr>
                <w:rFonts w:ascii="Tahoma" w:hAnsi="Tahoma" w:cs="Tahoma"/>
                <w:sz w:val="18"/>
                <w:szCs w:val="28"/>
              </w:rPr>
              <w:t xml:space="preserve"> </w:t>
            </w:r>
            <w:r w:rsidRPr="00FE5DEB">
              <w:rPr>
                <w:rFonts w:ascii="Tahoma" w:hAnsi="Tahoma" w:cs="Tahoma"/>
                <w:sz w:val="18"/>
                <w:szCs w:val="28"/>
                <w:lang w:val="en-US"/>
              </w:rPr>
              <w:t>Q</w:t>
            </w:r>
            <w:r w:rsidRPr="00FE5DEB">
              <w:rPr>
                <w:rFonts w:ascii="Tahoma" w:hAnsi="Tahoma" w:cs="Tahoma"/>
                <w:sz w:val="18"/>
                <w:szCs w:val="28"/>
              </w:rPr>
              <w:t>.700-</w:t>
            </w:r>
            <w:r w:rsidRPr="00FE5DEB">
              <w:rPr>
                <w:rFonts w:ascii="Tahoma" w:hAnsi="Tahoma" w:cs="Tahoma"/>
                <w:sz w:val="18"/>
                <w:szCs w:val="28"/>
                <w:lang w:val="en-US"/>
              </w:rPr>
              <w:t>Q</w:t>
            </w:r>
            <w:r w:rsidRPr="00FE5DEB">
              <w:rPr>
                <w:rFonts w:ascii="Tahoma" w:hAnsi="Tahoma" w:cs="Tahoma"/>
                <w:sz w:val="18"/>
                <w:szCs w:val="28"/>
              </w:rPr>
              <w:t>.708 (</w:t>
            </w:r>
            <w:r w:rsidRPr="00FE5DEB">
              <w:rPr>
                <w:rFonts w:ascii="Tahoma" w:hAnsi="Tahoma" w:cs="Tahoma"/>
                <w:sz w:val="18"/>
                <w:szCs w:val="28"/>
                <w:lang w:val="en-US"/>
              </w:rPr>
              <w:t>MTP</w:t>
            </w:r>
            <w:r w:rsidRPr="00FE5DEB">
              <w:rPr>
                <w:rFonts w:ascii="Tahoma" w:hAnsi="Tahoma" w:cs="Tahoma"/>
                <w:sz w:val="18"/>
                <w:szCs w:val="28"/>
              </w:rPr>
              <w:t xml:space="preserve">), либо через </w:t>
            </w:r>
            <w:r w:rsidRPr="00FE5DEB">
              <w:rPr>
                <w:rFonts w:ascii="Tahoma" w:hAnsi="Tahoma" w:cs="Tahoma"/>
                <w:sz w:val="18"/>
                <w:szCs w:val="28"/>
                <w:lang w:val="en-US"/>
              </w:rPr>
              <w:t>M</w:t>
            </w:r>
            <w:r w:rsidRPr="00FE5DEB">
              <w:rPr>
                <w:rFonts w:ascii="Tahoma" w:hAnsi="Tahoma" w:cs="Tahoma"/>
                <w:sz w:val="18"/>
                <w:szCs w:val="28"/>
              </w:rPr>
              <w:t>3</w:t>
            </w:r>
            <w:r w:rsidRPr="00FE5DEB">
              <w:rPr>
                <w:rFonts w:ascii="Tahoma" w:hAnsi="Tahoma" w:cs="Tahoma"/>
                <w:sz w:val="18"/>
                <w:szCs w:val="28"/>
                <w:lang w:val="en-US"/>
              </w:rPr>
              <w:t>UA</w:t>
            </w:r>
            <w:r w:rsidRPr="00FE5DEB">
              <w:rPr>
                <w:rFonts w:ascii="Tahoma" w:hAnsi="Tahoma" w:cs="Tahoma"/>
                <w:sz w:val="18"/>
                <w:szCs w:val="28"/>
              </w:rPr>
              <w:t xml:space="preserve"> </w:t>
            </w:r>
            <w:r w:rsidRPr="00FE5DEB">
              <w:rPr>
                <w:rFonts w:ascii="Tahoma" w:hAnsi="Tahoma" w:cs="Tahoma"/>
                <w:sz w:val="18"/>
                <w:szCs w:val="28"/>
                <w:lang w:val="en-US"/>
              </w:rPr>
              <w:t>SCTP</w:t>
            </w:r>
            <w:r w:rsidRPr="00FE5DEB">
              <w:rPr>
                <w:rFonts w:ascii="Tahoma" w:hAnsi="Tahoma" w:cs="Tahoma"/>
                <w:sz w:val="18"/>
                <w:szCs w:val="28"/>
              </w:rPr>
              <w:t xml:space="preserve"> линки, придерживаясь </w:t>
            </w:r>
            <w:r w:rsidRPr="00FE5DEB">
              <w:rPr>
                <w:rFonts w:ascii="Tahoma" w:hAnsi="Tahoma" w:cs="Tahoma"/>
                <w:sz w:val="18"/>
                <w:szCs w:val="28"/>
                <w:lang w:val="en-US"/>
              </w:rPr>
              <w:t>RFC</w:t>
            </w:r>
            <w:r w:rsidRPr="00FE5DEB">
              <w:rPr>
                <w:rFonts w:ascii="Tahoma" w:hAnsi="Tahoma" w:cs="Tahoma"/>
                <w:sz w:val="18"/>
                <w:szCs w:val="28"/>
              </w:rPr>
              <w:t xml:space="preserve"> 4165 (</w:t>
            </w:r>
            <w:r w:rsidRPr="00FE5DEB">
              <w:rPr>
                <w:rFonts w:ascii="Tahoma" w:hAnsi="Tahoma" w:cs="Tahoma"/>
                <w:sz w:val="18"/>
                <w:szCs w:val="28"/>
                <w:lang w:val="en-US"/>
              </w:rPr>
              <w:t>M</w:t>
            </w:r>
            <w:r w:rsidRPr="00FE5DEB">
              <w:rPr>
                <w:rFonts w:ascii="Tahoma" w:hAnsi="Tahoma" w:cs="Tahoma"/>
                <w:sz w:val="18"/>
                <w:szCs w:val="28"/>
              </w:rPr>
              <w:t>2</w:t>
            </w:r>
            <w:r w:rsidRPr="00FE5DEB">
              <w:rPr>
                <w:rFonts w:ascii="Tahoma" w:hAnsi="Tahoma" w:cs="Tahoma"/>
                <w:sz w:val="18"/>
                <w:szCs w:val="28"/>
                <w:lang w:val="en-US"/>
              </w:rPr>
              <w:t>PA</w:t>
            </w:r>
            <w:r w:rsidRPr="00FE5DEB">
              <w:rPr>
                <w:rFonts w:ascii="Tahoma" w:hAnsi="Tahoma" w:cs="Tahoma"/>
                <w:sz w:val="18"/>
                <w:szCs w:val="28"/>
              </w:rPr>
              <w:t xml:space="preserve">) или </w:t>
            </w:r>
            <w:r w:rsidRPr="00FE5DEB">
              <w:rPr>
                <w:rFonts w:ascii="Tahoma" w:hAnsi="Tahoma" w:cs="Tahoma"/>
                <w:sz w:val="18"/>
                <w:szCs w:val="28"/>
                <w:lang w:val="en-US"/>
              </w:rPr>
              <w:t>RFC</w:t>
            </w:r>
            <w:r w:rsidRPr="00FE5DEB">
              <w:rPr>
                <w:rFonts w:ascii="Tahoma" w:hAnsi="Tahoma" w:cs="Tahoma"/>
                <w:sz w:val="18"/>
                <w:szCs w:val="28"/>
              </w:rPr>
              <w:t xml:space="preserve"> 4666 (</w:t>
            </w:r>
            <w:r w:rsidRPr="00FE5DEB">
              <w:rPr>
                <w:rFonts w:ascii="Tahoma" w:hAnsi="Tahoma" w:cs="Tahoma"/>
                <w:sz w:val="18"/>
                <w:szCs w:val="28"/>
                <w:lang w:val="en-US"/>
              </w:rPr>
              <w:t>M</w:t>
            </w:r>
            <w:r w:rsidRPr="00FE5DEB">
              <w:rPr>
                <w:rFonts w:ascii="Tahoma" w:hAnsi="Tahoma" w:cs="Tahoma"/>
                <w:sz w:val="18"/>
                <w:szCs w:val="28"/>
              </w:rPr>
              <w:t>3</w:t>
            </w:r>
            <w:r w:rsidRPr="00FE5DEB">
              <w:rPr>
                <w:rFonts w:ascii="Tahoma" w:hAnsi="Tahoma" w:cs="Tahoma"/>
                <w:sz w:val="18"/>
                <w:szCs w:val="28"/>
                <w:lang w:val="en-US"/>
              </w:rPr>
              <w:t>UA</w:t>
            </w:r>
            <w:r w:rsidRPr="00FE5DEB">
              <w:rPr>
                <w:rFonts w:ascii="Tahoma" w:hAnsi="Tahoma" w:cs="Tahoma"/>
                <w:sz w:val="18"/>
                <w:szCs w:val="28"/>
              </w:rPr>
              <w:t>).</w:t>
            </w:r>
          </w:p>
        </w:tc>
      </w:tr>
      <w:tr w:rsidR="00000F65" w:rsidRPr="00FE5DEB" w14:paraId="6F27A066" w14:textId="77777777" w:rsidTr="007C299A">
        <w:tc>
          <w:tcPr>
            <w:tcW w:w="4359" w:type="dxa"/>
          </w:tcPr>
          <w:p w14:paraId="57CF7D8E"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The Customer’s Signalling Points must comply with ITU-T Q.711 to Q.716 (SCCP) recommendations.</w:t>
            </w:r>
          </w:p>
        </w:tc>
        <w:tc>
          <w:tcPr>
            <w:tcW w:w="4855" w:type="dxa"/>
          </w:tcPr>
          <w:p w14:paraId="4E10A21A"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Точки сигнализации Заказчика должны соответствовать рекомендациям МСЭ </w:t>
            </w:r>
            <w:r w:rsidRPr="00FE5DEB">
              <w:rPr>
                <w:rFonts w:ascii="Tahoma" w:hAnsi="Tahoma" w:cs="Tahoma"/>
                <w:sz w:val="18"/>
                <w:szCs w:val="28"/>
                <w:lang w:val="en-US"/>
              </w:rPr>
              <w:t>Q</w:t>
            </w:r>
            <w:r w:rsidRPr="00FE5DEB">
              <w:rPr>
                <w:rFonts w:ascii="Tahoma" w:hAnsi="Tahoma" w:cs="Tahoma"/>
                <w:sz w:val="18"/>
                <w:szCs w:val="28"/>
              </w:rPr>
              <w:t>.711-</w:t>
            </w:r>
            <w:r w:rsidRPr="00FE5DEB">
              <w:rPr>
                <w:rFonts w:ascii="Tahoma" w:hAnsi="Tahoma" w:cs="Tahoma"/>
                <w:sz w:val="18"/>
                <w:szCs w:val="28"/>
                <w:lang w:val="en-US"/>
              </w:rPr>
              <w:t>Q</w:t>
            </w:r>
            <w:r w:rsidRPr="00FE5DEB">
              <w:rPr>
                <w:rFonts w:ascii="Tahoma" w:hAnsi="Tahoma" w:cs="Tahoma"/>
                <w:sz w:val="18"/>
                <w:szCs w:val="28"/>
              </w:rPr>
              <w:t>.716 (</w:t>
            </w:r>
            <w:r w:rsidRPr="00FE5DEB">
              <w:rPr>
                <w:rFonts w:ascii="Tahoma" w:hAnsi="Tahoma" w:cs="Tahoma"/>
                <w:sz w:val="18"/>
                <w:szCs w:val="28"/>
                <w:lang w:val="en-US"/>
              </w:rPr>
              <w:t>SCCP</w:t>
            </w:r>
            <w:r w:rsidRPr="00FE5DEB">
              <w:rPr>
                <w:rFonts w:ascii="Tahoma" w:hAnsi="Tahoma" w:cs="Tahoma"/>
                <w:sz w:val="18"/>
                <w:szCs w:val="28"/>
              </w:rPr>
              <w:t xml:space="preserve">). </w:t>
            </w:r>
          </w:p>
        </w:tc>
      </w:tr>
      <w:tr w:rsidR="00000F65" w:rsidRPr="00FE5DEB" w14:paraId="6E33E528" w14:textId="77777777" w:rsidTr="007C299A">
        <w:tc>
          <w:tcPr>
            <w:tcW w:w="4359" w:type="dxa"/>
          </w:tcPr>
          <w:p w14:paraId="5E416AE7"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In advance of any changes in the list of mobile Roaming Partners, the Customer shall inform the Performer of such alterations in accordance with the process described in Article 7.4 (Process to add a Roaming Partner) of this Annex. </w:t>
            </w:r>
          </w:p>
        </w:tc>
        <w:tc>
          <w:tcPr>
            <w:tcW w:w="4855" w:type="dxa"/>
          </w:tcPr>
          <w:p w14:paraId="0EAF17E2" w14:textId="77777777" w:rsidR="00000F65" w:rsidRPr="00FE5DEB" w:rsidRDefault="00000F65" w:rsidP="00000F65">
            <w:pPr>
              <w:pStyle w:val="af2"/>
              <w:numPr>
                <w:ilvl w:val="1"/>
                <w:numId w:val="111"/>
              </w:numPr>
              <w:spacing w:after="240"/>
              <w:ind w:left="0" w:firstLine="0"/>
              <w:jc w:val="both"/>
              <w:rPr>
                <w:rFonts w:ascii="Tahoma" w:hAnsi="Tahoma" w:cs="Tahoma"/>
                <w:sz w:val="18"/>
                <w:szCs w:val="28"/>
              </w:rPr>
            </w:pPr>
            <w:r w:rsidRPr="00FE5DEB">
              <w:rPr>
                <w:rFonts w:ascii="Tahoma" w:hAnsi="Tahoma" w:cs="Tahoma"/>
                <w:sz w:val="18"/>
                <w:szCs w:val="28"/>
              </w:rPr>
              <w:t xml:space="preserve">Заказчик информирует Исполнителя заблаговременно перед любыми изменениями в списке мобильных партнеров в роуминге о таких изменениях в соответствии с процессом, описанным в разделе 7.4 (Процесс добавления партнера в роуминге) настоящего Приложения. </w:t>
            </w:r>
          </w:p>
        </w:tc>
      </w:tr>
      <w:tr w:rsidR="00000F65" w:rsidRPr="00FE5DEB" w14:paraId="3580564A" w14:textId="77777777" w:rsidTr="007C299A">
        <w:tc>
          <w:tcPr>
            <w:tcW w:w="4359" w:type="dxa"/>
          </w:tcPr>
          <w:p w14:paraId="57EB283D" w14:textId="77777777" w:rsidR="00000F65" w:rsidRPr="00FE5DEB" w:rsidRDefault="00000F65" w:rsidP="00000F65">
            <w:pPr>
              <w:pStyle w:val="af2"/>
              <w:numPr>
                <w:ilvl w:val="0"/>
                <w:numId w:val="112"/>
              </w:numPr>
              <w:ind w:hanging="266"/>
              <w:jc w:val="both"/>
              <w:rPr>
                <w:rFonts w:ascii="Tahoma" w:hAnsi="Tahoma" w:cs="Tahoma"/>
                <w:b/>
                <w:bCs/>
                <w:sz w:val="18"/>
                <w:szCs w:val="28"/>
                <w:lang w:val="en-US"/>
              </w:rPr>
            </w:pPr>
            <w:bookmarkStart w:id="10" w:name="_Toc392601294"/>
            <w:r w:rsidRPr="00FE5DEB">
              <w:rPr>
                <w:rFonts w:ascii="Tahoma" w:hAnsi="Tahoma" w:cs="Tahoma"/>
                <w:b/>
                <w:bCs/>
                <w:sz w:val="18"/>
                <w:szCs w:val="28"/>
                <w:lang w:val="en-US"/>
              </w:rPr>
              <w:t>Pricing</w:t>
            </w:r>
            <w:bookmarkEnd w:id="10"/>
            <w:r w:rsidRPr="00FE5DEB">
              <w:rPr>
                <w:rFonts w:ascii="Tahoma" w:hAnsi="Tahoma" w:cs="Tahoma"/>
                <w:b/>
                <w:bCs/>
                <w:sz w:val="18"/>
                <w:szCs w:val="28"/>
                <w:lang w:val="en-GB"/>
              </w:rPr>
              <w:t xml:space="preserve"> </w:t>
            </w:r>
          </w:p>
        </w:tc>
        <w:tc>
          <w:tcPr>
            <w:tcW w:w="4855" w:type="dxa"/>
          </w:tcPr>
          <w:p w14:paraId="73739DF9"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Цены</w:t>
            </w:r>
          </w:p>
        </w:tc>
      </w:tr>
      <w:tr w:rsidR="00000F65" w:rsidRPr="00FE5DEB" w14:paraId="4228BE8F" w14:textId="77777777" w:rsidTr="007C299A">
        <w:tc>
          <w:tcPr>
            <w:tcW w:w="4359" w:type="dxa"/>
          </w:tcPr>
          <w:p w14:paraId="177B200A"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The Service pricing is defined in the  Agreement. </w:t>
            </w:r>
          </w:p>
        </w:tc>
        <w:tc>
          <w:tcPr>
            <w:tcW w:w="4855" w:type="dxa"/>
          </w:tcPr>
          <w:p w14:paraId="6988DA39"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Стоимость Услуги указана в Договоре. </w:t>
            </w:r>
          </w:p>
        </w:tc>
      </w:tr>
      <w:tr w:rsidR="00000F65" w:rsidRPr="00FE5DEB" w14:paraId="030ACA0B" w14:textId="77777777" w:rsidTr="007C299A">
        <w:tc>
          <w:tcPr>
            <w:tcW w:w="4359" w:type="dxa"/>
          </w:tcPr>
          <w:p w14:paraId="30234579"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Fee per MSU only includes the transfer of the message to the Roaming Partner’s Network and does not include any additional costs related to the termination of the messages in the Roaming Partner's Network. </w:t>
            </w:r>
          </w:p>
          <w:p w14:paraId="542CFE69" w14:textId="77777777" w:rsidR="00000F65" w:rsidRPr="00FE5DEB" w:rsidRDefault="00000F65" w:rsidP="007C299A">
            <w:pPr>
              <w:pStyle w:val="af2"/>
              <w:ind w:left="266"/>
              <w:jc w:val="both"/>
              <w:rPr>
                <w:rFonts w:ascii="Tahoma" w:hAnsi="Tahoma" w:cs="Tahoma"/>
                <w:bCs/>
                <w:sz w:val="18"/>
                <w:szCs w:val="28"/>
                <w:lang w:val="x-none"/>
              </w:rPr>
            </w:pPr>
          </w:p>
        </w:tc>
        <w:tc>
          <w:tcPr>
            <w:tcW w:w="4855" w:type="dxa"/>
          </w:tcPr>
          <w:p w14:paraId="5D28D89C" w14:textId="77777777" w:rsidR="00000F65" w:rsidRPr="00FE5DEB" w:rsidRDefault="00000F65" w:rsidP="00000F65">
            <w:pPr>
              <w:pStyle w:val="af2"/>
              <w:numPr>
                <w:ilvl w:val="1"/>
                <w:numId w:val="111"/>
              </w:numPr>
              <w:tabs>
                <w:tab w:val="left" w:pos="646"/>
                <w:tab w:val="left" w:pos="807"/>
              </w:tabs>
              <w:ind w:left="0" w:firstLine="0"/>
              <w:jc w:val="both"/>
              <w:rPr>
                <w:rFonts w:ascii="Tahoma" w:hAnsi="Tahoma" w:cs="Tahoma"/>
                <w:sz w:val="18"/>
                <w:szCs w:val="28"/>
              </w:rPr>
            </w:pPr>
            <w:r w:rsidRPr="00FE5DEB">
              <w:rPr>
                <w:rFonts w:ascii="Tahoma" w:hAnsi="Tahoma" w:cs="Tahoma"/>
                <w:bCs/>
                <w:sz w:val="18"/>
                <w:szCs w:val="28"/>
              </w:rPr>
              <w:t xml:space="preserve">Плата за сигнальные </w:t>
            </w:r>
            <w:r w:rsidRPr="00FE5DEB">
              <w:rPr>
                <w:rFonts w:ascii="Tahoma" w:hAnsi="Tahoma" w:cs="Tahoma"/>
                <w:bCs/>
                <w:sz w:val="18"/>
                <w:szCs w:val="28"/>
                <w:lang w:val="en-US"/>
              </w:rPr>
              <w:t>MSU</w:t>
            </w:r>
            <w:r w:rsidRPr="00FE5DEB">
              <w:rPr>
                <w:rFonts w:ascii="Tahoma" w:hAnsi="Tahoma" w:cs="Tahoma"/>
                <w:bCs/>
                <w:sz w:val="18"/>
                <w:szCs w:val="28"/>
              </w:rPr>
              <w:t xml:space="preserve"> сообщения включает только передачу сообщения в сторону сети партнера в роуминге и не включает никаких дополнительных расходов, связанных с терминацией сообщений на сеть партнера в роуминге. </w:t>
            </w:r>
          </w:p>
        </w:tc>
      </w:tr>
      <w:tr w:rsidR="00000F65" w:rsidRPr="00FE5DEB" w14:paraId="126C86D5" w14:textId="77777777" w:rsidTr="007C299A">
        <w:tc>
          <w:tcPr>
            <w:tcW w:w="4359" w:type="dxa"/>
          </w:tcPr>
          <w:p w14:paraId="4FF5B4A7" w14:textId="77777777" w:rsidR="00000F65" w:rsidRPr="00FE5DEB" w:rsidRDefault="00000F65" w:rsidP="007C299A">
            <w:pPr>
              <w:pStyle w:val="af2"/>
              <w:jc w:val="both"/>
              <w:rPr>
                <w:rFonts w:ascii="Tahoma" w:hAnsi="Tahoma" w:cs="Tahoma"/>
                <w:bCs/>
                <w:sz w:val="18"/>
                <w:szCs w:val="28"/>
              </w:rPr>
            </w:pPr>
          </w:p>
        </w:tc>
        <w:tc>
          <w:tcPr>
            <w:tcW w:w="4855" w:type="dxa"/>
          </w:tcPr>
          <w:p w14:paraId="20204E67" w14:textId="77777777" w:rsidR="00000F65" w:rsidRPr="00FE5DEB" w:rsidRDefault="00000F65" w:rsidP="007C299A">
            <w:pPr>
              <w:pStyle w:val="af2"/>
              <w:spacing w:after="240"/>
              <w:jc w:val="both"/>
              <w:rPr>
                <w:rFonts w:ascii="Tahoma" w:hAnsi="Tahoma" w:cs="Tahoma"/>
                <w:sz w:val="18"/>
                <w:szCs w:val="28"/>
              </w:rPr>
            </w:pPr>
          </w:p>
        </w:tc>
      </w:tr>
      <w:tr w:rsidR="00000F65" w:rsidRPr="00FE5DEB" w14:paraId="36EFC5CA" w14:textId="77777777" w:rsidTr="007C299A">
        <w:tc>
          <w:tcPr>
            <w:tcW w:w="4359" w:type="dxa"/>
          </w:tcPr>
          <w:p w14:paraId="687D62CE" w14:textId="77777777" w:rsidR="00000F65" w:rsidRPr="00FE5DEB" w:rsidRDefault="00000F65" w:rsidP="00000F65">
            <w:pPr>
              <w:pStyle w:val="af2"/>
              <w:numPr>
                <w:ilvl w:val="0"/>
                <w:numId w:val="112"/>
              </w:numPr>
              <w:ind w:hanging="266"/>
              <w:jc w:val="both"/>
              <w:rPr>
                <w:rFonts w:ascii="Tahoma" w:hAnsi="Tahoma" w:cs="Tahoma"/>
                <w:b/>
                <w:bCs/>
                <w:sz w:val="18"/>
                <w:szCs w:val="28"/>
              </w:rPr>
            </w:pPr>
            <w:r w:rsidRPr="00FE5DEB">
              <w:rPr>
                <w:rFonts w:ascii="Tahoma" w:hAnsi="Tahoma" w:cs="Tahoma"/>
                <w:b/>
                <w:bCs/>
                <w:sz w:val="18"/>
                <w:szCs w:val="28"/>
                <w:lang w:val="en-US"/>
              </w:rPr>
              <w:t xml:space="preserve">Service Level Agreement </w:t>
            </w:r>
          </w:p>
        </w:tc>
        <w:tc>
          <w:tcPr>
            <w:tcW w:w="4855" w:type="dxa"/>
          </w:tcPr>
          <w:p w14:paraId="2D447957"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Соглашение об уровне обслуживания </w:t>
            </w:r>
          </w:p>
        </w:tc>
      </w:tr>
      <w:tr w:rsidR="00000F65" w:rsidRPr="00FE5DEB" w14:paraId="52B18356" w14:textId="77777777" w:rsidTr="007C299A">
        <w:tc>
          <w:tcPr>
            <w:tcW w:w="4359" w:type="dxa"/>
          </w:tcPr>
          <w:p w14:paraId="27839F4A"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 xml:space="preserve">Area of responsibility </w:t>
            </w:r>
          </w:p>
        </w:tc>
        <w:tc>
          <w:tcPr>
            <w:tcW w:w="4855" w:type="dxa"/>
          </w:tcPr>
          <w:p w14:paraId="7F82A99A" w14:textId="77777777" w:rsidR="00000F65" w:rsidRPr="00FE5DEB" w:rsidRDefault="00000F65" w:rsidP="00000F65">
            <w:pPr>
              <w:pStyle w:val="af2"/>
              <w:numPr>
                <w:ilvl w:val="1"/>
                <w:numId w:val="111"/>
              </w:numPr>
              <w:jc w:val="both"/>
              <w:rPr>
                <w:rFonts w:ascii="Tahoma" w:hAnsi="Tahoma" w:cs="Tahoma"/>
                <w:sz w:val="18"/>
                <w:szCs w:val="28"/>
                <w:lang w:val="en-US"/>
              </w:rPr>
            </w:pPr>
            <w:r w:rsidRPr="00FE5DEB">
              <w:rPr>
                <w:rFonts w:ascii="Tahoma" w:hAnsi="Tahoma" w:cs="Tahoma"/>
                <w:sz w:val="18"/>
                <w:szCs w:val="28"/>
              </w:rPr>
              <w:t xml:space="preserve">Зона ответственности </w:t>
            </w:r>
          </w:p>
        </w:tc>
      </w:tr>
      <w:tr w:rsidR="00000F65" w:rsidRPr="00FE5DEB" w14:paraId="6B6D4EF5" w14:textId="77777777" w:rsidTr="007C299A">
        <w:tc>
          <w:tcPr>
            <w:tcW w:w="4359" w:type="dxa"/>
          </w:tcPr>
          <w:p w14:paraId="7F0866F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Three Handover Points are defined: </w:t>
            </w:r>
          </w:p>
        </w:tc>
        <w:tc>
          <w:tcPr>
            <w:tcW w:w="4855" w:type="dxa"/>
          </w:tcPr>
          <w:p w14:paraId="0062DAB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Определяются три точки передачи обслуживания:  </w:t>
            </w:r>
          </w:p>
        </w:tc>
      </w:tr>
      <w:tr w:rsidR="00000F65" w:rsidRPr="00FE5DEB" w14:paraId="2D5B8EF7" w14:textId="77777777" w:rsidTr="007C299A">
        <w:tc>
          <w:tcPr>
            <w:tcW w:w="9214" w:type="dxa"/>
            <w:gridSpan w:val="2"/>
          </w:tcPr>
          <w:p w14:paraId="5B7AFAD9" w14:textId="77777777" w:rsidR="00000F65" w:rsidRPr="00FE5DEB" w:rsidRDefault="00000F65" w:rsidP="007C299A">
            <w:pPr>
              <w:pStyle w:val="af2"/>
              <w:jc w:val="both"/>
              <w:rPr>
                <w:rFonts w:ascii="Tahoma" w:hAnsi="Tahoma" w:cs="Tahoma"/>
                <w:sz w:val="18"/>
                <w:szCs w:val="28"/>
              </w:rPr>
            </w:pPr>
          </w:p>
          <w:p w14:paraId="17F64A00" w14:textId="77777777" w:rsidR="00000F65" w:rsidRPr="00FE5DEB" w:rsidRDefault="00000F65" w:rsidP="007C299A">
            <w:pPr>
              <w:pStyle w:val="af2"/>
              <w:jc w:val="both"/>
              <w:rPr>
                <w:rFonts w:ascii="Tahoma" w:hAnsi="Tahoma" w:cs="Tahoma"/>
                <w:sz w:val="18"/>
                <w:szCs w:val="28"/>
              </w:rPr>
            </w:pPr>
            <w:r w:rsidRPr="00FE5DEB">
              <w:rPr>
                <w:noProof/>
                <w:sz w:val="20"/>
                <w:lang w:eastAsia="ru-RU"/>
              </w:rPr>
              <w:drawing>
                <wp:inline distT="0" distB="0" distL="0" distR="0" wp14:anchorId="1F0B978D" wp14:editId="1AC1B1A6">
                  <wp:extent cx="5362984" cy="217106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838" t="30553" r="6983" b="27032"/>
                          <a:stretch/>
                        </pic:blipFill>
                        <pic:spPr bwMode="auto">
                          <a:xfrm>
                            <a:off x="0" y="0"/>
                            <a:ext cx="5414070" cy="2191746"/>
                          </a:xfrm>
                          <a:prstGeom prst="rect">
                            <a:avLst/>
                          </a:prstGeom>
                          <a:ln>
                            <a:noFill/>
                          </a:ln>
                          <a:extLst>
                            <a:ext uri="{53640926-AAD7-44D8-BBD7-CCE9431645EC}">
                              <a14:shadowObscured xmlns:a14="http://schemas.microsoft.com/office/drawing/2010/main"/>
                            </a:ext>
                          </a:extLst>
                        </pic:spPr>
                      </pic:pic>
                    </a:graphicData>
                  </a:graphic>
                </wp:inline>
              </w:drawing>
            </w:r>
          </w:p>
          <w:p w14:paraId="5E819C71" w14:textId="77777777" w:rsidR="00000F65" w:rsidRPr="00FE5DEB" w:rsidRDefault="00000F65" w:rsidP="007C299A">
            <w:pPr>
              <w:pStyle w:val="af2"/>
              <w:jc w:val="both"/>
              <w:rPr>
                <w:rFonts w:ascii="Tahoma" w:hAnsi="Tahoma" w:cs="Tahoma"/>
                <w:sz w:val="18"/>
                <w:szCs w:val="28"/>
                <w:lang w:val="en-US"/>
              </w:rPr>
            </w:pPr>
          </w:p>
        </w:tc>
      </w:tr>
      <w:tr w:rsidR="00000F65" w:rsidRPr="00FE5DEB" w14:paraId="2FF1AA9E" w14:textId="77777777" w:rsidTr="007C299A">
        <w:tc>
          <w:tcPr>
            <w:tcW w:w="4359" w:type="dxa"/>
          </w:tcPr>
          <w:p w14:paraId="2C88737F"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[In case of direct interconnection] The first Handover Point (#1) is the Perfomers POP where the physical interconnection occurs between Performer and Customer.</w:t>
            </w:r>
          </w:p>
        </w:tc>
        <w:tc>
          <w:tcPr>
            <w:tcW w:w="4855" w:type="dxa"/>
          </w:tcPr>
          <w:p w14:paraId="09C399D8" w14:textId="77777777" w:rsidR="00000F65" w:rsidRPr="00FE5DEB" w:rsidRDefault="00000F65" w:rsidP="007C299A">
            <w:pPr>
              <w:pStyle w:val="af2"/>
              <w:ind w:left="1082" w:hanging="709"/>
              <w:jc w:val="both"/>
              <w:rPr>
                <w:rFonts w:ascii="Tahoma" w:hAnsi="Tahoma" w:cs="Tahoma"/>
                <w:sz w:val="18"/>
                <w:szCs w:val="28"/>
              </w:rPr>
            </w:pPr>
            <w:r w:rsidRPr="00FE5DEB">
              <w:rPr>
                <w:rFonts w:ascii="Tahoma" w:hAnsi="Tahoma" w:cs="Tahoma"/>
                <w:vanish/>
                <w:sz w:val="18"/>
                <w:szCs w:val="28"/>
              </w:rPr>
              <w:t xml:space="preserve">6.1.1. </w:t>
            </w:r>
            <w:r w:rsidRPr="00FE5DEB">
              <w:rPr>
                <w:rFonts w:ascii="Tahoma" w:hAnsi="Tahoma" w:cs="Tahoma"/>
                <w:sz w:val="18"/>
                <w:szCs w:val="28"/>
              </w:rPr>
              <w:t xml:space="preserve">[В случае прямого межсетевого соединения] Точкой передачи №1 является точка присутствия Исполнителя, где происходит физическое соединение между Исполнителем и Заказчиком. </w:t>
            </w:r>
          </w:p>
        </w:tc>
      </w:tr>
      <w:tr w:rsidR="00000F65" w:rsidRPr="00FE5DEB" w14:paraId="2363E844" w14:textId="77777777" w:rsidTr="007C299A">
        <w:tc>
          <w:tcPr>
            <w:tcW w:w="4359" w:type="dxa"/>
          </w:tcPr>
          <w:p w14:paraId="652B3D3F"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[In case of indirect interconnection] The first Handover Point (#1) is the Performer’s POP where the physical interconnection occurs between </w:t>
            </w:r>
            <w:r w:rsidRPr="00FE5DEB">
              <w:rPr>
                <w:rFonts w:ascii="Tahoma" w:hAnsi="Tahoma" w:cs="Tahoma"/>
                <w:bCs/>
                <w:sz w:val="18"/>
                <w:szCs w:val="28"/>
                <w:lang w:val="en-US"/>
              </w:rPr>
              <w:lastRenderedPageBreak/>
              <w:t xml:space="preserve">Performer and Customer’s Signalling Provider. </w:t>
            </w:r>
          </w:p>
        </w:tc>
        <w:tc>
          <w:tcPr>
            <w:tcW w:w="4855" w:type="dxa"/>
          </w:tcPr>
          <w:p w14:paraId="46D98F86" w14:textId="77777777" w:rsidR="00000F65" w:rsidRPr="00FE5DEB" w:rsidRDefault="00000F65" w:rsidP="007C299A">
            <w:pPr>
              <w:pStyle w:val="af2"/>
              <w:ind w:left="1080" w:hanging="707"/>
              <w:jc w:val="both"/>
              <w:rPr>
                <w:rFonts w:ascii="Tahoma" w:hAnsi="Tahoma" w:cs="Tahoma"/>
                <w:sz w:val="18"/>
                <w:szCs w:val="28"/>
              </w:rPr>
            </w:pPr>
            <w:r w:rsidRPr="00FE5DEB">
              <w:rPr>
                <w:rFonts w:ascii="Tahoma" w:hAnsi="Tahoma" w:cs="Tahoma"/>
                <w:sz w:val="18"/>
                <w:szCs w:val="28"/>
              </w:rPr>
              <w:lastRenderedPageBreak/>
              <w:t xml:space="preserve">6.1.2. [В случае непрямого межсетевого соединения] Точкой передачи №1 является точки присутствия Исполнителя, где происходит физическое соединение </w:t>
            </w:r>
            <w:r w:rsidRPr="00FE5DEB">
              <w:rPr>
                <w:rFonts w:ascii="Tahoma" w:hAnsi="Tahoma" w:cs="Tahoma"/>
                <w:sz w:val="18"/>
                <w:szCs w:val="28"/>
              </w:rPr>
              <w:lastRenderedPageBreak/>
              <w:t xml:space="preserve">между Исполнителем и провайдером сигнализации Заказчика. </w:t>
            </w:r>
          </w:p>
        </w:tc>
      </w:tr>
      <w:tr w:rsidR="00000F65" w:rsidRPr="00FE5DEB" w14:paraId="54C3BD72" w14:textId="77777777" w:rsidTr="007C299A">
        <w:tc>
          <w:tcPr>
            <w:tcW w:w="4359" w:type="dxa"/>
          </w:tcPr>
          <w:p w14:paraId="4AD23159"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lastRenderedPageBreak/>
              <w:t xml:space="preserve">[In case of interconnection over the public Internet (IPSEC)] The first Handover Point (#1) is the Performer’s IPSEC concentrator where the IPSEC tunnel between Performer and Customer terminates. </w:t>
            </w:r>
          </w:p>
        </w:tc>
        <w:tc>
          <w:tcPr>
            <w:tcW w:w="4855" w:type="dxa"/>
          </w:tcPr>
          <w:p w14:paraId="7CBC0975" w14:textId="77777777" w:rsidR="00000F65" w:rsidRPr="00FE5DEB" w:rsidRDefault="00000F65" w:rsidP="007C299A">
            <w:pPr>
              <w:pStyle w:val="af2"/>
              <w:ind w:left="1080" w:hanging="707"/>
              <w:jc w:val="both"/>
              <w:rPr>
                <w:rFonts w:ascii="Tahoma" w:hAnsi="Tahoma" w:cs="Tahoma"/>
                <w:sz w:val="18"/>
                <w:szCs w:val="28"/>
              </w:rPr>
            </w:pPr>
            <w:r w:rsidRPr="00FE5DEB">
              <w:rPr>
                <w:rFonts w:ascii="Tahoma" w:hAnsi="Tahoma" w:cs="Tahoma"/>
                <w:sz w:val="18"/>
                <w:szCs w:val="28"/>
              </w:rPr>
              <w:t xml:space="preserve">6.1.3. [В случае межсетевого соединения через общедоступный Интернет (по протоколу </w:t>
            </w:r>
            <w:r w:rsidRPr="00FE5DEB">
              <w:rPr>
                <w:rFonts w:ascii="Tahoma" w:hAnsi="Tahoma" w:cs="Tahoma"/>
                <w:sz w:val="18"/>
                <w:szCs w:val="28"/>
                <w:lang w:val="en-US"/>
              </w:rPr>
              <w:t>IPsec</w:t>
            </w:r>
            <w:r w:rsidRPr="00FE5DEB">
              <w:rPr>
                <w:rFonts w:ascii="Tahoma" w:hAnsi="Tahoma" w:cs="Tahoma"/>
                <w:sz w:val="18"/>
                <w:szCs w:val="28"/>
              </w:rPr>
              <w:t xml:space="preserve">)] Точкой передачи №1 является концентратор </w:t>
            </w:r>
            <w:r w:rsidRPr="00FE5DEB">
              <w:rPr>
                <w:rFonts w:ascii="Tahoma" w:hAnsi="Tahoma" w:cs="Tahoma"/>
                <w:sz w:val="18"/>
                <w:szCs w:val="28"/>
                <w:lang w:val="en-US"/>
              </w:rPr>
              <w:t>IPsec</w:t>
            </w:r>
            <w:r w:rsidRPr="00FE5DEB">
              <w:rPr>
                <w:rFonts w:ascii="Tahoma" w:hAnsi="Tahoma" w:cs="Tahoma"/>
                <w:sz w:val="18"/>
                <w:szCs w:val="28"/>
              </w:rPr>
              <w:t xml:space="preserve"> Исполнителя, где терминируется </w:t>
            </w:r>
            <w:r w:rsidRPr="00FE5DEB">
              <w:rPr>
                <w:rFonts w:ascii="Tahoma" w:hAnsi="Tahoma" w:cs="Tahoma"/>
                <w:sz w:val="18"/>
                <w:szCs w:val="28"/>
                <w:lang w:val="en-US"/>
              </w:rPr>
              <w:t>IPsec</w:t>
            </w:r>
            <w:r w:rsidRPr="00FE5DEB">
              <w:rPr>
                <w:rFonts w:ascii="Tahoma" w:hAnsi="Tahoma" w:cs="Tahoma"/>
                <w:sz w:val="18"/>
                <w:szCs w:val="28"/>
              </w:rPr>
              <w:t xml:space="preserve"> туннель между Исполнителем и Заказчиком. </w:t>
            </w:r>
          </w:p>
        </w:tc>
      </w:tr>
      <w:tr w:rsidR="00000F65" w:rsidRPr="00FE5DEB" w14:paraId="0FC18012" w14:textId="77777777" w:rsidTr="007C299A">
        <w:tc>
          <w:tcPr>
            <w:tcW w:w="4359" w:type="dxa"/>
          </w:tcPr>
          <w:p w14:paraId="7447A6A3"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The second Handover Point (#2) is the Performer’s POP where the physical interconnection occurs between Performer and its STP/SCCP, directly connecting mobile operators to Performer’s Signalling Network. </w:t>
            </w:r>
          </w:p>
        </w:tc>
        <w:tc>
          <w:tcPr>
            <w:tcW w:w="4855" w:type="dxa"/>
          </w:tcPr>
          <w:p w14:paraId="7BD0AE74" w14:textId="77777777" w:rsidR="00000F65" w:rsidRPr="00FE5DEB" w:rsidRDefault="00000F65" w:rsidP="007C299A">
            <w:pPr>
              <w:pStyle w:val="af2"/>
              <w:ind w:left="1080" w:hanging="707"/>
              <w:jc w:val="both"/>
              <w:rPr>
                <w:rFonts w:ascii="Tahoma" w:hAnsi="Tahoma" w:cs="Tahoma"/>
                <w:sz w:val="18"/>
                <w:szCs w:val="28"/>
              </w:rPr>
            </w:pPr>
            <w:r w:rsidRPr="00FE5DEB">
              <w:rPr>
                <w:rFonts w:ascii="Tahoma" w:hAnsi="Tahoma" w:cs="Tahoma"/>
                <w:sz w:val="18"/>
                <w:szCs w:val="28"/>
              </w:rPr>
              <w:t xml:space="preserve">6.1.4. Точкой передачи № 2 является точки присутствия Исполнителя, где происходит физическое соединение между Исполнителем и его точками </w:t>
            </w:r>
            <w:r w:rsidRPr="00FE5DEB">
              <w:rPr>
                <w:rFonts w:ascii="Tahoma" w:hAnsi="Tahoma" w:cs="Tahoma"/>
                <w:sz w:val="18"/>
                <w:szCs w:val="28"/>
                <w:lang w:val="en-US"/>
              </w:rPr>
              <w:t>STP</w:t>
            </w:r>
            <w:r w:rsidRPr="00FE5DEB">
              <w:rPr>
                <w:rFonts w:ascii="Tahoma" w:hAnsi="Tahoma" w:cs="Tahoma"/>
                <w:sz w:val="18"/>
                <w:szCs w:val="28"/>
              </w:rPr>
              <w:t>/</w:t>
            </w:r>
            <w:r w:rsidRPr="00FE5DEB">
              <w:rPr>
                <w:rFonts w:ascii="Tahoma" w:hAnsi="Tahoma" w:cs="Tahoma"/>
                <w:sz w:val="18"/>
                <w:szCs w:val="28"/>
                <w:lang w:val="en-US"/>
              </w:rPr>
              <w:t>SCCP</w:t>
            </w:r>
            <w:r w:rsidRPr="00FE5DEB">
              <w:rPr>
                <w:rFonts w:ascii="Tahoma" w:hAnsi="Tahoma" w:cs="Tahoma"/>
                <w:sz w:val="18"/>
                <w:szCs w:val="28"/>
              </w:rPr>
              <w:t>, напрямую подключающая операторов мобильной связи к сети сигнализации Исполнителя.</w:t>
            </w:r>
          </w:p>
        </w:tc>
      </w:tr>
      <w:tr w:rsidR="00000F65" w:rsidRPr="00FE5DEB" w14:paraId="5632DD83" w14:textId="77777777" w:rsidTr="007C299A">
        <w:tc>
          <w:tcPr>
            <w:tcW w:w="4359" w:type="dxa"/>
          </w:tcPr>
          <w:p w14:paraId="0D5AE39F"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The third Handover Point (#3) is the Performer’s POP where the physical interconnection occurs between Performer and other Signalling Providers. </w:t>
            </w:r>
          </w:p>
        </w:tc>
        <w:tc>
          <w:tcPr>
            <w:tcW w:w="4855" w:type="dxa"/>
          </w:tcPr>
          <w:p w14:paraId="72DAFD43" w14:textId="77777777" w:rsidR="00000F65" w:rsidRPr="00FE5DEB" w:rsidRDefault="00000F65" w:rsidP="007C299A">
            <w:pPr>
              <w:pStyle w:val="af2"/>
              <w:ind w:left="1080" w:hanging="707"/>
              <w:jc w:val="both"/>
              <w:rPr>
                <w:rFonts w:ascii="Tahoma" w:hAnsi="Tahoma" w:cs="Tahoma"/>
                <w:sz w:val="18"/>
                <w:szCs w:val="28"/>
              </w:rPr>
            </w:pPr>
            <w:r w:rsidRPr="00FE5DEB">
              <w:rPr>
                <w:rFonts w:ascii="Tahoma" w:hAnsi="Tahoma" w:cs="Tahoma"/>
                <w:sz w:val="18"/>
                <w:szCs w:val="28"/>
              </w:rPr>
              <w:t xml:space="preserve">6.1.5. Точкой передачи № 3 является точка присутствия Исполнителя, где происходит физическое соединение между Исполнителем и другими провайдерами сигнализации. </w:t>
            </w:r>
          </w:p>
        </w:tc>
      </w:tr>
      <w:tr w:rsidR="00000F65" w:rsidRPr="00FE5DEB" w14:paraId="37A3E398" w14:textId="77777777" w:rsidTr="007C299A">
        <w:tc>
          <w:tcPr>
            <w:tcW w:w="4359" w:type="dxa"/>
          </w:tcPr>
          <w:p w14:paraId="7868D343"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The Performer is responsible for the quality of the Signalling Services within its International Signalling Network and therefore between Handover Point #1 and Handover Point #2 to reach Roaming Partners that are customers of Performer’s STP/SCCP Transit service or Handover Point #3 to reach other Roaming Partners. </w:t>
            </w:r>
          </w:p>
        </w:tc>
        <w:tc>
          <w:tcPr>
            <w:tcW w:w="4855" w:type="dxa"/>
          </w:tcPr>
          <w:p w14:paraId="687DA806" w14:textId="77777777" w:rsidR="00000F65" w:rsidRPr="00FE5DEB" w:rsidRDefault="00000F65" w:rsidP="007C299A">
            <w:pPr>
              <w:pStyle w:val="af2"/>
              <w:ind w:left="1080" w:hanging="707"/>
              <w:jc w:val="both"/>
              <w:rPr>
                <w:rFonts w:ascii="Tahoma" w:hAnsi="Tahoma" w:cs="Tahoma"/>
                <w:sz w:val="18"/>
                <w:szCs w:val="28"/>
              </w:rPr>
            </w:pPr>
            <w:r w:rsidRPr="00FE5DEB">
              <w:rPr>
                <w:rFonts w:ascii="Tahoma" w:hAnsi="Tahoma" w:cs="Tahoma"/>
                <w:sz w:val="18"/>
                <w:szCs w:val="28"/>
              </w:rPr>
              <w:t xml:space="preserve">6.1.6. Исполнитель несет ответственность за качество Услуг сигнализации в пределах своей международной сети сигнализации и, следовательно, между Точкой передачи №1 и Точкой передачи №2 для доступа к партнерам в роуминге, которые являются клиентами транзитной службы STP/SCCP Исполнителя или Точкой передачи №3 для доступа к другим партнерам в роуминге. </w:t>
            </w:r>
          </w:p>
        </w:tc>
      </w:tr>
      <w:tr w:rsidR="00000F65" w:rsidRPr="00FE5DEB" w14:paraId="36765651" w14:textId="77777777" w:rsidTr="007C299A">
        <w:tc>
          <w:tcPr>
            <w:tcW w:w="4359" w:type="dxa"/>
          </w:tcPr>
          <w:p w14:paraId="255F09E6"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Fault</w:t>
            </w:r>
            <w:r w:rsidRPr="00FE5DEB">
              <w:rPr>
                <w:rFonts w:ascii="Tahoma" w:hAnsi="Tahoma" w:cs="Tahoma"/>
                <w:bCs/>
                <w:sz w:val="18"/>
                <w:szCs w:val="28"/>
              </w:rPr>
              <w:t xml:space="preserve"> </w:t>
            </w:r>
            <w:r w:rsidRPr="00FE5DEB">
              <w:rPr>
                <w:rFonts w:ascii="Tahoma" w:hAnsi="Tahoma" w:cs="Tahoma"/>
                <w:bCs/>
                <w:sz w:val="18"/>
                <w:szCs w:val="28"/>
                <w:lang w:val="en-US"/>
              </w:rPr>
              <w:t>reporting</w:t>
            </w:r>
            <w:r w:rsidRPr="00FE5DEB">
              <w:rPr>
                <w:rFonts w:ascii="Tahoma" w:hAnsi="Tahoma" w:cs="Tahoma"/>
                <w:bCs/>
                <w:sz w:val="18"/>
                <w:szCs w:val="28"/>
              </w:rPr>
              <w:t xml:space="preserve"> </w:t>
            </w:r>
          </w:p>
        </w:tc>
        <w:tc>
          <w:tcPr>
            <w:tcW w:w="4855" w:type="dxa"/>
          </w:tcPr>
          <w:p w14:paraId="4A0B8190" w14:textId="77777777" w:rsidR="00000F65" w:rsidRPr="00FE5DEB" w:rsidRDefault="00000F65" w:rsidP="007C299A">
            <w:pPr>
              <w:pStyle w:val="af2"/>
              <w:ind w:left="1080" w:hanging="991"/>
              <w:jc w:val="both"/>
              <w:rPr>
                <w:rFonts w:ascii="Tahoma" w:hAnsi="Tahoma" w:cs="Tahoma"/>
                <w:sz w:val="18"/>
                <w:szCs w:val="28"/>
                <w:lang w:val="en-US"/>
              </w:rPr>
            </w:pPr>
            <w:r w:rsidRPr="00FE5DEB">
              <w:rPr>
                <w:rFonts w:ascii="Tahoma" w:hAnsi="Tahoma" w:cs="Tahoma"/>
                <w:sz w:val="18"/>
                <w:szCs w:val="28"/>
                <w:lang w:val="en-US"/>
              </w:rPr>
              <w:t xml:space="preserve">6.2. </w:t>
            </w:r>
            <w:r w:rsidRPr="00FE5DEB">
              <w:rPr>
                <w:rFonts w:ascii="Tahoma" w:hAnsi="Tahoma" w:cs="Tahoma"/>
                <w:sz w:val="18"/>
                <w:szCs w:val="28"/>
              </w:rPr>
              <w:t>Отчеты</w:t>
            </w:r>
            <w:r w:rsidRPr="00FE5DEB">
              <w:rPr>
                <w:rFonts w:ascii="Tahoma" w:hAnsi="Tahoma" w:cs="Tahoma"/>
                <w:sz w:val="18"/>
                <w:szCs w:val="28"/>
                <w:lang w:val="en-US"/>
              </w:rPr>
              <w:t xml:space="preserve"> </w:t>
            </w:r>
            <w:r w:rsidRPr="00FE5DEB">
              <w:rPr>
                <w:rFonts w:ascii="Tahoma" w:hAnsi="Tahoma" w:cs="Tahoma"/>
                <w:sz w:val="18"/>
                <w:szCs w:val="28"/>
              </w:rPr>
              <w:t>о</w:t>
            </w:r>
            <w:r w:rsidRPr="00FE5DEB">
              <w:rPr>
                <w:rFonts w:ascii="Tahoma" w:hAnsi="Tahoma" w:cs="Tahoma"/>
                <w:sz w:val="18"/>
                <w:szCs w:val="28"/>
                <w:lang w:val="en-US"/>
              </w:rPr>
              <w:t xml:space="preserve"> </w:t>
            </w:r>
            <w:r w:rsidRPr="00FE5DEB">
              <w:rPr>
                <w:rFonts w:ascii="Tahoma" w:hAnsi="Tahoma" w:cs="Tahoma"/>
                <w:sz w:val="18"/>
                <w:szCs w:val="28"/>
              </w:rPr>
              <w:t>неисправностях</w:t>
            </w:r>
            <w:r w:rsidRPr="00FE5DEB">
              <w:rPr>
                <w:rFonts w:ascii="Tahoma" w:hAnsi="Tahoma" w:cs="Tahoma"/>
                <w:sz w:val="18"/>
                <w:szCs w:val="28"/>
                <w:lang w:val="en-US"/>
              </w:rPr>
              <w:t xml:space="preserve">  </w:t>
            </w:r>
          </w:p>
        </w:tc>
      </w:tr>
      <w:tr w:rsidR="00000F65" w:rsidRPr="00FE5DEB" w14:paraId="01C2D9BA" w14:textId="77777777" w:rsidTr="007C299A">
        <w:tc>
          <w:tcPr>
            <w:tcW w:w="4359" w:type="dxa"/>
          </w:tcPr>
          <w:p w14:paraId="74DA3591"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t>Problems detected by the Customer</w:t>
            </w:r>
          </w:p>
        </w:tc>
        <w:tc>
          <w:tcPr>
            <w:tcW w:w="4855" w:type="dxa"/>
          </w:tcPr>
          <w:p w14:paraId="7245FB33" w14:textId="77777777" w:rsidR="00000F65" w:rsidRPr="00FE5DEB" w:rsidRDefault="00000F65" w:rsidP="007C299A">
            <w:pPr>
              <w:pStyle w:val="af2"/>
              <w:ind w:left="720" w:hanging="347"/>
              <w:jc w:val="both"/>
              <w:rPr>
                <w:rFonts w:ascii="Tahoma" w:hAnsi="Tahoma" w:cs="Tahoma"/>
                <w:sz w:val="18"/>
                <w:szCs w:val="28"/>
                <w:lang w:val="en-US"/>
              </w:rPr>
            </w:pPr>
            <w:r w:rsidRPr="00FE5DEB">
              <w:rPr>
                <w:rFonts w:ascii="Tahoma" w:hAnsi="Tahoma" w:cs="Tahoma"/>
                <w:sz w:val="18"/>
                <w:szCs w:val="28"/>
                <w:lang w:val="en-US"/>
              </w:rPr>
              <w:t xml:space="preserve">6.2.1. </w:t>
            </w:r>
            <w:r w:rsidRPr="00FE5DEB">
              <w:rPr>
                <w:rFonts w:ascii="Tahoma" w:hAnsi="Tahoma" w:cs="Tahoma"/>
                <w:sz w:val="18"/>
                <w:szCs w:val="28"/>
              </w:rPr>
              <w:t>Проблемы</w:t>
            </w:r>
            <w:r w:rsidRPr="00FE5DEB">
              <w:rPr>
                <w:rFonts w:ascii="Tahoma" w:hAnsi="Tahoma" w:cs="Tahoma"/>
                <w:sz w:val="18"/>
                <w:szCs w:val="28"/>
                <w:lang w:val="en-US"/>
              </w:rPr>
              <w:t xml:space="preserve">, </w:t>
            </w:r>
            <w:r w:rsidRPr="00FE5DEB">
              <w:rPr>
                <w:rFonts w:ascii="Tahoma" w:hAnsi="Tahoma" w:cs="Tahoma"/>
                <w:sz w:val="18"/>
                <w:szCs w:val="28"/>
              </w:rPr>
              <w:t>выявленные</w:t>
            </w:r>
            <w:r w:rsidRPr="00FE5DEB">
              <w:rPr>
                <w:rFonts w:ascii="Tahoma" w:hAnsi="Tahoma" w:cs="Tahoma"/>
                <w:sz w:val="18"/>
                <w:szCs w:val="28"/>
                <w:lang w:val="en-US"/>
              </w:rPr>
              <w:t xml:space="preserve"> </w:t>
            </w:r>
            <w:r w:rsidRPr="00FE5DEB">
              <w:rPr>
                <w:rFonts w:ascii="Tahoma" w:hAnsi="Tahoma" w:cs="Tahoma"/>
                <w:sz w:val="18"/>
                <w:szCs w:val="28"/>
              </w:rPr>
              <w:t>Заказчиком</w:t>
            </w:r>
            <w:r w:rsidRPr="00FE5DEB">
              <w:rPr>
                <w:rFonts w:ascii="Tahoma" w:hAnsi="Tahoma" w:cs="Tahoma"/>
                <w:sz w:val="18"/>
                <w:szCs w:val="28"/>
                <w:lang w:val="en-US"/>
              </w:rPr>
              <w:t xml:space="preserve"> </w:t>
            </w:r>
          </w:p>
        </w:tc>
      </w:tr>
      <w:tr w:rsidR="00000F65" w:rsidRPr="00FE5DEB" w14:paraId="51A6075E" w14:textId="77777777" w:rsidTr="007C299A">
        <w:tc>
          <w:tcPr>
            <w:tcW w:w="4359" w:type="dxa"/>
          </w:tcPr>
          <w:p w14:paraId="2B277456"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If</w:t>
            </w:r>
            <w:r w:rsidRPr="00FE5DEB">
              <w:rPr>
                <w:rFonts w:ascii="Tahoma" w:hAnsi="Tahoma" w:cs="Tahoma"/>
                <w:bCs/>
                <w:sz w:val="18"/>
                <w:szCs w:val="28"/>
                <w:lang w:val="en-US"/>
              </w:rPr>
              <w:t xml:space="preserve"> the Customer</w:t>
            </w:r>
            <w:r w:rsidRPr="00FE5DEB">
              <w:rPr>
                <w:rFonts w:ascii="Tahoma" w:hAnsi="Tahoma" w:cs="Tahoma"/>
                <w:bCs/>
                <w:sz w:val="18"/>
                <w:szCs w:val="28"/>
                <w:lang w:val="en-GB"/>
              </w:rPr>
              <w:t xml:space="preserve"> detects a problem with the Services, </w:t>
            </w:r>
            <w:r w:rsidRPr="00FE5DEB">
              <w:rPr>
                <w:rFonts w:ascii="Tahoma" w:hAnsi="Tahoma" w:cs="Tahoma"/>
                <w:bCs/>
                <w:sz w:val="18"/>
                <w:szCs w:val="28"/>
                <w:lang w:val="en-US"/>
              </w:rPr>
              <w:t>the Customer’s</w:t>
            </w:r>
            <w:r w:rsidRPr="00FE5DEB">
              <w:rPr>
                <w:rFonts w:ascii="Tahoma" w:hAnsi="Tahoma" w:cs="Tahoma"/>
                <w:bCs/>
                <w:sz w:val="18"/>
                <w:szCs w:val="28"/>
                <w:lang w:val="en-GB"/>
              </w:rPr>
              <w:t xml:space="preserve"> NMC should contact the Performer’s Customer Care and ask for a Trouble Ticket number to be created.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must then provide the Performer with all relevant information available in order to allow the Performer to trace and solve the problem. The Performer will use all reasonable endeavours to identify and solve the problem. </w:t>
            </w:r>
          </w:p>
        </w:tc>
        <w:tc>
          <w:tcPr>
            <w:tcW w:w="4855" w:type="dxa"/>
          </w:tcPr>
          <w:p w14:paraId="23A6D0D3"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Если Заказчик обнаруживает проблему с Услугами, то дежурная смена Заказчика должна связаться с Службой поддержки клиентов Исполнителя и попросить создать номер заявки на неисправность. Затем Заказчик должен предоставить Исполнителю всю необходимую информацию, чтобы Исполнитель смог отследить и разрешить проблему. Исполнитель использует все разумные усилия для выявления и разрешения проблемы. </w:t>
            </w:r>
          </w:p>
        </w:tc>
      </w:tr>
      <w:tr w:rsidR="00000F65" w:rsidRPr="00FE5DEB" w14:paraId="7E974A37" w14:textId="77777777" w:rsidTr="007C299A">
        <w:tc>
          <w:tcPr>
            <w:tcW w:w="4359" w:type="dxa"/>
          </w:tcPr>
          <w:p w14:paraId="69757D62"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If the issue is considered critical,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must contact the Performer’s Customer Care by phone</w:t>
            </w:r>
            <w:r w:rsidRPr="00FE5DEB">
              <w:rPr>
                <w:rFonts w:ascii="Tahoma" w:hAnsi="Tahoma" w:cs="Tahoma"/>
                <w:bCs/>
                <w:sz w:val="18"/>
                <w:szCs w:val="28"/>
                <w:lang w:val="en-US"/>
              </w:rPr>
              <w:t xml:space="preserve"> additionally</w:t>
            </w:r>
            <w:r w:rsidRPr="00FE5DEB">
              <w:rPr>
                <w:rFonts w:ascii="Tahoma" w:hAnsi="Tahoma" w:cs="Tahoma"/>
                <w:bCs/>
                <w:sz w:val="18"/>
                <w:szCs w:val="28"/>
                <w:lang w:val="en-GB"/>
              </w:rPr>
              <w:t xml:space="preserve">. </w:t>
            </w:r>
          </w:p>
          <w:p w14:paraId="5B580971"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US"/>
              </w:rPr>
              <w:t xml:space="preserve">The information that should be communicated is: </w:t>
            </w:r>
          </w:p>
          <w:p w14:paraId="5B6F2305"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Contact name and number of the technician within Customer who is looking into the problem</w:t>
            </w:r>
          </w:p>
          <w:p w14:paraId="519F5108"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 xml:space="preserve">The Agreement number </w:t>
            </w:r>
          </w:p>
          <w:p w14:paraId="67F46E0E"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Date and time when the problem started</w:t>
            </w:r>
          </w:p>
          <w:p w14:paraId="272EFA3C"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Impact of the problem and assessment of the severity</w:t>
            </w:r>
          </w:p>
          <w:p w14:paraId="50429FE5"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Trace of the messages between Customer and Performer (if possible).</w:t>
            </w:r>
          </w:p>
        </w:tc>
        <w:tc>
          <w:tcPr>
            <w:tcW w:w="4855" w:type="dxa"/>
          </w:tcPr>
          <w:p w14:paraId="26FCF4B3"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Если проблема считается критической, то Заказчик должен дополнительно обратиться в службу поддержки клиентов Исполнителя по телефону.</w:t>
            </w:r>
          </w:p>
          <w:p w14:paraId="51444F11"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Информация, которая должна быть сообщена:</w:t>
            </w:r>
          </w:p>
          <w:p w14:paraId="449A296D"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 xml:space="preserve">Контактное имя и номер технического специалиста со стороны Заказчика, который занимается проблемой </w:t>
            </w:r>
          </w:p>
          <w:p w14:paraId="693403CD"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 xml:space="preserve">Номер договора </w:t>
            </w:r>
          </w:p>
          <w:p w14:paraId="0B82BB13"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Дата и время начала проблемы</w:t>
            </w:r>
          </w:p>
          <w:p w14:paraId="314F7516"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 xml:space="preserve">Воздействие проблемы и оценка приоритетности </w:t>
            </w:r>
          </w:p>
          <w:p w14:paraId="504B94C6" w14:textId="77777777" w:rsidR="00000F65" w:rsidRPr="00FE5DEB" w:rsidRDefault="00000F65" w:rsidP="00000F65">
            <w:pPr>
              <w:pStyle w:val="af2"/>
              <w:numPr>
                <w:ilvl w:val="0"/>
                <w:numId w:val="48"/>
              </w:numPr>
              <w:spacing w:after="240"/>
              <w:ind w:left="1082" w:firstLine="0"/>
              <w:jc w:val="both"/>
              <w:rPr>
                <w:rFonts w:ascii="Tahoma" w:hAnsi="Tahoma" w:cs="Tahoma"/>
                <w:sz w:val="18"/>
                <w:szCs w:val="28"/>
              </w:rPr>
            </w:pPr>
            <w:r w:rsidRPr="00FE5DEB">
              <w:rPr>
                <w:rFonts w:ascii="Tahoma" w:hAnsi="Tahoma" w:cs="Tahoma"/>
                <w:sz w:val="18"/>
                <w:szCs w:val="28"/>
              </w:rPr>
              <w:t>Трассировка сообщений между Заказчиком и Исполнителем (если возможно).</w:t>
            </w:r>
          </w:p>
        </w:tc>
      </w:tr>
      <w:tr w:rsidR="00000F65" w:rsidRPr="00FE5DEB" w14:paraId="1DEC75AB" w14:textId="77777777" w:rsidTr="007C299A">
        <w:tc>
          <w:tcPr>
            <w:tcW w:w="4359" w:type="dxa"/>
          </w:tcPr>
          <w:p w14:paraId="0D071B77" w14:textId="77777777" w:rsidR="00000F65" w:rsidRPr="00FE5DEB" w:rsidRDefault="00000F65" w:rsidP="00000F65">
            <w:pPr>
              <w:pStyle w:val="af2"/>
              <w:numPr>
                <w:ilvl w:val="2"/>
                <w:numId w:val="112"/>
              </w:numPr>
              <w:jc w:val="both"/>
              <w:rPr>
                <w:rFonts w:ascii="Tahoma" w:hAnsi="Tahoma" w:cs="Tahoma"/>
                <w:bCs/>
                <w:sz w:val="18"/>
                <w:szCs w:val="28"/>
                <w:lang w:val="en-GB"/>
              </w:rPr>
            </w:pPr>
            <w:r w:rsidRPr="00FE5DEB">
              <w:rPr>
                <w:rFonts w:ascii="Tahoma" w:hAnsi="Tahoma" w:cs="Tahoma"/>
                <w:bCs/>
                <w:sz w:val="18"/>
                <w:szCs w:val="28"/>
                <w:lang w:val="en-GB"/>
              </w:rPr>
              <w:t>Problems detected by</w:t>
            </w:r>
            <w:r w:rsidRPr="00FE5DEB">
              <w:rPr>
                <w:rFonts w:ascii="Tahoma" w:hAnsi="Tahoma" w:cs="Tahoma"/>
                <w:bCs/>
                <w:sz w:val="18"/>
                <w:szCs w:val="28"/>
              </w:rPr>
              <w:t xml:space="preserve"> </w:t>
            </w:r>
            <w:r w:rsidRPr="00FE5DEB">
              <w:rPr>
                <w:rFonts w:ascii="Tahoma" w:hAnsi="Tahoma" w:cs="Tahoma"/>
                <w:bCs/>
                <w:sz w:val="18"/>
                <w:szCs w:val="28"/>
                <w:lang w:val="en-US"/>
              </w:rPr>
              <w:t xml:space="preserve">Performer </w:t>
            </w:r>
          </w:p>
        </w:tc>
        <w:tc>
          <w:tcPr>
            <w:tcW w:w="4855" w:type="dxa"/>
          </w:tcPr>
          <w:p w14:paraId="64B564E4" w14:textId="77777777" w:rsidR="00000F65" w:rsidRPr="00FE5DEB" w:rsidRDefault="00000F65" w:rsidP="007C299A">
            <w:pPr>
              <w:pStyle w:val="af2"/>
              <w:ind w:left="720" w:hanging="489"/>
              <w:jc w:val="both"/>
              <w:rPr>
                <w:rFonts w:ascii="Tahoma" w:hAnsi="Tahoma" w:cs="Tahoma"/>
                <w:sz w:val="18"/>
                <w:szCs w:val="28"/>
                <w:lang w:val="en-US"/>
              </w:rPr>
            </w:pPr>
            <w:r w:rsidRPr="00FE5DEB">
              <w:rPr>
                <w:rFonts w:ascii="Tahoma" w:hAnsi="Tahoma" w:cs="Tahoma"/>
                <w:sz w:val="18"/>
                <w:szCs w:val="28"/>
                <w:lang w:val="en-US"/>
              </w:rPr>
              <w:t xml:space="preserve">6.2.2. </w:t>
            </w:r>
            <w:r w:rsidRPr="00FE5DEB">
              <w:rPr>
                <w:rFonts w:ascii="Tahoma" w:hAnsi="Tahoma" w:cs="Tahoma"/>
                <w:sz w:val="18"/>
                <w:szCs w:val="28"/>
              </w:rPr>
              <w:t>Проблемы</w:t>
            </w:r>
            <w:r w:rsidRPr="00FE5DEB">
              <w:rPr>
                <w:rFonts w:ascii="Tahoma" w:hAnsi="Tahoma" w:cs="Tahoma"/>
                <w:sz w:val="18"/>
                <w:szCs w:val="28"/>
                <w:lang w:val="en-US"/>
              </w:rPr>
              <w:t xml:space="preserve">, </w:t>
            </w:r>
            <w:r w:rsidRPr="00FE5DEB">
              <w:rPr>
                <w:rFonts w:ascii="Tahoma" w:hAnsi="Tahoma" w:cs="Tahoma"/>
                <w:sz w:val="18"/>
                <w:szCs w:val="28"/>
              </w:rPr>
              <w:t>выявленные</w:t>
            </w:r>
            <w:r w:rsidRPr="00FE5DEB">
              <w:rPr>
                <w:rFonts w:ascii="Tahoma" w:hAnsi="Tahoma" w:cs="Tahoma"/>
                <w:sz w:val="18"/>
                <w:szCs w:val="28"/>
                <w:lang w:val="en-US"/>
              </w:rPr>
              <w:t xml:space="preserve"> </w:t>
            </w:r>
            <w:r w:rsidRPr="00FE5DEB">
              <w:rPr>
                <w:rFonts w:ascii="Tahoma" w:hAnsi="Tahoma" w:cs="Tahoma"/>
                <w:sz w:val="18"/>
                <w:szCs w:val="28"/>
              </w:rPr>
              <w:t>Исполнителем</w:t>
            </w:r>
            <w:r w:rsidRPr="00FE5DEB">
              <w:rPr>
                <w:rFonts w:ascii="Tahoma" w:hAnsi="Tahoma" w:cs="Tahoma"/>
                <w:sz w:val="18"/>
                <w:szCs w:val="28"/>
                <w:lang w:val="en-US"/>
              </w:rPr>
              <w:t xml:space="preserve"> </w:t>
            </w:r>
          </w:p>
        </w:tc>
      </w:tr>
      <w:tr w:rsidR="00000F65" w:rsidRPr="00FE5DEB" w14:paraId="265ECD6A" w14:textId="77777777" w:rsidTr="007C299A">
        <w:tc>
          <w:tcPr>
            <w:tcW w:w="4359" w:type="dxa"/>
          </w:tcPr>
          <w:p w14:paraId="136AD7BF"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Whenever a failure occurs on a Performer’s SA-STP, the Performer’s Customer Service will alert the Customer NMC within one hour to allow the Customer NMC to undertake the necessary actions. A failure occurs when the STP is unable to process any message from and to the Customer due to a problem in the STP itself. </w:t>
            </w:r>
          </w:p>
        </w:tc>
        <w:tc>
          <w:tcPr>
            <w:tcW w:w="4855" w:type="dxa"/>
          </w:tcPr>
          <w:p w14:paraId="04E37DD3"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Всякий раз, когда происходит неисправность на элементе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то Служба обслуживания клиентов Исполнителя уведомляет дежурную смену Заказчика в течение одного часа, чтобы дежурная смена Заказчика смогла предпринять необходимые меры. Неисправность происходит в том случае, когда элемент </w:t>
            </w:r>
            <w:r w:rsidRPr="00FE5DEB">
              <w:rPr>
                <w:rFonts w:ascii="Tahoma" w:hAnsi="Tahoma" w:cs="Tahoma"/>
                <w:sz w:val="18"/>
                <w:szCs w:val="28"/>
                <w:lang w:val="en-US"/>
              </w:rPr>
              <w:t>STP</w:t>
            </w:r>
            <w:r w:rsidRPr="00FE5DEB">
              <w:rPr>
                <w:rFonts w:ascii="Tahoma" w:hAnsi="Tahoma" w:cs="Tahoma"/>
                <w:sz w:val="18"/>
                <w:szCs w:val="28"/>
              </w:rPr>
              <w:t xml:space="preserve"> не может обработать какое-либо </w:t>
            </w:r>
            <w:r w:rsidRPr="00FE5DEB">
              <w:rPr>
                <w:rFonts w:ascii="Tahoma" w:hAnsi="Tahoma" w:cs="Tahoma"/>
                <w:sz w:val="18"/>
                <w:szCs w:val="28"/>
              </w:rPr>
              <w:lastRenderedPageBreak/>
              <w:t xml:space="preserve">сообщение от Заказчика и к нему из-за проблемы в самом </w:t>
            </w:r>
            <w:r w:rsidRPr="00FE5DEB">
              <w:rPr>
                <w:rFonts w:ascii="Tahoma" w:hAnsi="Tahoma" w:cs="Tahoma"/>
                <w:sz w:val="18"/>
                <w:szCs w:val="28"/>
                <w:lang w:val="en-US"/>
              </w:rPr>
              <w:t>STP</w:t>
            </w:r>
            <w:r w:rsidRPr="00FE5DEB">
              <w:rPr>
                <w:rFonts w:ascii="Tahoma" w:hAnsi="Tahoma" w:cs="Tahoma"/>
                <w:sz w:val="18"/>
                <w:szCs w:val="28"/>
              </w:rPr>
              <w:t xml:space="preserve">. </w:t>
            </w:r>
          </w:p>
        </w:tc>
      </w:tr>
      <w:tr w:rsidR="00000F65" w:rsidRPr="00FE5DEB" w14:paraId="05281CB9" w14:textId="77777777" w:rsidTr="007C299A">
        <w:tc>
          <w:tcPr>
            <w:tcW w:w="4359" w:type="dxa"/>
          </w:tcPr>
          <w:p w14:paraId="1DFB131B" w14:textId="77777777" w:rsidR="00000F65" w:rsidRPr="00FE5DEB" w:rsidRDefault="00000F65" w:rsidP="007C299A">
            <w:pPr>
              <w:pStyle w:val="af2"/>
              <w:jc w:val="both"/>
              <w:rPr>
                <w:rFonts w:ascii="Tahoma" w:hAnsi="Tahoma" w:cs="Tahoma"/>
                <w:bCs/>
                <w:sz w:val="18"/>
                <w:szCs w:val="28"/>
              </w:rPr>
            </w:pPr>
          </w:p>
        </w:tc>
        <w:tc>
          <w:tcPr>
            <w:tcW w:w="4855" w:type="dxa"/>
          </w:tcPr>
          <w:p w14:paraId="4418C41B" w14:textId="77777777" w:rsidR="00000F65" w:rsidRPr="00FE5DEB" w:rsidRDefault="00000F65" w:rsidP="007C299A">
            <w:pPr>
              <w:pStyle w:val="af2"/>
              <w:jc w:val="both"/>
              <w:rPr>
                <w:rFonts w:ascii="Tahoma" w:hAnsi="Tahoma" w:cs="Tahoma"/>
                <w:sz w:val="18"/>
                <w:szCs w:val="28"/>
              </w:rPr>
            </w:pPr>
          </w:p>
        </w:tc>
      </w:tr>
      <w:tr w:rsidR="00000F65" w:rsidRPr="00FE5DEB" w14:paraId="370A444E" w14:textId="77777777" w:rsidTr="007C299A">
        <w:tc>
          <w:tcPr>
            <w:tcW w:w="4359" w:type="dxa"/>
          </w:tcPr>
          <w:p w14:paraId="6EE2A1AC" w14:textId="77777777" w:rsidR="00000F65" w:rsidRPr="00FE5DEB" w:rsidRDefault="00000F65" w:rsidP="00000F65">
            <w:pPr>
              <w:pStyle w:val="af2"/>
              <w:numPr>
                <w:ilvl w:val="1"/>
                <w:numId w:val="112"/>
              </w:numPr>
              <w:jc w:val="both"/>
              <w:rPr>
                <w:rFonts w:ascii="Tahoma" w:hAnsi="Tahoma" w:cs="Tahoma"/>
                <w:bCs/>
                <w:sz w:val="18"/>
                <w:szCs w:val="28"/>
              </w:rPr>
            </w:pPr>
            <w:r w:rsidRPr="00FE5DEB">
              <w:rPr>
                <w:rFonts w:ascii="Tahoma" w:hAnsi="Tahoma" w:cs="Tahoma"/>
                <w:bCs/>
                <w:sz w:val="18"/>
                <w:szCs w:val="28"/>
                <w:lang w:val="en-US"/>
              </w:rPr>
              <w:t xml:space="preserve">Service availability </w:t>
            </w:r>
          </w:p>
        </w:tc>
        <w:tc>
          <w:tcPr>
            <w:tcW w:w="4855" w:type="dxa"/>
          </w:tcPr>
          <w:p w14:paraId="076133BB" w14:textId="77777777" w:rsidR="00000F65" w:rsidRPr="00FE5DEB" w:rsidRDefault="00000F65" w:rsidP="007C299A">
            <w:pPr>
              <w:pStyle w:val="af2"/>
              <w:jc w:val="both"/>
              <w:rPr>
                <w:rFonts w:ascii="Tahoma" w:hAnsi="Tahoma" w:cs="Tahoma"/>
                <w:sz w:val="18"/>
                <w:szCs w:val="28"/>
                <w:lang w:val="en-US"/>
              </w:rPr>
            </w:pPr>
            <w:r w:rsidRPr="00FE5DEB">
              <w:rPr>
                <w:rFonts w:ascii="Tahoma" w:hAnsi="Tahoma" w:cs="Tahoma"/>
                <w:sz w:val="18"/>
                <w:szCs w:val="28"/>
                <w:lang w:val="en-US"/>
              </w:rPr>
              <w:t xml:space="preserve">6.3. </w:t>
            </w:r>
            <w:r w:rsidRPr="00FE5DEB">
              <w:rPr>
                <w:rFonts w:ascii="Tahoma" w:hAnsi="Tahoma" w:cs="Tahoma"/>
                <w:sz w:val="18"/>
                <w:szCs w:val="28"/>
              </w:rPr>
              <w:t>Доступность</w:t>
            </w:r>
            <w:r w:rsidRPr="00FE5DEB">
              <w:rPr>
                <w:rFonts w:ascii="Tahoma" w:hAnsi="Tahoma" w:cs="Tahoma"/>
                <w:sz w:val="18"/>
                <w:szCs w:val="28"/>
                <w:lang w:val="en-US"/>
              </w:rPr>
              <w:t xml:space="preserve"> </w:t>
            </w:r>
            <w:r w:rsidRPr="00FE5DEB">
              <w:rPr>
                <w:rFonts w:ascii="Tahoma" w:hAnsi="Tahoma" w:cs="Tahoma"/>
                <w:sz w:val="18"/>
                <w:szCs w:val="28"/>
              </w:rPr>
              <w:t>услуги</w:t>
            </w:r>
            <w:r w:rsidRPr="00FE5DEB">
              <w:rPr>
                <w:rFonts w:ascii="Tahoma" w:hAnsi="Tahoma" w:cs="Tahoma"/>
                <w:sz w:val="18"/>
                <w:szCs w:val="28"/>
                <w:lang w:val="en-US"/>
              </w:rPr>
              <w:t xml:space="preserve"> </w:t>
            </w:r>
          </w:p>
        </w:tc>
      </w:tr>
      <w:tr w:rsidR="00000F65" w:rsidRPr="00FE5DEB" w14:paraId="19BDD033" w14:textId="77777777" w:rsidTr="007C299A">
        <w:tc>
          <w:tcPr>
            <w:tcW w:w="4359" w:type="dxa"/>
          </w:tcPr>
          <w:p w14:paraId="1FEB4718" w14:textId="77777777" w:rsidR="00000F65" w:rsidRPr="00FE5DEB" w:rsidRDefault="00000F65" w:rsidP="00000F65">
            <w:pPr>
              <w:pStyle w:val="af2"/>
              <w:numPr>
                <w:ilvl w:val="2"/>
                <w:numId w:val="112"/>
              </w:numPr>
              <w:ind w:left="901" w:hanging="807"/>
              <w:jc w:val="both"/>
              <w:rPr>
                <w:rFonts w:ascii="Tahoma" w:hAnsi="Tahoma" w:cs="Tahoma"/>
                <w:bCs/>
                <w:sz w:val="18"/>
                <w:szCs w:val="28"/>
                <w:lang w:val="en-US"/>
              </w:rPr>
            </w:pPr>
            <w:r w:rsidRPr="00FE5DEB">
              <w:rPr>
                <w:rFonts w:ascii="Tahoma" w:hAnsi="Tahoma" w:cs="Tahoma"/>
                <w:bCs/>
                <w:sz w:val="18"/>
                <w:szCs w:val="28"/>
                <w:lang w:val="en-GB"/>
              </w:rPr>
              <w:t xml:space="preserve">The Performer guarantees diversity of MTP routing between its International SA-STPs and the other Signalling Providers’ STPs for all International destinations selected by the Customer. </w:t>
            </w:r>
          </w:p>
        </w:tc>
        <w:tc>
          <w:tcPr>
            <w:tcW w:w="4855" w:type="dxa"/>
          </w:tcPr>
          <w:p w14:paraId="201326A2" w14:textId="77777777" w:rsidR="00000F65" w:rsidRPr="00FE5DEB" w:rsidRDefault="00000F65" w:rsidP="007C299A">
            <w:pPr>
              <w:pStyle w:val="af2"/>
              <w:ind w:left="720" w:hanging="631"/>
              <w:jc w:val="both"/>
              <w:rPr>
                <w:rFonts w:ascii="Tahoma" w:hAnsi="Tahoma" w:cs="Tahoma"/>
                <w:sz w:val="18"/>
                <w:szCs w:val="28"/>
              </w:rPr>
            </w:pPr>
            <w:r w:rsidRPr="00FE5DEB">
              <w:rPr>
                <w:rFonts w:ascii="Tahoma" w:hAnsi="Tahoma" w:cs="Tahoma"/>
                <w:sz w:val="18"/>
                <w:szCs w:val="28"/>
              </w:rPr>
              <w:t xml:space="preserve">6.3.1. Исполнитель гарантирует разнесённость </w:t>
            </w:r>
            <w:r w:rsidRPr="00FE5DEB">
              <w:rPr>
                <w:rFonts w:ascii="Tahoma" w:hAnsi="Tahoma" w:cs="Tahoma"/>
                <w:sz w:val="18"/>
                <w:szCs w:val="28"/>
                <w:lang w:val="en-US"/>
              </w:rPr>
              <w:t>MTP</w:t>
            </w:r>
            <w:r w:rsidRPr="00FE5DEB">
              <w:rPr>
                <w:rFonts w:ascii="Tahoma" w:hAnsi="Tahoma" w:cs="Tahoma"/>
                <w:sz w:val="18"/>
                <w:szCs w:val="28"/>
              </w:rPr>
              <w:t xml:space="preserve"> маршрутов между его международными точками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 другими сигнальными провайдерами </w:t>
            </w:r>
            <w:r w:rsidRPr="00FE5DEB">
              <w:rPr>
                <w:rFonts w:ascii="Tahoma" w:hAnsi="Tahoma" w:cs="Tahoma"/>
                <w:sz w:val="18"/>
                <w:szCs w:val="28"/>
                <w:lang w:val="en-US"/>
              </w:rPr>
              <w:t>STP</w:t>
            </w:r>
            <w:r w:rsidRPr="00FE5DEB">
              <w:rPr>
                <w:rFonts w:ascii="Tahoma" w:hAnsi="Tahoma" w:cs="Tahoma"/>
                <w:sz w:val="18"/>
                <w:szCs w:val="28"/>
              </w:rPr>
              <w:t xml:space="preserve"> для всех международных направлений, выбранных Заказчиком. </w:t>
            </w:r>
          </w:p>
        </w:tc>
      </w:tr>
      <w:tr w:rsidR="00000F65" w:rsidRPr="00FE5DEB" w14:paraId="02ECAA89" w14:textId="77777777" w:rsidTr="007C299A">
        <w:tc>
          <w:tcPr>
            <w:tcW w:w="4359" w:type="dxa"/>
          </w:tcPr>
          <w:p w14:paraId="21E8E29C" w14:textId="77777777" w:rsidR="00000F65" w:rsidRPr="00FE5DEB" w:rsidRDefault="00000F65" w:rsidP="00000F65">
            <w:pPr>
              <w:pStyle w:val="af2"/>
              <w:numPr>
                <w:ilvl w:val="2"/>
                <w:numId w:val="112"/>
              </w:numPr>
              <w:ind w:left="905" w:hanging="851"/>
              <w:jc w:val="both"/>
              <w:rPr>
                <w:rFonts w:ascii="Tahoma" w:hAnsi="Tahoma" w:cs="Tahoma"/>
                <w:bCs/>
                <w:sz w:val="18"/>
                <w:szCs w:val="28"/>
                <w:lang w:val="en-US"/>
              </w:rPr>
            </w:pPr>
            <w:r w:rsidRPr="00FE5DEB">
              <w:rPr>
                <w:rFonts w:ascii="Tahoma" w:hAnsi="Tahoma" w:cs="Tahoma"/>
                <w:bCs/>
                <w:sz w:val="18"/>
                <w:szCs w:val="28"/>
                <w:lang w:val="en-GB"/>
              </w:rPr>
              <w:t xml:space="preserve">Service availability is the total number of hours in a calendar month that a SA-STP is in service and available to deliver the Signalling Services as defined in Article </w:t>
            </w:r>
            <w:r w:rsidRPr="00FE5DEB">
              <w:rPr>
                <w:rFonts w:ascii="Tahoma" w:hAnsi="Tahoma" w:cs="Tahoma"/>
                <w:bCs/>
                <w:sz w:val="18"/>
                <w:szCs w:val="28"/>
                <w:lang w:val="en-US"/>
              </w:rPr>
              <w:t>2</w:t>
            </w:r>
            <w:r w:rsidRPr="00FE5DEB">
              <w:rPr>
                <w:rFonts w:ascii="Tahoma" w:hAnsi="Tahoma" w:cs="Tahoma"/>
                <w:bCs/>
                <w:sz w:val="18"/>
                <w:szCs w:val="28"/>
                <w:lang w:val="en-GB"/>
              </w:rPr>
              <w:t xml:space="preserve"> (Service description and features). The downtime starts when the Performer’s SA-STP is reported to be unavailable or out of service and ends when SCCP messages can be processed again. Planned outages and emergency outages are not taken into account to calculate the service availability. </w:t>
            </w:r>
          </w:p>
        </w:tc>
        <w:tc>
          <w:tcPr>
            <w:tcW w:w="4855" w:type="dxa"/>
          </w:tcPr>
          <w:p w14:paraId="7E4A4958" w14:textId="77777777" w:rsidR="00000F65" w:rsidRPr="00FE5DEB" w:rsidRDefault="00000F65" w:rsidP="007C299A">
            <w:pPr>
              <w:pStyle w:val="af2"/>
              <w:ind w:left="720" w:hanging="631"/>
              <w:jc w:val="both"/>
              <w:rPr>
                <w:rFonts w:ascii="Tahoma" w:hAnsi="Tahoma" w:cs="Tahoma"/>
                <w:sz w:val="18"/>
                <w:szCs w:val="28"/>
              </w:rPr>
            </w:pPr>
            <w:r w:rsidRPr="00FE5DEB">
              <w:rPr>
                <w:rFonts w:ascii="Tahoma" w:hAnsi="Tahoma" w:cs="Tahoma"/>
                <w:sz w:val="18"/>
                <w:szCs w:val="28"/>
              </w:rPr>
              <w:t xml:space="preserve">6.3.2. Доступность услуги – это общее количество часов в календарном месяце, когда точки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в рабочем состоянии и доступны для оказания Услуг сигнализации, как это определено в разделе 2 (Описание и особенности услуги). Время простоя начинается, с момента информирования о том, что элементы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недоступны или в нерабочем состоянии, и заканчивается, когда </w:t>
            </w:r>
            <w:r w:rsidRPr="00FE5DEB">
              <w:rPr>
                <w:rFonts w:ascii="Tahoma" w:hAnsi="Tahoma" w:cs="Tahoma"/>
                <w:sz w:val="18"/>
                <w:szCs w:val="28"/>
                <w:lang w:val="en-US"/>
              </w:rPr>
              <w:t>SCCP</w:t>
            </w:r>
            <w:r w:rsidRPr="00FE5DEB">
              <w:rPr>
                <w:rFonts w:ascii="Tahoma" w:hAnsi="Tahoma" w:cs="Tahoma"/>
                <w:sz w:val="18"/>
                <w:szCs w:val="28"/>
              </w:rPr>
              <w:t xml:space="preserve"> сообщения могут быть обработаны снова. Плановые и аварийные отключения не учитываются для расчета доступности услуги. </w:t>
            </w:r>
          </w:p>
        </w:tc>
      </w:tr>
      <w:tr w:rsidR="00000F65" w:rsidRPr="00FE5DEB" w14:paraId="4F8D298F" w14:textId="77777777" w:rsidTr="007C299A">
        <w:tc>
          <w:tcPr>
            <w:tcW w:w="4359" w:type="dxa"/>
          </w:tcPr>
          <w:p w14:paraId="4C56FD18" w14:textId="77777777" w:rsidR="00000F65" w:rsidRPr="00FE5DEB" w:rsidRDefault="00000F65" w:rsidP="00000F65">
            <w:pPr>
              <w:pStyle w:val="af2"/>
              <w:numPr>
                <w:ilvl w:val="2"/>
                <w:numId w:val="112"/>
              </w:numPr>
              <w:ind w:left="905" w:hanging="851"/>
              <w:jc w:val="both"/>
              <w:rPr>
                <w:rFonts w:ascii="Tahoma" w:hAnsi="Tahoma" w:cs="Tahoma"/>
                <w:bCs/>
                <w:sz w:val="18"/>
                <w:szCs w:val="28"/>
                <w:lang w:val="en-GB"/>
              </w:rPr>
            </w:pPr>
            <w:r w:rsidRPr="00FE5DEB">
              <w:rPr>
                <w:rFonts w:ascii="Tahoma" w:hAnsi="Tahoma" w:cs="Tahoma"/>
                <w:bCs/>
                <w:sz w:val="18"/>
                <w:szCs w:val="28"/>
                <w:lang w:val="en-GB"/>
              </w:rPr>
              <w:t>Service hours are twenty-four hours a day, throughout the year for STP services</w:t>
            </w:r>
            <w:r w:rsidRPr="00FE5DEB">
              <w:rPr>
                <w:rFonts w:ascii="Tahoma" w:hAnsi="Tahoma" w:cs="Tahoma"/>
                <w:bCs/>
                <w:sz w:val="18"/>
                <w:szCs w:val="28"/>
                <w:lang w:val="en-US"/>
              </w:rPr>
              <w:t xml:space="preserve">. </w:t>
            </w:r>
          </w:p>
        </w:tc>
        <w:tc>
          <w:tcPr>
            <w:tcW w:w="4855" w:type="dxa"/>
          </w:tcPr>
          <w:p w14:paraId="40386BD2" w14:textId="77777777" w:rsidR="00000F65" w:rsidRPr="00FE5DEB" w:rsidRDefault="00000F65" w:rsidP="007C299A">
            <w:pPr>
              <w:pStyle w:val="af2"/>
              <w:ind w:left="720" w:hanging="631"/>
              <w:jc w:val="both"/>
              <w:rPr>
                <w:rFonts w:ascii="Tahoma" w:hAnsi="Tahoma" w:cs="Tahoma"/>
                <w:sz w:val="18"/>
                <w:szCs w:val="28"/>
              </w:rPr>
            </w:pPr>
            <w:r w:rsidRPr="00FE5DEB">
              <w:rPr>
                <w:rFonts w:ascii="Tahoma" w:hAnsi="Tahoma" w:cs="Tahoma"/>
                <w:sz w:val="18"/>
                <w:szCs w:val="28"/>
              </w:rPr>
              <w:t xml:space="preserve">6.3.3. Часами работы услуги являются двадцать четыре часа в сутки, в течение всего года для </w:t>
            </w:r>
            <w:r w:rsidRPr="00FE5DEB">
              <w:rPr>
                <w:rFonts w:ascii="Tahoma" w:hAnsi="Tahoma" w:cs="Tahoma"/>
                <w:sz w:val="18"/>
                <w:szCs w:val="28"/>
                <w:lang w:val="en-US"/>
              </w:rPr>
              <w:t>STP</w:t>
            </w:r>
            <w:r w:rsidRPr="00FE5DEB">
              <w:rPr>
                <w:rFonts w:ascii="Tahoma" w:hAnsi="Tahoma" w:cs="Tahoma"/>
                <w:sz w:val="18"/>
                <w:szCs w:val="28"/>
              </w:rPr>
              <w:t xml:space="preserve"> услуг. </w:t>
            </w:r>
          </w:p>
        </w:tc>
      </w:tr>
      <w:tr w:rsidR="00000F65" w:rsidRPr="00FE5DEB" w14:paraId="6F6854C3" w14:textId="77777777" w:rsidTr="007C299A">
        <w:tc>
          <w:tcPr>
            <w:tcW w:w="4359" w:type="dxa"/>
          </w:tcPr>
          <w:p w14:paraId="75803DB8" w14:textId="77777777" w:rsidR="00000F65" w:rsidRPr="00FE5DEB" w:rsidRDefault="00000F65" w:rsidP="00000F65">
            <w:pPr>
              <w:pStyle w:val="af2"/>
              <w:numPr>
                <w:ilvl w:val="2"/>
                <w:numId w:val="112"/>
              </w:numPr>
              <w:ind w:left="905" w:hanging="851"/>
              <w:jc w:val="both"/>
              <w:rPr>
                <w:rFonts w:ascii="Tahoma" w:hAnsi="Tahoma" w:cs="Tahoma"/>
                <w:bCs/>
                <w:sz w:val="18"/>
                <w:szCs w:val="28"/>
                <w:lang w:val="en-GB"/>
              </w:rPr>
            </w:pPr>
            <w:r w:rsidRPr="00FE5DEB">
              <w:rPr>
                <w:rFonts w:ascii="Tahoma" w:hAnsi="Tahoma" w:cs="Tahoma"/>
                <w:bCs/>
                <w:sz w:val="18"/>
                <w:szCs w:val="28"/>
                <w:lang w:val="en-GB"/>
              </w:rPr>
              <w:t>Duplex availability means that the pair of STPs are available. The required availability for STP services on a given mated pair of the Performer International SA-STPs is</w:t>
            </w:r>
            <w:r w:rsidRPr="00FE5DEB">
              <w:rPr>
                <w:rFonts w:ascii="Tahoma" w:hAnsi="Tahoma" w:cs="Tahoma"/>
                <w:bCs/>
                <w:sz w:val="18"/>
                <w:szCs w:val="28"/>
                <w:lang w:val="en-US"/>
              </w:rPr>
              <w:t xml:space="preserve">: </w:t>
            </w:r>
          </w:p>
        </w:tc>
        <w:tc>
          <w:tcPr>
            <w:tcW w:w="4855" w:type="dxa"/>
          </w:tcPr>
          <w:p w14:paraId="53CCB5D3" w14:textId="77777777" w:rsidR="00000F65" w:rsidRPr="00FE5DEB" w:rsidRDefault="00000F65" w:rsidP="007C299A">
            <w:pPr>
              <w:pStyle w:val="af2"/>
              <w:ind w:left="720" w:hanging="631"/>
              <w:jc w:val="both"/>
              <w:rPr>
                <w:rFonts w:ascii="Tahoma" w:hAnsi="Tahoma" w:cs="Tahoma"/>
                <w:sz w:val="18"/>
                <w:szCs w:val="28"/>
              </w:rPr>
            </w:pPr>
            <w:r w:rsidRPr="00FE5DEB">
              <w:rPr>
                <w:rFonts w:ascii="Tahoma" w:hAnsi="Tahoma" w:cs="Tahoma"/>
                <w:sz w:val="18"/>
                <w:szCs w:val="28"/>
              </w:rPr>
              <w:t xml:space="preserve">6.3.4. Двусторонняя доступность означает, что пара </w:t>
            </w:r>
            <w:r w:rsidRPr="00FE5DEB">
              <w:rPr>
                <w:rFonts w:ascii="Tahoma" w:hAnsi="Tahoma" w:cs="Tahoma"/>
                <w:sz w:val="18"/>
                <w:szCs w:val="28"/>
                <w:lang w:val="en-US"/>
              </w:rPr>
              <w:t>STP</w:t>
            </w:r>
            <w:r w:rsidRPr="00FE5DEB">
              <w:rPr>
                <w:rFonts w:ascii="Tahoma" w:hAnsi="Tahoma" w:cs="Tahoma"/>
                <w:sz w:val="18"/>
                <w:szCs w:val="28"/>
              </w:rPr>
              <w:t xml:space="preserve"> точек является доступной. Требуемая доступность для </w:t>
            </w:r>
            <w:r w:rsidRPr="00FE5DEB">
              <w:rPr>
                <w:rFonts w:ascii="Tahoma" w:hAnsi="Tahoma" w:cs="Tahoma"/>
                <w:sz w:val="18"/>
                <w:szCs w:val="28"/>
                <w:lang w:val="en-US"/>
              </w:rPr>
              <w:t>STP</w:t>
            </w:r>
            <w:r w:rsidRPr="00FE5DEB">
              <w:rPr>
                <w:rFonts w:ascii="Tahoma" w:hAnsi="Tahoma" w:cs="Tahoma"/>
                <w:sz w:val="18"/>
                <w:szCs w:val="28"/>
              </w:rPr>
              <w:t xml:space="preserve"> услуг по данной двусторонней паре международных точек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является:</w:t>
            </w:r>
          </w:p>
        </w:tc>
      </w:tr>
      <w:tr w:rsidR="00000F65" w:rsidRPr="00FE5DEB" w14:paraId="6B82949B" w14:textId="77777777" w:rsidTr="007C299A">
        <w:tc>
          <w:tcPr>
            <w:tcW w:w="4359" w:type="dxa"/>
          </w:tcPr>
          <w:p w14:paraId="1088B960" w14:textId="77777777" w:rsidR="00000F65" w:rsidRPr="00FE5DEB" w:rsidRDefault="00000F65" w:rsidP="007C299A">
            <w:pPr>
              <w:pStyle w:val="af2"/>
              <w:ind w:left="50"/>
              <w:jc w:val="both"/>
              <w:rPr>
                <w:rFonts w:ascii="Tahoma" w:hAnsi="Tahoma" w:cs="Tahoma"/>
                <w:bCs/>
                <w:sz w:val="18"/>
                <w:szCs w:val="28"/>
                <w:lang w:val="en-US"/>
              </w:rPr>
            </w:pPr>
            <w:r w:rsidRPr="00FE5DEB">
              <w:rPr>
                <w:rFonts w:ascii="Tahoma" w:hAnsi="Tahoma" w:cs="Tahoma"/>
                <w:bCs/>
                <w:sz w:val="18"/>
                <w:szCs w:val="28"/>
                <w:lang w:val="en-US"/>
              </w:rPr>
              <w:t xml:space="preserve">% </w:t>
            </w:r>
            <w:r w:rsidRPr="00FE5DEB">
              <w:rPr>
                <w:rFonts w:ascii="Tahoma" w:hAnsi="Tahoma" w:cs="Tahoma"/>
                <w:bCs/>
                <w:sz w:val="18"/>
                <w:szCs w:val="28"/>
                <w:lang w:val="en-GB"/>
              </w:rPr>
              <w:t>Duplex</w:t>
            </w:r>
            <w:r w:rsidRPr="00FE5DEB">
              <w:rPr>
                <w:rFonts w:ascii="Tahoma" w:hAnsi="Tahoma" w:cs="Tahoma"/>
                <w:bCs/>
                <w:sz w:val="18"/>
                <w:szCs w:val="28"/>
                <w:lang w:val="en-US"/>
              </w:rPr>
              <w:t xml:space="preserve"> </w:t>
            </w:r>
            <w:r w:rsidRPr="00FE5DEB">
              <w:rPr>
                <w:rFonts w:ascii="Tahoma" w:hAnsi="Tahoma" w:cs="Tahoma"/>
                <w:bCs/>
                <w:sz w:val="18"/>
                <w:szCs w:val="28"/>
                <w:lang w:val="en-GB"/>
              </w:rPr>
              <w:t>availability</w:t>
            </w:r>
            <w:r w:rsidRPr="00FE5DEB">
              <w:rPr>
                <w:rFonts w:ascii="Tahoma" w:hAnsi="Tahoma" w:cs="Tahoma"/>
                <w:bCs/>
                <w:sz w:val="18"/>
                <w:szCs w:val="28"/>
                <w:lang w:val="en-US"/>
              </w:rPr>
              <w:t>= ((</w:t>
            </w:r>
            <w:r w:rsidRPr="00FE5DEB">
              <w:rPr>
                <w:rFonts w:ascii="Tahoma" w:hAnsi="Tahoma" w:cs="Tahoma"/>
                <w:bCs/>
                <w:sz w:val="18"/>
                <w:szCs w:val="28"/>
                <w:lang w:val="en-GB"/>
              </w:rPr>
              <w:t>service</w:t>
            </w:r>
            <w:r w:rsidRPr="00FE5DEB">
              <w:rPr>
                <w:rFonts w:ascii="Tahoma" w:hAnsi="Tahoma" w:cs="Tahoma"/>
                <w:bCs/>
                <w:sz w:val="18"/>
                <w:szCs w:val="28"/>
                <w:lang w:val="en-US"/>
              </w:rPr>
              <w:t xml:space="preserve"> </w:t>
            </w:r>
            <w:r w:rsidRPr="00FE5DEB">
              <w:rPr>
                <w:rFonts w:ascii="Tahoma" w:hAnsi="Tahoma" w:cs="Tahoma"/>
                <w:bCs/>
                <w:sz w:val="18"/>
                <w:szCs w:val="28"/>
                <w:lang w:val="en-GB"/>
              </w:rPr>
              <w:t>hours</w:t>
            </w:r>
            <w:r w:rsidRPr="00FE5DEB">
              <w:rPr>
                <w:rFonts w:ascii="Tahoma" w:hAnsi="Tahoma" w:cs="Tahoma"/>
                <w:bCs/>
                <w:sz w:val="18"/>
                <w:szCs w:val="28"/>
                <w:lang w:val="en-US"/>
              </w:rPr>
              <w:t xml:space="preserve"> </w:t>
            </w:r>
            <w:r w:rsidRPr="00FE5DEB">
              <w:rPr>
                <w:rFonts w:ascii="Tahoma" w:hAnsi="Tahoma" w:cs="Tahoma"/>
                <w:bCs/>
                <w:sz w:val="18"/>
                <w:szCs w:val="28"/>
                <w:lang w:val="en-GB"/>
              </w:rPr>
              <w:t>downtime</w:t>
            </w:r>
            <w:r w:rsidRPr="00FE5DEB">
              <w:rPr>
                <w:rFonts w:ascii="Tahoma" w:hAnsi="Tahoma" w:cs="Tahoma"/>
                <w:bCs/>
                <w:sz w:val="18"/>
                <w:szCs w:val="28"/>
                <w:lang w:val="en-US"/>
              </w:rPr>
              <w:t>)*100)/</w:t>
            </w:r>
            <w:r w:rsidRPr="00FE5DEB">
              <w:rPr>
                <w:rFonts w:ascii="Tahoma" w:hAnsi="Tahoma" w:cs="Tahoma"/>
                <w:bCs/>
                <w:sz w:val="18"/>
                <w:szCs w:val="28"/>
                <w:lang w:val="en-GB"/>
              </w:rPr>
              <w:t>service</w:t>
            </w:r>
            <w:r w:rsidRPr="00FE5DEB">
              <w:rPr>
                <w:rFonts w:ascii="Tahoma" w:hAnsi="Tahoma" w:cs="Tahoma"/>
                <w:bCs/>
                <w:sz w:val="18"/>
                <w:szCs w:val="28"/>
                <w:lang w:val="en-US"/>
              </w:rPr>
              <w:t xml:space="preserve"> </w:t>
            </w:r>
            <w:r w:rsidRPr="00FE5DEB">
              <w:rPr>
                <w:rFonts w:ascii="Tahoma" w:hAnsi="Tahoma" w:cs="Tahoma"/>
                <w:bCs/>
                <w:sz w:val="18"/>
                <w:szCs w:val="28"/>
                <w:lang w:val="en-GB"/>
              </w:rPr>
              <w:t>hours</w:t>
            </w:r>
          </w:p>
        </w:tc>
        <w:tc>
          <w:tcPr>
            <w:tcW w:w="4855" w:type="dxa"/>
          </w:tcPr>
          <w:p w14:paraId="683C4727" w14:textId="77777777" w:rsidR="00000F65" w:rsidRPr="00FE5DEB" w:rsidRDefault="00000F65" w:rsidP="007C299A">
            <w:pPr>
              <w:pStyle w:val="af2"/>
              <w:spacing w:after="240"/>
              <w:ind w:left="515"/>
              <w:jc w:val="both"/>
              <w:rPr>
                <w:rFonts w:ascii="Tahoma" w:hAnsi="Tahoma" w:cs="Tahoma"/>
                <w:sz w:val="18"/>
                <w:szCs w:val="28"/>
              </w:rPr>
            </w:pPr>
            <w:r w:rsidRPr="00FE5DEB">
              <w:rPr>
                <w:rFonts w:ascii="Tahoma" w:hAnsi="Tahoma" w:cs="Tahoma"/>
                <w:sz w:val="18"/>
                <w:szCs w:val="28"/>
              </w:rPr>
              <w:t xml:space="preserve">%двусторонней доступности=((часы простоя услуг)*100)/часы услуги </w:t>
            </w:r>
          </w:p>
        </w:tc>
      </w:tr>
      <w:tr w:rsidR="00000F65" w:rsidRPr="00FE5DEB" w14:paraId="10F2CC62" w14:textId="77777777" w:rsidTr="007C299A">
        <w:tc>
          <w:tcPr>
            <w:tcW w:w="4359" w:type="dxa"/>
          </w:tcPr>
          <w:p w14:paraId="0B8BFEAA" w14:textId="77777777" w:rsidR="00000F65" w:rsidRPr="00FE5DEB" w:rsidRDefault="00000F65" w:rsidP="00000F65">
            <w:pPr>
              <w:pStyle w:val="af2"/>
              <w:numPr>
                <w:ilvl w:val="2"/>
                <w:numId w:val="112"/>
              </w:numPr>
              <w:ind w:left="905" w:hanging="851"/>
              <w:jc w:val="both"/>
              <w:rPr>
                <w:rFonts w:ascii="Tahoma" w:hAnsi="Tahoma" w:cs="Tahoma"/>
                <w:bCs/>
                <w:sz w:val="18"/>
                <w:szCs w:val="28"/>
                <w:lang w:val="en-US"/>
              </w:rPr>
            </w:pPr>
            <w:r w:rsidRPr="00FE5DEB">
              <w:rPr>
                <w:rFonts w:ascii="Tahoma" w:hAnsi="Tahoma" w:cs="Tahoma"/>
                <w:bCs/>
                <w:sz w:val="18"/>
                <w:szCs w:val="28"/>
                <w:lang w:val="en-GB"/>
              </w:rPr>
              <w:t xml:space="preserve">The Performer guarantees duplex availability 99.99% of the time. Meaning that for the remaining 0.01% of time there will be no STP redundancy. </w:t>
            </w:r>
          </w:p>
        </w:tc>
        <w:tc>
          <w:tcPr>
            <w:tcW w:w="4855" w:type="dxa"/>
          </w:tcPr>
          <w:p w14:paraId="14B57915" w14:textId="77777777" w:rsidR="00000F65" w:rsidRPr="00FE5DEB" w:rsidRDefault="00000F65" w:rsidP="007C299A">
            <w:pPr>
              <w:pStyle w:val="af2"/>
              <w:ind w:left="720" w:hanging="631"/>
              <w:jc w:val="both"/>
              <w:rPr>
                <w:rFonts w:ascii="Tahoma" w:hAnsi="Tahoma" w:cs="Tahoma"/>
                <w:sz w:val="18"/>
                <w:szCs w:val="28"/>
              </w:rPr>
            </w:pPr>
            <w:r w:rsidRPr="00FE5DEB">
              <w:rPr>
                <w:rFonts w:ascii="Tahoma" w:hAnsi="Tahoma" w:cs="Tahoma"/>
                <w:sz w:val="18"/>
                <w:szCs w:val="28"/>
              </w:rPr>
              <w:t xml:space="preserve">6.3.5. Исполнитель гарантирует двустороннюю доступность в 99,99% случаев. Это означает, что в течение оставшихся 0,01% времени не будет резервирования </w:t>
            </w:r>
            <w:r w:rsidRPr="00FE5DEB">
              <w:rPr>
                <w:rFonts w:ascii="Tahoma" w:hAnsi="Tahoma" w:cs="Tahoma"/>
                <w:sz w:val="18"/>
                <w:szCs w:val="28"/>
                <w:lang w:val="en-US"/>
              </w:rPr>
              <w:t>STP</w:t>
            </w:r>
            <w:r w:rsidRPr="00FE5DEB">
              <w:rPr>
                <w:rFonts w:ascii="Tahoma" w:hAnsi="Tahoma" w:cs="Tahoma"/>
                <w:sz w:val="18"/>
                <w:szCs w:val="28"/>
              </w:rPr>
              <w:t xml:space="preserve">. </w:t>
            </w:r>
          </w:p>
        </w:tc>
      </w:tr>
      <w:tr w:rsidR="00000F65" w:rsidRPr="00FE5DEB" w14:paraId="34562577" w14:textId="77777777" w:rsidTr="007C299A">
        <w:tc>
          <w:tcPr>
            <w:tcW w:w="4359" w:type="dxa"/>
          </w:tcPr>
          <w:p w14:paraId="4D979674" w14:textId="77777777" w:rsidR="00000F65" w:rsidRPr="00FE5DEB" w:rsidRDefault="00000F65" w:rsidP="00000F65">
            <w:pPr>
              <w:pStyle w:val="af2"/>
              <w:numPr>
                <w:ilvl w:val="2"/>
                <w:numId w:val="112"/>
              </w:numPr>
              <w:ind w:left="905" w:hanging="851"/>
              <w:jc w:val="both"/>
              <w:rPr>
                <w:rFonts w:ascii="Tahoma" w:hAnsi="Tahoma" w:cs="Tahoma"/>
                <w:bCs/>
                <w:sz w:val="18"/>
                <w:szCs w:val="28"/>
                <w:lang w:val="en-GB"/>
              </w:rPr>
            </w:pPr>
            <w:r w:rsidRPr="00FE5DEB">
              <w:rPr>
                <w:rFonts w:ascii="Tahoma" w:hAnsi="Tahoma" w:cs="Tahoma"/>
                <w:bCs/>
                <w:sz w:val="18"/>
                <w:szCs w:val="28"/>
                <w:lang w:val="en-GB"/>
              </w:rPr>
              <w:t xml:space="preserve">Simplex availability means at least one of the two STPs of a given mated pair of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signalling networks is available. The required availability for STP services on at least one Performer SA-STP is:</w:t>
            </w:r>
          </w:p>
        </w:tc>
        <w:tc>
          <w:tcPr>
            <w:tcW w:w="4855" w:type="dxa"/>
          </w:tcPr>
          <w:p w14:paraId="4B73CB96" w14:textId="77777777" w:rsidR="00000F65" w:rsidRPr="00FE5DEB" w:rsidRDefault="00000F65" w:rsidP="007C299A">
            <w:pPr>
              <w:pStyle w:val="af2"/>
              <w:ind w:left="720" w:hanging="631"/>
              <w:jc w:val="both"/>
              <w:rPr>
                <w:rFonts w:ascii="Tahoma" w:hAnsi="Tahoma" w:cs="Tahoma"/>
                <w:sz w:val="18"/>
                <w:szCs w:val="28"/>
              </w:rPr>
            </w:pPr>
            <w:r w:rsidRPr="00FE5DEB">
              <w:rPr>
                <w:rFonts w:ascii="Tahoma" w:hAnsi="Tahoma" w:cs="Tahoma"/>
                <w:sz w:val="18"/>
                <w:szCs w:val="28"/>
              </w:rPr>
              <w:t xml:space="preserve">6.3.6. Односторонняя доступность означает наличие по меньшей мере одного из двух точек </w:t>
            </w:r>
            <w:r w:rsidRPr="00FE5DEB">
              <w:rPr>
                <w:rFonts w:ascii="Tahoma" w:hAnsi="Tahoma" w:cs="Tahoma"/>
                <w:sz w:val="18"/>
                <w:szCs w:val="28"/>
                <w:lang w:val="en-US"/>
              </w:rPr>
              <w:t>STP</w:t>
            </w:r>
            <w:r w:rsidRPr="00FE5DEB">
              <w:rPr>
                <w:rFonts w:ascii="Tahoma" w:hAnsi="Tahoma" w:cs="Tahoma"/>
                <w:sz w:val="18"/>
                <w:szCs w:val="28"/>
              </w:rPr>
              <w:t xml:space="preserve"> такой пары сигнальных сетей Исполнителя. Требуемой доступностью для </w:t>
            </w:r>
            <w:r w:rsidRPr="00FE5DEB">
              <w:rPr>
                <w:rFonts w:ascii="Tahoma" w:hAnsi="Tahoma" w:cs="Tahoma"/>
                <w:sz w:val="18"/>
                <w:szCs w:val="28"/>
                <w:lang w:val="en-US"/>
              </w:rPr>
              <w:t>STP</w:t>
            </w:r>
            <w:r w:rsidRPr="00FE5DEB">
              <w:rPr>
                <w:rFonts w:ascii="Tahoma" w:hAnsi="Tahoma" w:cs="Tahoma"/>
                <w:sz w:val="18"/>
                <w:szCs w:val="28"/>
              </w:rPr>
              <w:t xml:space="preserve"> услуг по меньшей мере для одной точки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является: </w:t>
            </w:r>
          </w:p>
        </w:tc>
      </w:tr>
      <w:tr w:rsidR="00000F65" w:rsidRPr="00FE5DEB" w14:paraId="4D8CE164" w14:textId="77777777" w:rsidTr="007C299A">
        <w:tc>
          <w:tcPr>
            <w:tcW w:w="4359" w:type="dxa"/>
          </w:tcPr>
          <w:p w14:paraId="67E81640"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Simplex availability=((service hours downtime)*100)/service hours</w:t>
            </w:r>
          </w:p>
          <w:p w14:paraId="4DAA9527" w14:textId="77777777" w:rsidR="00000F65" w:rsidRPr="00FE5DEB" w:rsidRDefault="00000F65" w:rsidP="007C299A">
            <w:pPr>
              <w:pStyle w:val="af2"/>
              <w:jc w:val="both"/>
              <w:rPr>
                <w:rFonts w:ascii="Tahoma" w:hAnsi="Tahoma" w:cs="Tahoma"/>
                <w:bCs/>
                <w:sz w:val="18"/>
                <w:szCs w:val="28"/>
                <w:lang w:val="en-US"/>
              </w:rPr>
            </w:pPr>
          </w:p>
        </w:tc>
        <w:tc>
          <w:tcPr>
            <w:tcW w:w="4855" w:type="dxa"/>
          </w:tcPr>
          <w:p w14:paraId="2428D555"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односторонняя доступность=((часы простоя услуг)*100)/часы услуг</w:t>
            </w:r>
          </w:p>
        </w:tc>
      </w:tr>
      <w:tr w:rsidR="00000F65" w:rsidRPr="00FE5DEB" w14:paraId="714875C4" w14:textId="77777777" w:rsidTr="007C299A">
        <w:tc>
          <w:tcPr>
            <w:tcW w:w="4359" w:type="dxa"/>
          </w:tcPr>
          <w:p w14:paraId="30AF860E" w14:textId="77777777" w:rsidR="00000F65" w:rsidRPr="00FE5DEB" w:rsidRDefault="00000F65" w:rsidP="00000F65">
            <w:pPr>
              <w:pStyle w:val="af2"/>
              <w:numPr>
                <w:ilvl w:val="2"/>
                <w:numId w:val="112"/>
              </w:numPr>
              <w:ind w:left="905" w:hanging="851"/>
              <w:jc w:val="both"/>
              <w:rPr>
                <w:rFonts w:ascii="Tahoma" w:hAnsi="Tahoma" w:cs="Tahoma"/>
                <w:bCs/>
                <w:sz w:val="18"/>
                <w:szCs w:val="28"/>
                <w:lang w:val="en-US"/>
              </w:rPr>
            </w:pPr>
            <w:r w:rsidRPr="00FE5DEB">
              <w:rPr>
                <w:rFonts w:ascii="Tahoma" w:hAnsi="Tahoma" w:cs="Tahoma"/>
                <w:bCs/>
                <w:sz w:val="18"/>
                <w:szCs w:val="28"/>
                <w:lang w:val="en-GB"/>
              </w:rPr>
              <w:t xml:space="preserve">The Performer guarantees simplex availability 99.999% of the time. This means that 0.001 % of the time (i.e. five hours per year), the SCCP Transit Service is completely out of service. </w:t>
            </w:r>
          </w:p>
        </w:tc>
        <w:tc>
          <w:tcPr>
            <w:tcW w:w="4855" w:type="dxa"/>
          </w:tcPr>
          <w:p w14:paraId="58B6A0EC" w14:textId="77777777" w:rsidR="00000F65" w:rsidRPr="00FE5DEB" w:rsidRDefault="00000F65" w:rsidP="007C299A">
            <w:pPr>
              <w:pStyle w:val="af2"/>
              <w:ind w:left="720" w:hanging="631"/>
              <w:jc w:val="both"/>
              <w:rPr>
                <w:rFonts w:ascii="Tahoma" w:hAnsi="Tahoma" w:cs="Tahoma"/>
                <w:sz w:val="18"/>
                <w:szCs w:val="28"/>
              </w:rPr>
            </w:pPr>
            <w:r w:rsidRPr="00FE5DEB">
              <w:rPr>
                <w:rFonts w:ascii="Tahoma" w:hAnsi="Tahoma" w:cs="Tahoma"/>
                <w:sz w:val="18"/>
                <w:szCs w:val="28"/>
              </w:rPr>
              <w:t xml:space="preserve">6.3.7. Исполнитель гарантирует одностороннюю доступность в 99,999% случаев. Это означает, что 0,001% времени (т.е. пять часов в год) услуга транзита </w:t>
            </w:r>
            <w:r w:rsidRPr="00FE5DEB">
              <w:rPr>
                <w:rFonts w:ascii="Tahoma" w:hAnsi="Tahoma" w:cs="Tahoma"/>
                <w:sz w:val="18"/>
                <w:szCs w:val="28"/>
                <w:lang w:val="en-US"/>
              </w:rPr>
              <w:t>SCCP</w:t>
            </w:r>
            <w:r w:rsidRPr="00FE5DEB">
              <w:rPr>
                <w:rFonts w:ascii="Tahoma" w:hAnsi="Tahoma" w:cs="Tahoma"/>
                <w:sz w:val="18"/>
                <w:szCs w:val="28"/>
              </w:rPr>
              <w:t xml:space="preserve"> полностью недоступна.</w:t>
            </w:r>
          </w:p>
        </w:tc>
      </w:tr>
      <w:tr w:rsidR="00000F65" w:rsidRPr="00FE5DEB" w14:paraId="544FEB0E" w14:textId="77777777" w:rsidTr="007C299A">
        <w:tc>
          <w:tcPr>
            <w:tcW w:w="4359" w:type="dxa"/>
          </w:tcPr>
          <w:p w14:paraId="03DADFF6" w14:textId="77777777" w:rsidR="00000F65" w:rsidRPr="00FE5DEB" w:rsidRDefault="00000F65" w:rsidP="00000F65">
            <w:pPr>
              <w:pStyle w:val="af2"/>
              <w:numPr>
                <w:ilvl w:val="1"/>
                <w:numId w:val="112"/>
              </w:numPr>
              <w:jc w:val="both"/>
              <w:rPr>
                <w:rFonts w:ascii="Tahoma" w:hAnsi="Tahoma" w:cs="Tahoma"/>
                <w:bCs/>
                <w:sz w:val="18"/>
                <w:szCs w:val="28"/>
                <w:lang w:val="en-US"/>
              </w:rPr>
            </w:pPr>
            <w:r w:rsidRPr="00FE5DEB">
              <w:rPr>
                <w:rFonts w:ascii="Tahoma" w:hAnsi="Tahoma" w:cs="Tahoma"/>
                <w:bCs/>
                <w:sz w:val="18"/>
                <w:szCs w:val="28"/>
                <w:lang w:val="en-US"/>
              </w:rPr>
              <w:t>Penalty scheme</w:t>
            </w:r>
          </w:p>
        </w:tc>
        <w:tc>
          <w:tcPr>
            <w:tcW w:w="4855" w:type="dxa"/>
          </w:tcPr>
          <w:p w14:paraId="7ECE884D" w14:textId="77777777" w:rsidR="00000F65" w:rsidRPr="00FE5DEB" w:rsidRDefault="00000F65" w:rsidP="007C299A">
            <w:pPr>
              <w:pStyle w:val="af2"/>
              <w:jc w:val="both"/>
              <w:rPr>
                <w:rFonts w:ascii="Tahoma" w:hAnsi="Tahoma" w:cs="Tahoma"/>
                <w:sz w:val="18"/>
                <w:szCs w:val="28"/>
                <w:lang w:val="en-US"/>
              </w:rPr>
            </w:pPr>
            <w:r w:rsidRPr="00FE5DEB">
              <w:rPr>
                <w:rFonts w:ascii="Tahoma" w:hAnsi="Tahoma" w:cs="Tahoma"/>
                <w:sz w:val="18"/>
                <w:szCs w:val="28"/>
                <w:lang w:val="en-US"/>
              </w:rPr>
              <w:t xml:space="preserve">6.4. </w:t>
            </w:r>
            <w:r w:rsidRPr="00FE5DEB">
              <w:rPr>
                <w:rFonts w:ascii="Tahoma" w:hAnsi="Tahoma" w:cs="Tahoma"/>
                <w:sz w:val="18"/>
                <w:szCs w:val="28"/>
              </w:rPr>
              <w:t>План</w:t>
            </w:r>
            <w:r w:rsidRPr="00FE5DEB">
              <w:rPr>
                <w:rFonts w:ascii="Tahoma" w:hAnsi="Tahoma" w:cs="Tahoma"/>
                <w:sz w:val="18"/>
                <w:szCs w:val="28"/>
                <w:lang w:val="en-US"/>
              </w:rPr>
              <w:t xml:space="preserve"> </w:t>
            </w:r>
            <w:r w:rsidRPr="00FE5DEB">
              <w:rPr>
                <w:rFonts w:ascii="Tahoma" w:hAnsi="Tahoma" w:cs="Tahoma"/>
                <w:sz w:val="18"/>
                <w:szCs w:val="28"/>
              </w:rPr>
              <w:t>компенсации</w:t>
            </w:r>
            <w:r w:rsidRPr="00FE5DEB">
              <w:rPr>
                <w:rFonts w:ascii="Tahoma" w:hAnsi="Tahoma" w:cs="Tahoma"/>
                <w:sz w:val="18"/>
                <w:szCs w:val="28"/>
                <w:lang w:val="en-US"/>
              </w:rPr>
              <w:t xml:space="preserve"> </w:t>
            </w:r>
          </w:p>
        </w:tc>
      </w:tr>
      <w:tr w:rsidR="00000F65" w:rsidRPr="00FE5DEB" w14:paraId="6EB55B37" w14:textId="77777777" w:rsidTr="007C299A">
        <w:tc>
          <w:tcPr>
            <w:tcW w:w="4359" w:type="dxa"/>
          </w:tcPr>
          <w:p w14:paraId="18F9664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Should the Performer not meet the specified SLA for simplex availability, the Performer will credit the Customer according to the following credit scheme: </w:t>
            </w:r>
          </w:p>
        </w:tc>
        <w:tc>
          <w:tcPr>
            <w:tcW w:w="4855" w:type="dxa"/>
          </w:tcPr>
          <w:p w14:paraId="32D69F98"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Если Исполнитель не соответствует уровню доступности услуги в рамках односторонней доступности, то Исполнитель предоставляет компенсацию для Заказчика в виде кредитования в соответствии со следующим планом кредита: </w:t>
            </w:r>
          </w:p>
        </w:tc>
      </w:tr>
      <w:tr w:rsidR="00000F65" w:rsidRPr="00FE5DEB" w14:paraId="360752F8" w14:textId="77777777" w:rsidTr="007C299A">
        <w:tc>
          <w:tcPr>
            <w:tcW w:w="9214" w:type="dxa"/>
            <w:gridSpan w:val="2"/>
          </w:tcPr>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111"/>
            </w:tblGrid>
            <w:tr w:rsidR="00000F65" w:rsidRPr="00FE5DEB" w14:paraId="02D3C3EF" w14:textId="77777777" w:rsidTr="007C299A">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93462"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Service Availability/</w:t>
                  </w:r>
                </w:p>
                <w:p w14:paraId="4ADB608D"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Доступность услуги </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13EFF7" w14:textId="77777777" w:rsidR="00000F65" w:rsidRPr="00FE5DEB" w:rsidRDefault="00000F65" w:rsidP="007C299A">
                  <w:pPr>
                    <w:spacing w:line="240" w:lineRule="auto"/>
                    <w:rPr>
                      <w:rFonts w:ascii="Tahoma" w:hAnsi="Tahoma" w:cs="Tahoma"/>
                      <w:sz w:val="18"/>
                      <w:lang w:val="en-US"/>
                    </w:rPr>
                  </w:pPr>
                  <w:r w:rsidRPr="00FE5DEB">
                    <w:rPr>
                      <w:rFonts w:ascii="Tahoma" w:hAnsi="Tahoma" w:cs="Tahoma"/>
                      <w:sz w:val="18"/>
                      <w:lang w:val="en-US"/>
                    </w:rPr>
                    <w:t xml:space="preserve">Credit of total monthly fee for the service/ </w:t>
                  </w:r>
                </w:p>
                <w:p w14:paraId="60E9C267"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Компенсация в виде кредита от ежемесячной суммы оплаты за услугу</w:t>
                  </w:r>
                </w:p>
              </w:tc>
            </w:tr>
            <w:tr w:rsidR="00000F65" w:rsidRPr="00FE5DEB" w14:paraId="79F084B7" w14:textId="77777777" w:rsidTr="007C299A">
              <w:tc>
                <w:tcPr>
                  <w:tcW w:w="3827" w:type="dxa"/>
                  <w:tcBorders>
                    <w:top w:val="single" w:sz="4" w:space="0" w:color="auto"/>
                    <w:left w:val="single" w:sz="4" w:space="0" w:color="auto"/>
                    <w:bottom w:val="single" w:sz="4" w:space="0" w:color="auto"/>
                    <w:right w:val="single" w:sz="4" w:space="0" w:color="auto"/>
                  </w:tcBorders>
                  <w:hideMark/>
                </w:tcPr>
                <w:p w14:paraId="11106B7D"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&lt; 99.999%</w:t>
                  </w:r>
                </w:p>
              </w:tc>
              <w:tc>
                <w:tcPr>
                  <w:tcW w:w="4111" w:type="dxa"/>
                  <w:tcBorders>
                    <w:top w:val="single" w:sz="4" w:space="0" w:color="auto"/>
                    <w:left w:val="single" w:sz="4" w:space="0" w:color="auto"/>
                    <w:bottom w:val="single" w:sz="4" w:space="0" w:color="auto"/>
                    <w:right w:val="single" w:sz="4" w:space="0" w:color="auto"/>
                  </w:tcBorders>
                  <w:hideMark/>
                </w:tcPr>
                <w:p w14:paraId="3DF84EB7"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5%</w:t>
                  </w:r>
                </w:p>
              </w:tc>
            </w:tr>
            <w:tr w:rsidR="00000F65" w:rsidRPr="00FE5DEB" w14:paraId="52B28933" w14:textId="77777777" w:rsidTr="007C299A">
              <w:tc>
                <w:tcPr>
                  <w:tcW w:w="3827" w:type="dxa"/>
                  <w:tcBorders>
                    <w:top w:val="single" w:sz="4" w:space="0" w:color="auto"/>
                    <w:left w:val="single" w:sz="4" w:space="0" w:color="auto"/>
                    <w:bottom w:val="single" w:sz="4" w:space="0" w:color="auto"/>
                    <w:right w:val="single" w:sz="4" w:space="0" w:color="auto"/>
                  </w:tcBorders>
                  <w:hideMark/>
                </w:tcPr>
                <w:p w14:paraId="1B205033"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&lt; 99%</w:t>
                  </w:r>
                </w:p>
              </w:tc>
              <w:tc>
                <w:tcPr>
                  <w:tcW w:w="4111" w:type="dxa"/>
                  <w:tcBorders>
                    <w:top w:val="single" w:sz="4" w:space="0" w:color="auto"/>
                    <w:left w:val="single" w:sz="4" w:space="0" w:color="auto"/>
                    <w:bottom w:val="single" w:sz="4" w:space="0" w:color="auto"/>
                    <w:right w:val="single" w:sz="4" w:space="0" w:color="auto"/>
                  </w:tcBorders>
                  <w:hideMark/>
                </w:tcPr>
                <w:p w14:paraId="41B187C6"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10%</w:t>
                  </w:r>
                </w:p>
              </w:tc>
            </w:tr>
          </w:tbl>
          <w:p w14:paraId="2646544D" w14:textId="77777777" w:rsidR="00000F65" w:rsidRPr="00FE5DEB" w:rsidRDefault="00000F65" w:rsidP="007C299A">
            <w:pPr>
              <w:pStyle w:val="af2"/>
              <w:jc w:val="both"/>
              <w:rPr>
                <w:rFonts w:ascii="Tahoma" w:hAnsi="Tahoma" w:cs="Tahoma"/>
                <w:sz w:val="18"/>
                <w:szCs w:val="28"/>
              </w:rPr>
            </w:pPr>
          </w:p>
          <w:p w14:paraId="731CE197" w14:textId="77777777" w:rsidR="00000F65" w:rsidRPr="00FE5DEB" w:rsidRDefault="00000F65" w:rsidP="007C299A">
            <w:pPr>
              <w:pStyle w:val="af2"/>
              <w:jc w:val="both"/>
              <w:rPr>
                <w:rFonts w:ascii="Tahoma" w:hAnsi="Tahoma" w:cs="Tahoma"/>
                <w:sz w:val="18"/>
                <w:szCs w:val="28"/>
              </w:rPr>
            </w:pPr>
          </w:p>
        </w:tc>
      </w:tr>
      <w:tr w:rsidR="00000F65" w:rsidRPr="00FE5DEB" w14:paraId="6652D5C6" w14:textId="77777777" w:rsidTr="007C299A">
        <w:tc>
          <w:tcPr>
            <w:tcW w:w="4359" w:type="dxa"/>
          </w:tcPr>
          <w:p w14:paraId="5206CA56"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GB"/>
              </w:rPr>
              <w:t>Incidents and severity classification</w:t>
            </w:r>
          </w:p>
        </w:tc>
        <w:tc>
          <w:tcPr>
            <w:tcW w:w="4855" w:type="dxa"/>
          </w:tcPr>
          <w:p w14:paraId="698D21B4"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6.5. Инциденты и классификация приоритетности</w:t>
            </w:r>
          </w:p>
        </w:tc>
      </w:tr>
      <w:tr w:rsidR="00000F65" w:rsidRPr="00FE5DEB" w14:paraId="675B22FA" w14:textId="77777777" w:rsidTr="007C299A">
        <w:tc>
          <w:tcPr>
            <w:tcW w:w="9214" w:type="dxa"/>
            <w:gridSpan w:val="2"/>
          </w:tcPr>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7087"/>
            </w:tblGrid>
            <w:tr w:rsidR="00000F65" w:rsidRPr="00FE5DEB" w14:paraId="599B66B3" w14:textId="77777777" w:rsidTr="007C299A">
              <w:trPr>
                <w:trHeight w:val="562"/>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DFEF8A"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Severity/ </w:t>
                  </w:r>
                </w:p>
                <w:p w14:paraId="33F5361C"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Приоритетность </w:t>
                  </w:r>
                </w:p>
              </w:tc>
              <w:tc>
                <w:tcPr>
                  <w:tcW w:w="4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993C1"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Nature of Trouble/ </w:t>
                  </w:r>
                </w:p>
                <w:p w14:paraId="13164D2D"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Сущность происшествия </w:t>
                  </w:r>
                </w:p>
              </w:tc>
            </w:tr>
            <w:tr w:rsidR="00000F65" w:rsidRPr="00FE5DEB" w14:paraId="15226E7E" w14:textId="77777777" w:rsidTr="007C299A">
              <w:trPr>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39BFD970"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lastRenderedPageBreak/>
                    <w:t>Critical/</w:t>
                  </w:r>
                </w:p>
                <w:p w14:paraId="1005738F"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Критическая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3C2EEE92"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lang w:val="en-US"/>
                    </w:rPr>
                  </w:pPr>
                  <w:r w:rsidRPr="00FE5DEB">
                    <w:rPr>
                      <w:rFonts w:ascii="Tahoma" w:hAnsi="Tahoma" w:cs="Tahoma"/>
                      <w:sz w:val="18"/>
                      <w:lang w:val="en-US"/>
                    </w:rPr>
                    <w:t xml:space="preserve">Total service outage/ </w:t>
                  </w:r>
                  <w:r w:rsidRPr="00FE5DEB">
                    <w:rPr>
                      <w:rFonts w:ascii="Tahoma" w:hAnsi="Tahoma" w:cs="Tahoma"/>
                      <w:sz w:val="18"/>
                    </w:rPr>
                    <w:t>Полный</w:t>
                  </w:r>
                  <w:r w:rsidRPr="00FE5DEB">
                    <w:rPr>
                      <w:rFonts w:ascii="Tahoma" w:hAnsi="Tahoma" w:cs="Tahoma"/>
                      <w:sz w:val="18"/>
                      <w:lang w:val="en-US"/>
                    </w:rPr>
                    <w:t xml:space="preserve"> </w:t>
                  </w:r>
                  <w:r w:rsidRPr="00FE5DEB">
                    <w:rPr>
                      <w:rFonts w:ascii="Tahoma" w:hAnsi="Tahoma" w:cs="Tahoma"/>
                      <w:sz w:val="18"/>
                    </w:rPr>
                    <w:t>обрыв</w:t>
                  </w:r>
                  <w:r w:rsidRPr="00FE5DEB">
                    <w:rPr>
                      <w:rFonts w:ascii="Tahoma" w:hAnsi="Tahoma" w:cs="Tahoma"/>
                      <w:sz w:val="18"/>
                      <w:lang w:val="en-US"/>
                    </w:rPr>
                    <w:t xml:space="preserve"> </w:t>
                  </w:r>
                  <w:r w:rsidRPr="00FE5DEB">
                    <w:rPr>
                      <w:rFonts w:ascii="Tahoma" w:hAnsi="Tahoma" w:cs="Tahoma"/>
                      <w:sz w:val="18"/>
                    </w:rPr>
                    <w:t>услуги</w:t>
                  </w:r>
                  <w:r w:rsidRPr="00FE5DEB">
                    <w:rPr>
                      <w:rFonts w:ascii="Tahoma" w:hAnsi="Tahoma" w:cs="Tahoma"/>
                      <w:sz w:val="18"/>
                      <w:lang w:val="en-US"/>
                    </w:rPr>
                    <w:t xml:space="preserve"> </w:t>
                  </w:r>
                </w:p>
                <w:p w14:paraId="6F8324AA"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rPr>
                  </w:pPr>
                  <w:r w:rsidRPr="00FE5DEB">
                    <w:rPr>
                      <w:rFonts w:ascii="Tahoma" w:hAnsi="Tahoma" w:cs="Tahoma"/>
                      <w:sz w:val="18"/>
                      <w:lang w:val="en-US"/>
                    </w:rPr>
                    <w:t>All</w:t>
                  </w:r>
                  <w:r w:rsidRPr="00FE5DEB">
                    <w:rPr>
                      <w:rFonts w:ascii="Tahoma" w:hAnsi="Tahoma" w:cs="Tahoma"/>
                      <w:sz w:val="18"/>
                    </w:rPr>
                    <w:t xml:space="preserve"> </w:t>
                  </w:r>
                  <w:r w:rsidRPr="00FE5DEB">
                    <w:rPr>
                      <w:rFonts w:ascii="Tahoma" w:hAnsi="Tahoma" w:cs="Tahoma"/>
                      <w:sz w:val="18"/>
                      <w:lang w:val="en-US"/>
                    </w:rPr>
                    <w:t>countries</w:t>
                  </w:r>
                  <w:r w:rsidRPr="00FE5DEB">
                    <w:rPr>
                      <w:rFonts w:ascii="Tahoma" w:hAnsi="Tahoma" w:cs="Tahoma"/>
                      <w:sz w:val="18"/>
                    </w:rPr>
                    <w:t xml:space="preserve"> </w:t>
                  </w:r>
                  <w:r w:rsidRPr="00FE5DEB">
                    <w:rPr>
                      <w:rFonts w:ascii="Tahoma" w:hAnsi="Tahoma" w:cs="Tahoma"/>
                      <w:sz w:val="18"/>
                      <w:lang w:val="en-US"/>
                    </w:rPr>
                    <w:t>are</w:t>
                  </w:r>
                  <w:r w:rsidRPr="00FE5DEB">
                    <w:rPr>
                      <w:rFonts w:ascii="Tahoma" w:hAnsi="Tahoma" w:cs="Tahoma"/>
                      <w:sz w:val="18"/>
                    </w:rPr>
                    <w:t xml:space="preserve"> </w:t>
                  </w:r>
                  <w:r w:rsidRPr="00FE5DEB">
                    <w:rPr>
                      <w:rFonts w:ascii="Tahoma" w:hAnsi="Tahoma" w:cs="Tahoma"/>
                      <w:sz w:val="18"/>
                      <w:lang w:val="en-US"/>
                    </w:rPr>
                    <w:t>impacted</w:t>
                  </w:r>
                  <w:r w:rsidRPr="00FE5DEB">
                    <w:rPr>
                      <w:rFonts w:ascii="Tahoma" w:hAnsi="Tahoma" w:cs="Tahoma"/>
                      <w:sz w:val="18"/>
                    </w:rPr>
                    <w:t>/ Влияние на работу Услуги во всех</w:t>
                  </w:r>
                  <w:r w:rsidRPr="00FE5DEB">
                    <w:rPr>
                      <w:rFonts w:ascii="Tahoma" w:hAnsi="Tahoma" w:cs="Tahoma"/>
                      <w:sz w:val="16"/>
                    </w:rPr>
                    <w:t xml:space="preserve"> </w:t>
                  </w:r>
                  <w:r w:rsidRPr="00FE5DEB">
                    <w:rPr>
                      <w:rFonts w:ascii="Tahoma" w:hAnsi="Tahoma" w:cs="Tahoma"/>
                      <w:sz w:val="18"/>
                    </w:rPr>
                    <w:t xml:space="preserve">странах </w:t>
                  </w:r>
                </w:p>
              </w:tc>
            </w:tr>
            <w:tr w:rsidR="00000F65" w:rsidRPr="00FE5DEB" w14:paraId="35D327C2" w14:textId="77777777" w:rsidTr="007C299A">
              <w:trPr>
                <w:trHeight w:val="635"/>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64F59E6E"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Major/ </w:t>
                  </w:r>
                </w:p>
                <w:p w14:paraId="3DCBC6D1"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4D970622"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rPr>
                  </w:pPr>
                  <w:r w:rsidRPr="00FE5DEB">
                    <w:rPr>
                      <w:rFonts w:ascii="Tahoma" w:hAnsi="Tahoma" w:cs="Tahoma"/>
                      <w:sz w:val="18"/>
                      <w:lang w:val="en-US"/>
                    </w:rPr>
                    <w:t>One</w:t>
                  </w:r>
                  <w:r w:rsidRPr="00FE5DEB">
                    <w:rPr>
                      <w:rFonts w:ascii="Tahoma" w:hAnsi="Tahoma" w:cs="Tahoma"/>
                      <w:sz w:val="18"/>
                    </w:rPr>
                    <w:t xml:space="preserve"> </w:t>
                  </w:r>
                  <w:r w:rsidRPr="00FE5DEB">
                    <w:rPr>
                      <w:rFonts w:ascii="Tahoma" w:hAnsi="Tahoma" w:cs="Tahoma"/>
                      <w:sz w:val="18"/>
                      <w:lang w:val="en-US"/>
                    </w:rPr>
                    <w:t>or</w:t>
                  </w:r>
                  <w:r w:rsidRPr="00FE5DEB">
                    <w:rPr>
                      <w:rFonts w:ascii="Tahoma" w:hAnsi="Tahoma" w:cs="Tahoma"/>
                      <w:sz w:val="18"/>
                    </w:rPr>
                    <w:t xml:space="preserve"> </w:t>
                  </w:r>
                  <w:r w:rsidRPr="00FE5DEB">
                    <w:rPr>
                      <w:rFonts w:ascii="Tahoma" w:hAnsi="Tahoma" w:cs="Tahoma"/>
                      <w:sz w:val="18"/>
                      <w:lang w:val="en-US"/>
                    </w:rPr>
                    <w:t>several</w:t>
                  </w:r>
                  <w:r w:rsidRPr="00FE5DEB">
                    <w:rPr>
                      <w:rFonts w:ascii="Tahoma" w:hAnsi="Tahoma" w:cs="Tahoma"/>
                      <w:sz w:val="18"/>
                    </w:rPr>
                    <w:t xml:space="preserve"> </w:t>
                  </w:r>
                  <w:r w:rsidRPr="00FE5DEB">
                    <w:rPr>
                      <w:rFonts w:ascii="Tahoma" w:hAnsi="Tahoma" w:cs="Tahoma"/>
                      <w:sz w:val="18"/>
                      <w:lang w:val="en-US"/>
                    </w:rPr>
                    <w:t>destinations</w:t>
                  </w:r>
                  <w:r w:rsidRPr="00FE5DEB">
                    <w:rPr>
                      <w:rFonts w:ascii="Tahoma" w:hAnsi="Tahoma" w:cs="Tahoma"/>
                      <w:sz w:val="18"/>
                    </w:rPr>
                    <w:t xml:space="preserve"> </w:t>
                  </w:r>
                  <w:r w:rsidRPr="00FE5DEB">
                    <w:rPr>
                      <w:rFonts w:ascii="Tahoma" w:hAnsi="Tahoma" w:cs="Tahoma"/>
                      <w:sz w:val="18"/>
                      <w:lang w:val="en-US"/>
                    </w:rPr>
                    <w:t>are</w:t>
                  </w:r>
                  <w:r w:rsidRPr="00FE5DEB">
                    <w:rPr>
                      <w:rFonts w:ascii="Tahoma" w:hAnsi="Tahoma" w:cs="Tahoma"/>
                      <w:sz w:val="18"/>
                    </w:rPr>
                    <w:t xml:space="preserve"> </w:t>
                  </w:r>
                  <w:r w:rsidRPr="00FE5DEB">
                    <w:rPr>
                      <w:rFonts w:ascii="Tahoma" w:hAnsi="Tahoma" w:cs="Tahoma"/>
                      <w:sz w:val="18"/>
                      <w:lang w:val="en-US"/>
                    </w:rPr>
                    <w:t>impacted</w:t>
                  </w:r>
                  <w:r w:rsidRPr="00FE5DEB">
                    <w:rPr>
                      <w:rFonts w:ascii="Tahoma" w:hAnsi="Tahoma" w:cs="Tahoma"/>
                      <w:sz w:val="18"/>
                    </w:rPr>
                    <w:t xml:space="preserve">/ Влияние на одно или несколько направлений </w:t>
                  </w:r>
                </w:p>
              </w:tc>
            </w:tr>
            <w:tr w:rsidR="00000F65" w:rsidRPr="00FE5DEB" w14:paraId="57BA5195" w14:textId="77777777" w:rsidTr="007C299A">
              <w:trPr>
                <w:trHeight w:val="583"/>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00A91C6A"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Minor/ </w:t>
                  </w:r>
                </w:p>
                <w:p w14:paraId="72B3C74D" w14:textId="77777777" w:rsidR="00000F65" w:rsidRPr="00FE5DEB" w:rsidRDefault="00000F65" w:rsidP="007C299A">
                  <w:pPr>
                    <w:spacing w:line="240" w:lineRule="auto"/>
                    <w:rPr>
                      <w:rFonts w:ascii="Tahoma" w:hAnsi="Tahoma" w:cs="Tahoma"/>
                      <w:sz w:val="18"/>
                    </w:rPr>
                  </w:pPr>
                  <w:r w:rsidRPr="00FE5DEB">
                    <w:rPr>
                      <w:rFonts w:ascii="Tahoma" w:hAnsi="Tahoma" w:cs="Tahoma"/>
                      <w:sz w:val="18"/>
                    </w:rPr>
                    <w:t xml:space="preserve">Незначительная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75F1C909"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rPr>
                  </w:pPr>
                  <w:r w:rsidRPr="00FE5DEB">
                    <w:rPr>
                      <w:rFonts w:ascii="Tahoma" w:hAnsi="Tahoma" w:cs="Tahoma"/>
                      <w:sz w:val="18"/>
                      <w:lang w:val="en-US"/>
                    </w:rPr>
                    <w:t>All</w:t>
                  </w:r>
                  <w:r w:rsidRPr="00FE5DEB">
                    <w:rPr>
                      <w:rFonts w:ascii="Tahoma" w:hAnsi="Tahoma" w:cs="Tahoma"/>
                      <w:sz w:val="18"/>
                    </w:rPr>
                    <w:t xml:space="preserve"> </w:t>
                  </w:r>
                  <w:r w:rsidRPr="00FE5DEB">
                    <w:rPr>
                      <w:rFonts w:ascii="Tahoma" w:hAnsi="Tahoma" w:cs="Tahoma"/>
                      <w:sz w:val="18"/>
                      <w:lang w:val="en-US"/>
                    </w:rPr>
                    <w:t>other</w:t>
                  </w:r>
                  <w:r w:rsidRPr="00FE5DEB">
                    <w:rPr>
                      <w:rFonts w:ascii="Tahoma" w:hAnsi="Tahoma" w:cs="Tahoma"/>
                      <w:sz w:val="18"/>
                    </w:rPr>
                    <w:t xml:space="preserve"> </w:t>
                  </w:r>
                  <w:r w:rsidRPr="00FE5DEB">
                    <w:rPr>
                      <w:rFonts w:ascii="Tahoma" w:hAnsi="Tahoma" w:cs="Tahoma"/>
                      <w:sz w:val="18"/>
                      <w:lang w:val="en-US"/>
                    </w:rPr>
                    <w:t>issues</w:t>
                  </w:r>
                  <w:r w:rsidRPr="00FE5DEB">
                    <w:rPr>
                      <w:rFonts w:ascii="Tahoma" w:hAnsi="Tahoma" w:cs="Tahoma"/>
                      <w:sz w:val="18"/>
                    </w:rPr>
                    <w:t xml:space="preserve"> (</w:t>
                  </w:r>
                  <w:r w:rsidRPr="00FE5DEB">
                    <w:rPr>
                      <w:rFonts w:ascii="Tahoma" w:hAnsi="Tahoma" w:cs="Tahoma"/>
                      <w:sz w:val="18"/>
                      <w:lang w:val="en-US"/>
                    </w:rPr>
                    <w:t>including</w:t>
                  </w:r>
                  <w:r w:rsidRPr="00FE5DEB">
                    <w:rPr>
                      <w:rFonts w:ascii="Tahoma" w:hAnsi="Tahoma" w:cs="Tahoma"/>
                      <w:sz w:val="18"/>
                    </w:rPr>
                    <w:t xml:space="preserve"> </w:t>
                  </w:r>
                  <w:r w:rsidRPr="00FE5DEB">
                    <w:rPr>
                      <w:rFonts w:ascii="Tahoma" w:hAnsi="Tahoma" w:cs="Tahoma"/>
                      <w:sz w:val="18"/>
                      <w:lang w:val="en-US"/>
                    </w:rPr>
                    <w:t>reporting</w:t>
                  </w:r>
                  <w:r w:rsidRPr="00FE5DEB">
                    <w:rPr>
                      <w:rFonts w:ascii="Tahoma" w:hAnsi="Tahoma" w:cs="Tahoma"/>
                      <w:sz w:val="18"/>
                    </w:rPr>
                    <w:t xml:space="preserve"> </w:t>
                  </w:r>
                  <w:r w:rsidRPr="00FE5DEB">
                    <w:rPr>
                      <w:rFonts w:ascii="Tahoma" w:hAnsi="Tahoma" w:cs="Tahoma"/>
                      <w:sz w:val="18"/>
                      <w:lang w:val="en-US"/>
                    </w:rPr>
                    <w:t>problems</w:t>
                  </w:r>
                  <w:r w:rsidRPr="00FE5DEB">
                    <w:rPr>
                      <w:rFonts w:ascii="Tahoma" w:hAnsi="Tahoma" w:cs="Tahoma"/>
                      <w:sz w:val="18"/>
                    </w:rPr>
                    <w:t xml:space="preserve">)/ Все прочие вопросы (включая проблемы с отчетностью) </w:t>
                  </w:r>
                </w:p>
              </w:tc>
            </w:tr>
          </w:tbl>
          <w:p w14:paraId="21D8AFF3" w14:textId="77777777" w:rsidR="00000F65" w:rsidRPr="00FE5DEB" w:rsidRDefault="00000F65" w:rsidP="007C299A">
            <w:pPr>
              <w:pStyle w:val="af2"/>
              <w:jc w:val="both"/>
              <w:rPr>
                <w:rFonts w:ascii="Tahoma" w:hAnsi="Tahoma" w:cs="Tahoma"/>
                <w:sz w:val="18"/>
                <w:szCs w:val="28"/>
              </w:rPr>
            </w:pPr>
          </w:p>
          <w:p w14:paraId="10E2C98F" w14:textId="77777777" w:rsidR="00000F65" w:rsidRPr="00FE5DEB" w:rsidRDefault="00000F65" w:rsidP="007C299A">
            <w:pPr>
              <w:pStyle w:val="af2"/>
              <w:jc w:val="both"/>
              <w:rPr>
                <w:rFonts w:ascii="Tahoma" w:hAnsi="Tahoma" w:cs="Tahoma"/>
                <w:sz w:val="18"/>
                <w:szCs w:val="28"/>
              </w:rPr>
            </w:pPr>
          </w:p>
        </w:tc>
      </w:tr>
      <w:tr w:rsidR="00000F65" w:rsidRPr="00FE5DEB" w14:paraId="411ABA67" w14:textId="77777777" w:rsidTr="007C299A">
        <w:tc>
          <w:tcPr>
            <w:tcW w:w="4359" w:type="dxa"/>
          </w:tcPr>
          <w:p w14:paraId="2E59BB38"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bookmarkStart w:id="11" w:name="_Toc392601305"/>
            <w:r w:rsidRPr="00FE5DEB">
              <w:rPr>
                <w:rFonts w:ascii="Tahoma" w:hAnsi="Tahoma" w:cs="Tahoma"/>
                <w:bCs/>
                <w:sz w:val="18"/>
                <w:szCs w:val="28"/>
                <w:lang w:val="en-GB"/>
              </w:rPr>
              <w:lastRenderedPageBreak/>
              <w:t>Service levels and response times</w:t>
            </w:r>
            <w:bookmarkEnd w:id="11"/>
          </w:p>
        </w:tc>
        <w:tc>
          <w:tcPr>
            <w:tcW w:w="4855" w:type="dxa"/>
          </w:tcPr>
          <w:p w14:paraId="43702A7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6.6. Уровни обслуживания и время реагирования </w:t>
            </w:r>
          </w:p>
        </w:tc>
      </w:tr>
      <w:tr w:rsidR="00000F65" w:rsidRPr="00FE5DEB" w14:paraId="04FD9C47" w14:textId="77777777" w:rsidTr="007C299A">
        <w:tc>
          <w:tcPr>
            <w:tcW w:w="4359" w:type="dxa"/>
          </w:tcPr>
          <w:p w14:paraId="396DD5B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target clearance times defined in this section are related to the severity levels defined in Article </w:t>
            </w:r>
            <w:r w:rsidRPr="00FE5DEB">
              <w:rPr>
                <w:rFonts w:ascii="Tahoma" w:hAnsi="Tahoma" w:cs="Tahoma"/>
                <w:bCs/>
                <w:sz w:val="18"/>
                <w:szCs w:val="28"/>
                <w:lang w:val="en-US"/>
              </w:rPr>
              <w:t>6</w:t>
            </w:r>
            <w:r w:rsidRPr="00FE5DEB">
              <w:rPr>
                <w:rFonts w:ascii="Tahoma" w:hAnsi="Tahoma" w:cs="Tahoma"/>
                <w:bCs/>
                <w:sz w:val="18"/>
                <w:szCs w:val="28"/>
                <w:lang w:val="en-GB"/>
              </w:rPr>
              <w:t>.5</w:t>
            </w:r>
            <w:r w:rsidRPr="00FE5DEB">
              <w:rPr>
                <w:rFonts w:ascii="Tahoma" w:hAnsi="Tahoma" w:cs="Tahoma"/>
                <w:bCs/>
                <w:sz w:val="18"/>
                <w:szCs w:val="28"/>
                <w:lang w:val="en-US"/>
              </w:rPr>
              <w:t xml:space="preserve">. </w:t>
            </w:r>
          </w:p>
          <w:p w14:paraId="45AC8E38"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Performer’s area of responsibility for the Services is defined in Article 6.1.</w:t>
            </w:r>
          </w:p>
        </w:tc>
        <w:tc>
          <w:tcPr>
            <w:tcW w:w="4855" w:type="dxa"/>
          </w:tcPr>
          <w:p w14:paraId="07D8D1C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Целевые сроки урегулирования неисправностей, определенные в этом разделе, относятся к уровням приоритетности, как это определено в пункте 6.5.</w:t>
            </w:r>
          </w:p>
          <w:p w14:paraId="23F4E4E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Зона ответственности Исполнителя в отношении Услуг определяется в пункте 6.1.</w:t>
            </w:r>
          </w:p>
        </w:tc>
      </w:tr>
      <w:tr w:rsidR="00000F65" w:rsidRPr="00FE5DEB" w14:paraId="77148B82" w14:textId="77777777" w:rsidTr="007C299A">
        <w:tc>
          <w:tcPr>
            <w:tcW w:w="4359" w:type="dxa"/>
          </w:tcPr>
          <w:p w14:paraId="10611208"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GB"/>
              </w:rPr>
              <w:t>Problems located in Performer’s area of responsibility</w:t>
            </w:r>
          </w:p>
        </w:tc>
        <w:tc>
          <w:tcPr>
            <w:tcW w:w="4855" w:type="dxa"/>
          </w:tcPr>
          <w:p w14:paraId="76FD8642" w14:textId="77777777" w:rsidR="00000F65" w:rsidRPr="00FE5DEB" w:rsidRDefault="00000F65" w:rsidP="007C299A">
            <w:pPr>
              <w:pStyle w:val="af2"/>
              <w:ind w:left="814" w:hanging="583"/>
              <w:jc w:val="both"/>
              <w:rPr>
                <w:rFonts w:ascii="Tahoma" w:hAnsi="Tahoma" w:cs="Tahoma"/>
                <w:sz w:val="18"/>
                <w:szCs w:val="28"/>
              </w:rPr>
            </w:pPr>
            <w:r w:rsidRPr="00FE5DEB">
              <w:rPr>
                <w:rFonts w:ascii="Tahoma" w:hAnsi="Tahoma" w:cs="Tahoma"/>
                <w:sz w:val="18"/>
                <w:szCs w:val="28"/>
              </w:rPr>
              <w:t>6.6.1. Проблемы, находящиеся в зоне ответственности Исполнителя</w:t>
            </w:r>
          </w:p>
        </w:tc>
      </w:tr>
      <w:tr w:rsidR="00000F65" w:rsidRPr="00FE5DEB" w14:paraId="2A37B959" w14:textId="77777777" w:rsidTr="007C299A">
        <w:tc>
          <w:tcPr>
            <w:tcW w:w="4359" w:type="dxa"/>
          </w:tcPr>
          <w:p w14:paraId="6A38EC0A" w14:textId="77777777" w:rsidR="00000F65" w:rsidRPr="00FE5DEB" w:rsidRDefault="00000F65" w:rsidP="00000F65">
            <w:pPr>
              <w:pStyle w:val="af2"/>
              <w:numPr>
                <w:ilvl w:val="0"/>
                <w:numId w:val="50"/>
              </w:numPr>
              <w:jc w:val="both"/>
              <w:rPr>
                <w:rFonts w:ascii="Tahoma" w:hAnsi="Tahoma" w:cs="Tahoma"/>
                <w:bCs/>
                <w:sz w:val="18"/>
                <w:szCs w:val="28"/>
                <w:lang w:val="en-US"/>
              </w:rPr>
            </w:pPr>
            <w:r w:rsidRPr="00FE5DEB">
              <w:rPr>
                <w:rFonts w:ascii="Tahoma" w:hAnsi="Tahoma" w:cs="Tahoma"/>
                <w:bCs/>
                <w:sz w:val="18"/>
                <w:szCs w:val="28"/>
                <w:lang w:val="en-US"/>
              </w:rPr>
              <w:t>Critical: Acknowledged in one hour; solved in four hours</w:t>
            </w:r>
          </w:p>
          <w:p w14:paraId="24C4388A" w14:textId="77777777" w:rsidR="00000F65" w:rsidRPr="00FE5DEB" w:rsidRDefault="00000F65" w:rsidP="00000F65">
            <w:pPr>
              <w:pStyle w:val="af2"/>
              <w:numPr>
                <w:ilvl w:val="0"/>
                <w:numId w:val="50"/>
              </w:numPr>
              <w:jc w:val="both"/>
              <w:rPr>
                <w:rFonts w:ascii="Tahoma" w:hAnsi="Tahoma" w:cs="Tahoma"/>
                <w:bCs/>
                <w:sz w:val="18"/>
                <w:szCs w:val="28"/>
                <w:lang w:val="en-US"/>
              </w:rPr>
            </w:pPr>
            <w:r w:rsidRPr="00FE5DEB">
              <w:rPr>
                <w:rFonts w:ascii="Tahoma" w:hAnsi="Tahoma" w:cs="Tahoma"/>
                <w:bCs/>
                <w:sz w:val="18"/>
                <w:szCs w:val="28"/>
                <w:lang w:val="en-US"/>
              </w:rPr>
              <w:t>Major: Acknowledged in one hour; solved in eight hours</w:t>
            </w:r>
          </w:p>
          <w:p w14:paraId="16B9D81B" w14:textId="77777777" w:rsidR="00000F65" w:rsidRPr="00FE5DEB" w:rsidRDefault="00000F65" w:rsidP="00000F65">
            <w:pPr>
              <w:pStyle w:val="af2"/>
              <w:numPr>
                <w:ilvl w:val="0"/>
                <w:numId w:val="50"/>
              </w:numPr>
              <w:jc w:val="both"/>
              <w:rPr>
                <w:rFonts w:ascii="Tahoma" w:hAnsi="Tahoma" w:cs="Tahoma"/>
                <w:bCs/>
                <w:sz w:val="18"/>
                <w:szCs w:val="28"/>
                <w:lang w:val="en-US"/>
              </w:rPr>
            </w:pPr>
            <w:r w:rsidRPr="00FE5DEB">
              <w:rPr>
                <w:rFonts w:ascii="Tahoma" w:hAnsi="Tahoma" w:cs="Tahoma"/>
                <w:bCs/>
                <w:sz w:val="18"/>
                <w:szCs w:val="28"/>
                <w:lang w:val="en-US"/>
              </w:rPr>
              <w:t>Minor: Acknowledged in one hour; solved in one working day.</w:t>
            </w:r>
          </w:p>
          <w:p w14:paraId="72A452B5" w14:textId="77777777" w:rsidR="00000F65" w:rsidRPr="00FE5DEB" w:rsidRDefault="00000F65" w:rsidP="007C299A">
            <w:pPr>
              <w:pStyle w:val="af2"/>
              <w:jc w:val="both"/>
              <w:rPr>
                <w:rFonts w:ascii="Tahoma" w:hAnsi="Tahoma" w:cs="Tahoma"/>
                <w:bCs/>
                <w:sz w:val="18"/>
                <w:szCs w:val="28"/>
                <w:lang w:val="en-US"/>
              </w:rPr>
            </w:pPr>
          </w:p>
        </w:tc>
        <w:tc>
          <w:tcPr>
            <w:tcW w:w="4855" w:type="dxa"/>
          </w:tcPr>
          <w:p w14:paraId="2505CDDC" w14:textId="77777777" w:rsidR="00000F65" w:rsidRPr="00FE5DEB" w:rsidRDefault="00000F65" w:rsidP="00000F65">
            <w:pPr>
              <w:pStyle w:val="af2"/>
              <w:numPr>
                <w:ilvl w:val="0"/>
                <w:numId w:val="51"/>
              </w:numPr>
              <w:jc w:val="both"/>
              <w:rPr>
                <w:rFonts w:ascii="Tahoma" w:hAnsi="Tahoma" w:cs="Tahoma"/>
                <w:sz w:val="18"/>
                <w:szCs w:val="28"/>
              </w:rPr>
            </w:pPr>
            <w:r w:rsidRPr="00FE5DEB">
              <w:rPr>
                <w:rFonts w:ascii="Tahoma" w:hAnsi="Tahoma" w:cs="Tahoma"/>
                <w:sz w:val="18"/>
                <w:szCs w:val="28"/>
              </w:rPr>
              <w:t>Критическая: подтверждается за один час; разрешается за четыре часа</w:t>
            </w:r>
          </w:p>
          <w:p w14:paraId="6AB73E2C" w14:textId="77777777" w:rsidR="00000F65" w:rsidRPr="00FE5DEB" w:rsidRDefault="00000F65" w:rsidP="00000F65">
            <w:pPr>
              <w:pStyle w:val="af2"/>
              <w:numPr>
                <w:ilvl w:val="0"/>
                <w:numId w:val="51"/>
              </w:numPr>
              <w:jc w:val="both"/>
              <w:rPr>
                <w:rFonts w:ascii="Tahoma" w:hAnsi="Tahoma" w:cs="Tahoma"/>
                <w:sz w:val="18"/>
                <w:szCs w:val="28"/>
              </w:rPr>
            </w:pPr>
            <w:r w:rsidRPr="00FE5DEB">
              <w:rPr>
                <w:rFonts w:ascii="Tahoma" w:hAnsi="Tahoma" w:cs="Tahoma"/>
                <w:sz w:val="18"/>
                <w:szCs w:val="28"/>
              </w:rPr>
              <w:t>Значительная: подтверждается за один час; разрешается за восемь часов</w:t>
            </w:r>
          </w:p>
          <w:p w14:paraId="12D9023E" w14:textId="77777777" w:rsidR="00000F65" w:rsidRPr="00FE5DEB" w:rsidRDefault="00000F65" w:rsidP="00000F65">
            <w:pPr>
              <w:pStyle w:val="af2"/>
              <w:numPr>
                <w:ilvl w:val="0"/>
                <w:numId w:val="51"/>
              </w:numPr>
              <w:jc w:val="both"/>
              <w:rPr>
                <w:rFonts w:ascii="Tahoma" w:hAnsi="Tahoma" w:cs="Tahoma"/>
                <w:sz w:val="18"/>
                <w:szCs w:val="28"/>
              </w:rPr>
            </w:pPr>
            <w:r w:rsidRPr="00FE5DEB">
              <w:rPr>
                <w:rFonts w:ascii="Tahoma" w:hAnsi="Tahoma" w:cs="Tahoma"/>
                <w:sz w:val="18"/>
                <w:szCs w:val="28"/>
              </w:rPr>
              <w:t xml:space="preserve">Незначительная: подтверждается за один час; разрешается за три рабочих дней. </w:t>
            </w:r>
          </w:p>
        </w:tc>
      </w:tr>
      <w:tr w:rsidR="00000F65" w:rsidRPr="00FE5DEB" w14:paraId="14617741" w14:textId="77777777" w:rsidTr="007C299A">
        <w:tc>
          <w:tcPr>
            <w:tcW w:w="4359" w:type="dxa"/>
          </w:tcPr>
          <w:p w14:paraId="36CE6758"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t xml:space="preserve">Problems located outside the Performer’s area of responsibility </w:t>
            </w:r>
          </w:p>
        </w:tc>
        <w:tc>
          <w:tcPr>
            <w:tcW w:w="4855" w:type="dxa"/>
          </w:tcPr>
          <w:p w14:paraId="275F76E8" w14:textId="77777777" w:rsidR="00000F65" w:rsidRPr="00FE5DEB" w:rsidRDefault="00000F65" w:rsidP="007C299A">
            <w:pPr>
              <w:pStyle w:val="af2"/>
              <w:ind w:left="814" w:hanging="583"/>
              <w:jc w:val="both"/>
              <w:rPr>
                <w:rFonts w:ascii="Tahoma" w:hAnsi="Tahoma" w:cs="Tahoma"/>
                <w:sz w:val="18"/>
                <w:szCs w:val="28"/>
              </w:rPr>
            </w:pPr>
            <w:r w:rsidRPr="00FE5DEB">
              <w:rPr>
                <w:rFonts w:ascii="Tahoma" w:hAnsi="Tahoma" w:cs="Tahoma"/>
                <w:sz w:val="18"/>
                <w:szCs w:val="28"/>
              </w:rPr>
              <w:t xml:space="preserve">6.6.2. Проблемы, находящиеся вне зоны ответственности Исполнителя </w:t>
            </w:r>
          </w:p>
        </w:tc>
      </w:tr>
      <w:tr w:rsidR="00000F65" w:rsidRPr="00FE5DEB" w14:paraId="50398306" w14:textId="77777777" w:rsidTr="007C299A">
        <w:tc>
          <w:tcPr>
            <w:tcW w:w="4359" w:type="dxa"/>
          </w:tcPr>
          <w:p w14:paraId="7A28AB56"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For problems linked to the Signalling Services and located outside the Performer’s area of responsibility, the Performer will use all reasonable endeavours to provide information to the Customer and the impacted Roaming Partner and information to the Roaming Partner’s Signalling Carrier if necessary, with all the relevant information and evidence (such as protocol traces) showing that the problem resides beyond Performer’s area of responsibility</w:t>
            </w:r>
            <w:r w:rsidRPr="00FE5DEB">
              <w:rPr>
                <w:rFonts w:ascii="Tahoma" w:hAnsi="Tahoma" w:cs="Tahoma"/>
                <w:bCs/>
                <w:sz w:val="18"/>
                <w:szCs w:val="28"/>
                <w:lang w:val="en-US"/>
              </w:rPr>
              <w:t>.</w:t>
            </w:r>
          </w:p>
        </w:tc>
        <w:tc>
          <w:tcPr>
            <w:tcW w:w="4855" w:type="dxa"/>
          </w:tcPr>
          <w:p w14:paraId="05420153"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Для проблем, связанных с услугами сигнализации и находящиеся вне зоны ответственности Исполнителя, то Исполнитель использует все разумные усилия для предоставления Заказчику и партнеру в роуминге информации, где наблюдается неисправность, и при необходимости информации поставщику сигнализации партнера в роуминге со всей необходимой информацией и доказательствами (например, протокольные трассировки), показывающие, что проблема находится за пределами ответственности Исполнителя. </w:t>
            </w:r>
          </w:p>
        </w:tc>
      </w:tr>
      <w:tr w:rsidR="00000F65" w:rsidRPr="00FE5DEB" w14:paraId="4E078D3C" w14:textId="77777777" w:rsidTr="007C299A">
        <w:tc>
          <w:tcPr>
            <w:tcW w:w="4359" w:type="dxa"/>
          </w:tcPr>
          <w:p w14:paraId="49646E05" w14:textId="77777777" w:rsidR="00000F65" w:rsidRPr="00FE5DEB" w:rsidRDefault="00000F65" w:rsidP="007C299A">
            <w:pPr>
              <w:pStyle w:val="af2"/>
              <w:jc w:val="both"/>
              <w:rPr>
                <w:rFonts w:ascii="Tahoma" w:hAnsi="Tahoma" w:cs="Tahoma"/>
                <w:bCs/>
                <w:sz w:val="18"/>
                <w:szCs w:val="28"/>
              </w:rPr>
            </w:pPr>
          </w:p>
        </w:tc>
        <w:tc>
          <w:tcPr>
            <w:tcW w:w="4855" w:type="dxa"/>
          </w:tcPr>
          <w:p w14:paraId="2CDDA4C9" w14:textId="77777777" w:rsidR="00000F65" w:rsidRPr="00FE5DEB" w:rsidRDefault="00000F65" w:rsidP="007C299A">
            <w:pPr>
              <w:pStyle w:val="af2"/>
              <w:jc w:val="both"/>
              <w:rPr>
                <w:rFonts w:ascii="Tahoma" w:hAnsi="Tahoma" w:cs="Tahoma"/>
                <w:sz w:val="18"/>
                <w:szCs w:val="28"/>
              </w:rPr>
            </w:pPr>
          </w:p>
        </w:tc>
      </w:tr>
      <w:tr w:rsidR="00000F65" w:rsidRPr="00FE5DEB" w14:paraId="3C306CE9" w14:textId="77777777" w:rsidTr="007C299A">
        <w:tc>
          <w:tcPr>
            <w:tcW w:w="4359" w:type="dxa"/>
          </w:tcPr>
          <w:p w14:paraId="12C204F3"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 xml:space="preserve">SLA exclusions </w:t>
            </w:r>
          </w:p>
        </w:tc>
        <w:tc>
          <w:tcPr>
            <w:tcW w:w="4855" w:type="dxa"/>
          </w:tcPr>
          <w:p w14:paraId="3844A310"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6.7. Исключения в Соглашении об уровне обслуживания </w:t>
            </w:r>
          </w:p>
        </w:tc>
      </w:tr>
      <w:tr w:rsidR="00000F65" w:rsidRPr="00FE5DEB" w14:paraId="52B64A80" w14:textId="77777777" w:rsidTr="007C299A">
        <w:tc>
          <w:tcPr>
            <w:tcW w:w="4359" w:type="dxa"/>
          </w:tcPr>
          <w:p w14:paraId="28CF072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values and times in this document are not applicable in case of force majeure (please refer to the </w:t>
            </w:r>
            <w:r w:rsidRPr="00FE5DEB">
              <w:rPr>
                <w:rFonts w:ascii="Tahoma" w:hAnsi="Tahoma" w:cs="Tahoma"/>
                <w:bCs/>
                <w:sz w:val="18"/>
                <w:szCs w:val="28"/>
                <w:lang w:val="en-US"/>
              </w:rPr>
              <w:t>Agreement</w:t>
            </w:r>
            <w:r w:rsidRPr="00FE5DEB">
              <w:rPr>
                <w:rFonts w:ascii="Tahoma" w:hAnsi="Tahoma" w:cs="Tahoma"/>
                <w:bCs/>
                <w:sz w:val="18"/>
                <w:szCs w:val="28"/>
                <w:lang w:val="en-GB"/>
              </w:rPr>
              <w:t xml:space="preserve"> for the formal definition of force majeure) or for any kind of traffic or messages except those as defined in Article 2 (Service Description and Features). </w:t>
            </w:r>
          </w:p>
        </w:tc>
        <w:tc>
          <w:tcPr>
            <w:tcW w:w="4855" w:type="dxa"/>
          </w:tcPr>
          <w:p w14:paraId="29523B3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Значения и сроки не применимы в настоящем документе в случае форс-мажорных обстоятельств (см. Соглашение для формального определения форс-мажорных обстоятельств) или для любого вида трафика или сообщений, за исключением тех, которые определены в разделе 2 (Описание и особенности услуги). </w:t>
            </w:r>
          </w:p>
        </w:tc>
      </w:tr>
      <w:tr w:rsidR="00000F65" w:rsidRPr="00FE5DEB" w14:paraId="252FBA7A" w14:textId="77777777" w:rsidTr="007C299A">
        <w:tc>
          <w:tcPr>
            <w:tcW w:w="4359" w:type="dxa"/>
          </w:tcPr>
          <w:p w14:paraId="36550012"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bookmarkStart w:id="12" w:name="_Toc392601311"/>
            <w:r w:rsidRPr="00FE5DEB">
              <w:rPr>
                <w:rFonts w:ascii="Tahoma" w:hAnsi="Tahoma" w:cs="Tahoma"/>
                <w:bCs/>
                <w:sz w:val="18"/>
                <w:szCs w:val="28"/>
                <w:lang w:val="en-GB"/>
              </w:rPr>
              <w:t>Customer Care contact points and escalation list</w:t>
            </w:r>
            <w:bookmarkEnd w:id="12"/>
          </w:p>
        </w:tc>
        <w:tc>
          <w:tcPr>
            <w:tcW w:w="4855" w:type="dxa"/>
          </w:tcPr>
          <w:p w14:paraId="75F077C5"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6.8. Контакты Службы поддержки клиентов и список эскалации </w:t>
            </w:r>
          </w:p>
        </w:tc>
      </w:tr>
      <w:tr w:rsidR="00000F65" w:rsidRPr="00FE5DEB" w14:paraId="5ACA55FA" w14:textId="77777777" w:rsidTr="007C299A">
        <w:tc>
          <w:tcPr>
            <w:tcW w:w="4359" w:type="dxa"/>
          </w:tcPr>
          <w:p w14:paraId="3311A22D"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Performer Phone number: </w:t>
            </w:r>
          </w:p>
          <w:p w14:paraId="4687799B"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Customer Phone number: </w:t>
            </w:r>
            <w:r w:rsidRPr="00FE5DEB">
              <w:rPr>
                <w:rFonts w:ascii="Tahoma" w:hAnsi="Tahoma" w:cs="Tahoma"/>
                <w:sz w:val="18"/>
                <w:szCs w:val="28"/>
                <w:lang w:val="en-US"/>
              </w:rPr>
              <w:t xml:space="preserve">+996 555 500002, </w:t>
            </w:r>
            <w:r w:rsidRPr="00FE5DEB">
              <w:rPr>
                <w:rFonts w:ascii="Tahoma" w:hAnsi="Tahoma" w:cs="Tahoma"/>
                <w:sz w:val="18"/>
                <w:szCs w:val="28"/>
              </w:rPr>
              <w:t>факс</w:t>
            </w:r>
            <w:r w:rsidRPr="00FE5DEB">
              <w:rPr>
                <w:rFonts w:ascii="Tahoma" w:hAnsi="Tahoma" w:cs="Tahoma"/>
                <w:sz w:val="18"/>
                <w:szCs w:val="28"/>
                <w:lang w:val="en-US"/>
              </w:rPr>
              <w:t>: +996 312 906 156</w:t>
            </w:r>
          </w:p>
          <w:p w14:paraId="5651004E" w14:textId="77777777" w:rsidR="00000F65" w:rsidRPr="00FE5DEB" w:rsidRDefault="00000F65" w:rsidP="007C299A">
            <w:pPr>
              <w:pStyle w:val="af2"/>
              <w:jc w:val="both"/>
              <w:rPr>
                <w:rFonts w:ascii="Tahoma" w:hAnsi="Tahoma" w:cs="Tahoma"/>
                <w:bCs/>
                <w:sz w:val="18"/>
                <w:szCs w:val="20"/>
                <w:lang w:val="en-GB"/>
              </w:rPr>
            </w:pPr>
            <w:r w:rsidRPr="00FE5DEB">
              <w:rPr>
                <w:rFonts w:ascii="Tahoma" w:hAnsi="Tahoma" w:cs="Tahoma"/>
                <w:bCs/>
                <w:sz w:val="18"/>
                <w:szCs w:val="28"/>
                <w:lang w:val="en-GB"/>
              </w:rPr>
              <w:t>Performer E-mail address:</w:t>
            </w:r>
            <w:r w:rsidRPr="00FE5DEB">
              <w:rPr>
                <w:sz w:val="20"/>
                <w:lang w:val="en-GB"/>
              </w:rPr>
              <w:t xml:space="preserve">  </w:t>
            </w:r>
          </w:p>
          <w:p w14:paraId="7C8597BC"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Customer E-mail address: </w:t>
            </w:r>
            <w:r w:rsidRPr="00FE5DEB">
              <w:rPr>
                <w:rFonts w:ascii="Tahoma" w:hAnsi="Tahoma" w:cs="Tahoma"/>
                <w:sz w:val="18"/>
                <w:szCs w:val="28"/>
                <w:lang w:val="en-US"/>
              </w:rPr>
              <w:t>nmc@megacom.kg</w:t>
            </w:r>
          </w:p>
          <w:p w14:paraId="2C1AFA9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Note: the time when the issue is escalated by the Customer to the Performer’s Customer Care is referred in table below. </w:t>
            </w:r>
          </w:p>
        </w:tc>
        <w:tc>
          <w:tcPr>
            <w:tcW w:w="4855" w:type="dxa"/>
          </w:tcPr>
          <w:p w14:paraId="220D217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Номер телефона Исполнителя: </w:t>
            </w:r>
          </w:p>
          <w:p w14:paraId="6CCAAB0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Номер телефона Заказчика: +996</w:t>
            </w:r>
            <w:r w:rsidRPr="00FE5DEB">
              <w:rPr>
                <w:rFonts w:ascii="Tahoma" w:hAnsi="Tahoma" w:cs="Tahoma"/>
                <w:sz w:val="18"/>
                <w:szCs w:val="28"/>
                <w:lang w:val="en-US"/>
              </w:rPr>
              <w:t> </w:t>
            </w:r>
            <w:r w:rsidRPr="00FE5DEB">
              <w:rPr>
                <w:rFonts w:ascii="Tahoma" w:hAnsi="Tahoma" w:cs="Tahoma"/>
                <w:sz w:val="18"/>
                <w:szCs w:val="28"/>
              </w:rPr>
              <w:t>555 500002, факс: +996</w:t>
            </w:r>
            <w:r w:rsidRPr="00FE5DEB">
              <w:rPr>
                <w:rFonts w:ascii="Tahoma" w:hAnsi="Tahoma" w:cs="Tahoma"/>
                <w:sz w:val="18"/>
                <w:szCs w:val="28"/>
                <w:lang w:val="en-US"/>
              </w:rPr>
              <w:t> </w:t>
            </w:r>
            <w:r w:rsidRPr="00FE5DEB">
              <w:rPr>
                <w:rFonts w:ascii="Tahoma" w:hAnsi="Tahoma" w:cs="Tahoma"/>
                <w:sz w:val="18"/>
                <w:szCs w:val="28"/>
              </w:rPr>
              <w:t>312</w:t>
            </w:r>
            <w:r w:rsidRPr="00FE5DEB">
              <w:rPr>
                <w:rFonts w:ascii="Tahoma" w:hAnsi="Tahoma" w:cs="Tahoma"/>
                <w:sz w:val="18"/>
                <w:szCs w:val="28"/>
                <w:lang w:val="en-US"/>
              </w:rPr>
              <w:t> </w:t>
            </w:r>
            <w:r w:rsidRPr="00FE5DEB">
              <w:rPr>
                <w:rFonts w:ascii="Tahoma" w:hAnsi="Tahoma" w:cs="Tahoma"/>
                <w:sz w:val="18"/>
                <w:szCs w:val="28"/>
              </w:rPr>
              <w:t>906 156.</w:t>
            </w:r>
          </w:p>
          <w:p w14:paraId="3610E81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Электронный адрес Исполнителя:</w:t>
            </w:r>
            <w:r w:rsidRPr="00FE5DEB">
              <w:rPr>
                <w:sz w:val="20"/>
              </w:rPr>
              <w:t xml:space="preserve"> </w:t>
            </w:r>
          </w:p>
          <w:p w14:paraId="41A58B0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Электронный адрес Заказчика: </w:t>
            </w:r>
            <w:r w:rsidRPr="00FE5DEB">
              <w:rPr>
                <w:rFonts w:ascii="Tahoma" w:hAnsi="Tahoma" w:cs="Tahoma"/>
                <w:sz w:val="18"/>
                <w:szCs w:val="28"/>
                <w:lang w:val="en-US"/>
              </w:rPr>
              <w:t>nmc</w:t>
            </w:r>
            <w:r w:rsidRPr="00FE5DEB">
              <w:rPr>
                <w:rFonts w:ascii="Tahoma" w:hAnsi="Tahoma" w:cs="Tahoma"/>
                <w:sz w:val="18"/>
                <w:szCs w:val="28"/>
              </w:rPr>
              <w:t>@</w:t>
            </w:r>
            <w:r w:rsidRPr="00FE5DEB">
              <w:rPr>
                <w:rFonts w:ascii="Tahoma" w:hAnsi="Tahoma" w:cs="Tahoma"/>
                <w:sz w:val="18"/>
                <w:szCs w:val="28"/>
                <w:lang w:val="en-US"/>
              </w:rPr>
              <w:t>megacom</w:t>
            </w:r>
            <w:r w:rsidRPr="00FE5DEB">
              <w:rPr>
                <w:rFonts w:ascii="Tahoma" w:hAnsi="Tahoma" w:cs="Tahoma"/>
                <w:sz w:val="18"/>
                <w:szCs w:val="28"/>
              </w:rPr>
              <w:t>.</w:t>
            </w:r>
            <w:r w:rsidRPr="00FE5DEB">
              <w:rPr>
                <w:rFonts w:ascii="Tahoma" w:hAnsi="Tahoma" w:cs="Tahoma"/>
                <w:sz w:val="18"/>
                <w:szCs w:val="28"/>
                <w:lang w:val="en-US"/>
              </w:rPr>
              <w:t>kg</w:t>
            </w:r>
          </w:p>
          <w:p w14:paraId="06D2A9D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Примечание: время обращения, когда идет эскалация проблемы Заказчиком в службу поддержки клиентов Исполнителя указано в следующей таблице.</w:t>
            </w:r>
          </w:p>
        </w:tc>
      </w:tr>
      <w:tr w:rsidR="00000F65" w:rsidRPr="00FE5DEB" w14:paraId="7E0C1F1A" w14:textId="77777777" w:rsidTr="007C299A">
        <w:tc>
          <w:tcPr>
            <w:tcW w:w="9214" w:type="dxa"/>
            <w:gridSpan w:val="2"/>
          </w:tcPr>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926"/>
              <w:gridCol w:w="1688"/>
              <w:gridCol w:w="1649"/>
              <w:gridCol w:w="1701"/>
            </w:tblGrid>
            <w:tr w:rsidR="00000F65" w:rsidRPr="00FE5DEB" w14:paraId="6D95D121" w14:textId="77777777" w:rsidTr="007C299A">
              <w:tc>
                <w:tcPr>
                  <w:tcW w:w="15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12C7E" w14:textId="77777777" w:rsidR="00000F65" w:rsidRPr="00FE5DEB" w:rsidRDefault="00000F65" w:rsidP="007C299A">
                  <w:pPr>
                    <w:spacing w:line="240" w:lineRule="auto"/>
                    <w:rPr>
                      <w:rFonts w:ascii="Tahoma" w:hAnsi="Tahoma" w:cs="Tahoma"/>
                      <w:sz w:val="16"/>
                      <w:lang w:val="fr-FR"/>
                    </w:rPr>
                  </w:pPr>
                  <w:r w:rsidRPr="00FE5DEB">
                    <w:rPr>
                      <w:rFonts w:ascii="Tahoma" w:hAnsi="Tahoma" w:cs="Tahoma"/>
                      <w:sz w:val="16"/>
                      <w:lang w:val="fr-FR"/>
                    </w:rPr>
                    <w:t>Action/</w:t>
                  </w:r>
                </w:p>
                <w:p w14:paraId="08249AFE"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Действие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AC51B"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en-GB"/>
                    </w:rPr>
                    <w:t>Who</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r w:rsidRPr="00FE5DEB">
                    <w:rPr>
                      <w:rFonts w:ascii="Tahoma" w:hAnsi="Tahoma" w:cs="Tahoma"/>
                      <w:sz w:val="16"/>
                      <w:lang w:val="en-GB"/>
                    </w:rPr>
                    <w:t>contact </w:t>
                  </w:r>
                  <w:r w:rsidRPr="00FE5DEB">
                    <w:rPr>
                      <w:rFonts w:ascii="Tahoma" w:hAnsi="Tahoma" w:cs="Tahoma"/>
                      <w:sz w:val="16"/>
                    </w:rPr>
                    <w:t>?/</w:t>
                  </w:r>
                </w:p>
                <w:p w14:paraId="58489DE9"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С кем выходить на связь? </w:t>
                  </w:r>
                </w:p>
              </w:tc>
              <w:tc>
                <w:tcPr>
                  <w:tcW w:w="5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ECC48"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en-GB"/>
                    </w:rPr>
                    <w:t>When</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r w:rsidRPr="00FE5DEB">
                    <w:rPr>
                      <w:rFonts w:ascii="Tahoma" w:hAnsi="Tahoma" w:cs="Tahoma"/>
                      <w:sz w:val="16"/>
                      <w:lang w:val="en-GB"/>
                    </w:rPr>
                    <w:t>contact </w:t>
                  </w:r>
                  <w:r w:rsidRPr="00FE5DEB">
                    <w:rPr>
                      <w:rFonts w:ascii="Tahoma" w:hAnsi="Tahoma" w:cs="Tahoma"/>
                      <w:sz w:val="16"/>
                    </w:rPr>
                    <w:t>?/</w:t>
                  </w:r>
                </w:p>
                <w:p w14:paraId="224FE1CA"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Когда выходить на связь? </w:t>
                  </w:r>
                </w:p>
              </w:tc>
            </w:tr>
            <w:tr w:rsidR="00000F65" w:rsidRPr="00FE5DEB" w14:paraId="584CD811" w14:textId="77777777" w:rsidTr="007C299A">
              <w:tc>
                <w:tcPr>
                  <w:tcW w:w="0" w:type="auto"/>
                  <w:vMerge/>
                  <w:tcBorders>
                    <w:top w:val="single" w:sz="4" w:space="0" w:color="auto"/>
                    <w:left w:val="single" w:sz="4" w:space="0" w:color="auto"/>
                    <w:bottom w:val="single" w:sz="4" w:space="0" w:color="auto"/>
                    <w:right w:val="single" w:sz="4" w:space="0" w:color="auto"/>
                  </w:tcBorders>
                  <w:vAlign w:val="center"/>
                  <w:hideMark/>
                </w:tcPr>
                <w:p w14:paraId="2784DB85" w14:textId="77777777" w:rsidR="00000F65" w:rsidRPr="00FE5DEB" w:rsidRDefault="00000F65" w:rsidP="007C299A">
                  <w:pPr>
                    <w:spacing w:line="240" w:lineRule="auto"/>
                    <w:rPr>
                      <w:rFonts w:ascii="Tahoma" w:hAnsi="Tahoma" w:cs="Tahoma"/>
                      <w:color w:val="04266E"/>
                      <w:sz w:val="16"/>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652F6" w14:textId="77777777" w:rsidR="00000F65" w:rsidRPr="00FE5DEB" w:rsidRDefault="00000F65" w:rsidP="007C299A">
                  <w:pPr>
                    <w:spacing w:line="240" w:lineRule="auto"/>
                    <w:rPr>
                      <w:rFonts w:ascii="Tahoma" w:hAnsi="Tahoma" w:cs="Tahoma"/>
                      <w:color w:val="04266E"/>
                      <w:sz w:val="16"/>
                      <w:szCs w:val="24"/>
                    </w:rPr>
                  </w:pPr>
                </w:p>
              </w:tc>
              <w:tc>
                <w:tcPr>
                  <w:tcW w:w="1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097272"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fr-FR"/>
                    </w:rPr>
                    <w:t>Critical</w:t>
                  </w:r>
                  <w:r w:rsidRPr="00FE5DEB">
                    <w:rPr>
                      <w:rFonts w:ascii="Tahoma" w:hAnsi="Tahoma" w:cs="Tahoma"/>
                      <w:sz w:val="16"/>
                    </w:rPr>
                    <w:t>/</w:t>
                  </w:r>
                </w:p>
                <w:p w14:paraId="66785967"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Критический </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AA407"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fr-FR"/>
                    </w:rPr>
                    <w:t>Major</w:t>
                  </w:r>
                  <w:r w:rsidRPr="00FE5DEB">
                    <w:rPr>
                      <w:rFonts w:ascii="Tahoma" w:hAnsi="Tahoma" w:cs="Tahoma"/>
                      <w:sz w:val="16"/>
                    </w:rPr>
                    <w:t>/</w:t>
                  </w:r>
                </w:p>
                <w:p w14:paraId="5D4371B0"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Значительный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D6246"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fr-FR"/>
                    </w:rPr>
                    <w:t>Minor</w:t>
                  </w:r>
                  <w:r w:rsidRPr="00FE5DEB">
                    <w:rPr>
                      <w:rFonts w:ascii="Tahoma" w:hAnsi="Tahoma" w:cs="Tahoma"/>
                      <w:sz w:val="16"/>
                    </w:rPr>
                    <w:t>/</w:t>
                  </w:r>
                </w:p>
                <w:p w14:paraId="22600281"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Незначительный </w:t>
                  </w:r>
                </w:p>
              </w:tc>
            </w:tr>
            <w:tr w:rsidR="00000F65" w:rsidRPr="00FE5DEB" w14:paraId="2ABF308B" w14:textId="77777777" w:rsidTr="007C299A">
              <w:tc>
                <w:tcPr>
                  <w:tcW w:w="1508" w:type="dxa"/>
                  <w:tcBorders>
                    <w:top w:val="single" w:sz="4" w:space="0" w:color="auto"/>
                    <w:left w:val="single" w:sz="4" w:space="0" w:color="auto"/>
                    <w:bottom w:val="single" w:sz="4" w:space="0" w:color="auto"/>
                    <w:right w:val="single" w:sz="4" w:space="0" w:color="auto"/>
                  </w:tcBorders>
                  <w:hideMark/>
                </w:tcPr>
                <w:p w14:paraId="1709EFC7"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lang w:val="fr-FR"/>
                    </w:rPr>
                    <w:lastRenderedPageBreak/>
                    <w:t>Reporting/</w:t>
                  </w:r>
                </w:p>
                <w:p w14:paraId="73405279"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Уведомление </w:t>
                  </w:r>
                </w:p>
              </w:tc>
              <w:tc>
                <w:tcPr>
                  <w:tcW w:w="1926" w:type="dxa"/>
                  <w:tcBorders>
                    <w:top w:val="single" w:sz="4" w:space="0" w:color="auto"/>
                    <w:left w:val="single" w:sz="4" w:space="0" w:color="auto"/>
                    <w:bottom w:val="single" w:sz="4" w:space="0" w:color="auto"/>
                    <w:right w:val="single" w:sz="4" w:space="0" w:color="auto"/>
                  </w:tcBorders>
                  <w:hideMark/>
                </w:tcPr>
                <w:p w14:paraId="05A8DA1B"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lang w:val="fr-FR"/>
                    </w:rPr>
                    <w:t xml:space="preserve">Performer Customer Care/ </w:t>
                  </w:r>
                </w:p>
                <w:p w14:paraId="39C3F1E2" w14:textId="77777777" w:rsidR="00000F65" w:rsidRPr="00FE5DEB" w:rsidRDefault="00000F65" w:rsidP="007C299A">
                  <w:pPr>
                    <w:spacing w:line="240" w:lineRule="auto"/>
                    <w:rPr>
                      <w:rFonts w:ascii="Tahoma" w:hAnsi="Tahoma" w:cs="Tahoma"/>
                      <w:sz w:val="16"/>
                      <w:szCs w:val="18"/>
                      <w:lang w:val="fr-FR"/>
                    </w:rPr>
                  </w:pPr>
                </w:p>
              </w:tc>
              <w:tc>
                <w:tcPr>
                  <w:tcW w:w="1688" w:type="dxa"/>
                  <w:tcBorders>
                    <w:top w:val="single" w:sz="4" w:space="0" w:color="auto"/>
                    <w:left w:val="single" w:sz="4" w:space="0" w:color="auto"/>
                    <w:bottom w:val="single" w:sz="4" w:space="0" w:color="auto"/>
                    <w:right w:val="single" w:sz="4" w:space="0" w:color="auto"/>
                  </w:tcBorders>
                  <w:hideMark/>
                </w:tcPr>
                <w:p w14:paraId="2D234E29" w14:textId="77777777" w:rsidR="00000F65" w:rsidRPr="00FE5DEB" w:rsidRDefault="00000F65" w:rsidP="007C299A">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3E7A3351"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промежуток времени </w:t>
                  </w:r>
                </w:p>
              </w:tc>
              <w:tc>
                <w:tcPr>
                  <w:tcW w:w="1649" w:type="dxa"/>
                  <w:tcBorders>
                    <w:top w:val="single" w:sz="4" w:space="0" w:color="auto"/>
                    <w:left w:val="single" w:sz="4" w:space="0" w:color="auto"/>
                    <w:bottom w:val="single" w:sz="4" w:space="0" w:color="auto"/>
                    <w:right w:val="single" w:sz="4" w:space="0" w:color="auto"/>
                  </w:tcBorders>
                  <w:hideMark/>
                </w:tcPr>
                <w:p w14:paraId="710F7BA5" w14:textId="77777777" w:rsidR="00000F65" w:rsidRPr="00FE5DEB" w:rsidRDefault="00000F65" w:rsidP="007C299A">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7A07653F"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c>
                <w:tcPr>
                  <w:tcW w:w="1701" w:type="dxa"/>
                  <w:tcBorders>
                    <w:top w:val="single" w:sz="4" w:space="0" w:color="auto"/>
                    <w:left w:val="single" w:sz="4" w:space="0" w:color="auto"/>
                    <w:bottom w:val="single" w:sz="4" w:space="0" w:color="auto"/>
                    <w:right w:val="single" w:sz="4" w:space="0" w:color="auto"/>
                  </w:tcBorders>
                  <w:hideMark/>
                </w:tcPr>
                <w:p w14:paraId="08C408EB" w14:textId="77777777" w:rsidR="00000F65" w:rsidRPr="00FE5DEB" w:rsidRDefault="00000F65" w:rsidP="007C299A">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6396C98E"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r>
            <w:tr w:rsidR="00000F65" w:rsidRPr="00FE5DEB" w14:paraId="543FF6EF" w14:textId="77777777" w:rsidTr="007C299A">
              <w:tc>
                <w:tcPr>
                  <w:tcW w:w="1508" w:type="dxa"/>
                  <w:tcBorders>
                    <w:top w:val="single" w:sz="4" w:space="0" w:color="auto"/>
                    <w:left w:val="single" w:sz="4" w:space="0" w:color="auto"/>
                    <w:bottom w:val="single" w:sz="4" w:space="0" w:color="auto"/>
                    <w:right w:val="single" w:sz="4" w:space="0" w:color="auto"/>
                  </w:tcBorders>
                  <w:hideMark/>
                </w:tcPr>
                <w:p w14:paraId="03B603D1"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Escalation 1</w:t>
                  </w:r>
                  <w:r w:rsidRPr="00FE5DEB">
                    <w:rPr>
                      <w:rFonts w:ascii="Tahoma" w:hAnsi="Tahoma" w:cs="Tahoma"/>
                      <w:sz w:val="16"/>
                      <w:szCs w:val="18"/>
                    </w:rPr>
                    <w:t>/</w:t>
                  </w:r>
                </w:p>
                <w:p w14:paraId="78BD08B1"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Эскалация №1</w:t>
                  </w:r>
                </w:p>
              </w:tc>
              <w:tc>
                <w:tcPr>
                  <w:tcW w:w="1926" w:type="dxa"/>
                  <w:tcBorders>
                    <w:top w:val="single" w:sz="4" w:space="0" w:color="auto"/>
                    <w:left w:val="single" w:sz="4" w:space="0" w:color="auto"/>
                    <w:bottom w:val="single" w:sz="4" w:space="0" w:color="auto"/>
                    <w:right w:val="single" w:sz="4" w:space="0" w:color="auto"/>
                  </w:tcBorders>
                  <w:hideMark/>
                </w:tcPr>
                <w:p w14:paraId="07036F1B"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 xml:space="preserve">/ </w:t>
                  </w:r>
                </w:p>
                <w:p w14:paraId="29CA1B94"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r w:rsidRPr="00FE5DEB">
                    <w:rPr>
                      <w:rFonts w:ascii="Tahoma" w:hAnsi="Tahoma" w:cs="Tahoma"/>
                      <w:sz w:val="16"/>
                      <w:szCs w:val="18"/>
                      <w:lang w:val="en-US"/>
                    </w:rPr>
                    <w:t xml:space="preserve"> </w:t>
                  </w:r>
                </w:p>
              </w:tc>
              <w:tc>
                <w:tcPr>
                  <w:tcW w:w="1688" w:type="dxa"/>
                  <w:tcBorders>
                    <w:top w:val="single" w:sz="4" w:space="0" w:color="auto"/>
                    <w:left w:val="single" w:sz="4" w:space="0" w:color="auto"/>
                    <w:bottom w:val="single" w:sz="4" w:space="0" w:color="auto"/>
                    <w:right w:val="single" w:sz="4" w:space="0" w:color="auto"/>
                  </w:tcBorders>
                  <w:hideMark/>
                </w:tcPr>
                <w:p w14:paraId="4990BC28"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+ 4 hours</w:t>
                  </w:r>
                  <w:r w:rsidRPr="00FE5DEB">
                    <w:rPr>
                      <w:rFonts w:ascii="Tahoma" w:hAnsi="Tahoma" w:cs="Tahoma"/>
                      <w:sz w:val="16"/>
                      <w:szCs w:val="18"/>
                    </w:rPr>
                    <w:t>/</w:t>
                  </w:r>
                </w:p>
                <w:p w14:paraId="508F17A2"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4 часа </w:t>
                  </w:r>
                </w:p>
              </w:tc>
              <w:tc>
                <w:tcPr>
                  <w:tcW w:w="1649" w:type="dxa"/>
                  <w:tcBorders>
                    <w:top w:val="single" w:sz="4" w:space="0" w:color="auto"/>
                    <w:left w:val="single" w:sz="4" w:space="0" w:color="auto"/>
                    <w:bottom w:val="single" w:sz="4" w:space="0" w:color="auto"/>
                    <w:right w:val="single" w:sz="4" w:space="0" w:color="auto"/>
                  </w:tcBorders>
                  <w:hideMark/>
                </w:tcPr>
                <w:p w14:paraId="1C8A782C"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0730ED0E"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8 часов</w:t>
                  </w:r>
                </w:p>
              </w:tc>
              <w:tc>
                <w:tcPr>
                  <w:tcW w:w="1701" w:type="dxa"/>
                  <w:tcBorders>
                    <w:top w:val="single" w:sz="4" w:space="0" w:color="auto"/>
                    <w:left w:val="single" w:sz="4" w:space="0" w:color="auto"/>
                    <w:bottom w:val="single" w:sz="4" w:space="0" w:color="auto"/>
                    <w:right w:val="single" w:sz="4" w:space="0" w:color="auto"/>
                  </w:tcBorders>
                  <w:hideMark/>
                </w:tcPr>
                <w:p w14:paraId="7B02E6FB"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+ 5 days</w:t>
                  </w:r>
                  <w:r w:rsidRPr="00FE5DEB">
                    <w:rPr>
                      <w:rFonts w:ascii="Tahoma" w:hAnsi="Tahoma" w:cs="Tahoma"/>
                      <w:sz w:val="16"/>
                      <w:szCs w:val="18"/>
                    </w:rPr>
                    <w:t xml:space="preserve">/ </w:t>
                  </w:r>
                </w:p>
                <w:p w14:paraId="39643487"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5 дней </w:t>
                  </w:r>
                </w:p>
              </w:tc>
            </w:tr>
            <w:tr w:rsidR="00000F65" w:rsidRPr="00FE5DEB" w14:paraId="342ECD8B" w14:textId="77777777" w:rsidTr="007C299A">
              <w:trPr>
                <w:trHeight w:val="467"/>
              </w:trPr>
              <w:tc>
                <w:tcPr>
                  <w:tcW w:w="1508" w:type="dxa"/>
                  <w:tcBorders>
                    <w:top w:val="single" w:sz="4" w:space="0" w:color="auto"/>
                    <w:left w:val="single" w:sz="4" w:space="0" w:color="auto"/>
                    <w:bottom w:val="single" w:sz="4" w:space="0" w:color="auto"/>
                    <w:right w:val="single" w:sz="4" w:space="0" w:color="auto"/>
                  </w:tcBorders>
                  <w:hideMark/>
                </w:tcPr>
                <w:p w14:paraId="34F10B23"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fr-FR"/>
                    </w:rPr>
                    <w:t>Escalation 2</w:t>
                  </w:r>
                  <w:r w:rsidRPr="00FE5DEB">
                    <w:rPr>
                      <w:rFonts w:ascii="Tahoma" w:hAnsi="Tahoma" w:cs="Tahoma"/>
                      <w:sz w:val="16"/>
                      <w:szCs w:val="18"/>
                      <w:lang w:val="en-US"/>
                    </w:rPr>
                    <w:t>/</w:t>
                  </w:r>
                </w:p>
                <w:p w14:paraId="1E450F2A"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Эскалация</w:t>
                  </w:r>
                  <w:r w:rsidRPr="00FE5DEB">
                    <w:rPr>
                      <w:rFonts w:ascii="Tahoma" w:hAnsi="Tahoma" w:cs="Tahoma"/>
                      <w:sz w:val="16"/>
                      <w:szCs w:val="18"/>
                      <w:lang w:val="en-US"/>
                    </w:rPr>
                    <w:t xml:space="preserve"> №2</w:t>
                  </w:r>
                </w:p>
              </w:tc>
              <w:tc>
                <w:tcPr>
                  <w:tcW w:w="1926" w:type="dxa"/>
                  <w:tcBorders>
                    <w:top w:val="single" w:sz="4" w:space="0" w:color="auto"/>
                    <w:left w:val="single" w:sz="4" w:space="0" w:color="auto"/>
                    <w:bottom w:val="single" w:sz="4" w:space="0" w:color="auto"/>
                    <w:right w:val="single" w:sz="4" w:space="0" w:color="auto"/>
                  </w:tcBorders>
                  <w:hideMark/>
                </w:tcPr>
                <w:p w14:paraId="5A6382BE"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369B8D9D"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688" w:type="dxa"/>
                  <w:tcBorders>
                    <w:top w:val="single" w:sz="4" w:space="0" w:color="auto"/>
                    <w:left w:val="single" w:sz="4" w:space="0" w:color="auto"/>
                    <w:bottom w:val="single" w:sz="4" w:space="0" w:color="auto"/>
                    <w:right w:val="single" w:sz="4" w:space="0" w:color="auto"/>
                  </w:tcBorders>
                  <w:hideMark/>
                </w:tcPr>
                <w:p w14:paraId="08948AAB"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4598724D"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8 часов </w:t>
                  </w:r>
                </w:p>
                <w:p w14:paraId="0465C5F3" w14:textId="77777777" w:rsidR="00000F65" w:rsidRPr="00FE5DEB" w:rsidRDefault="00000F65" w:rsidP="007C299A">
                  <w:pPr>
                    <w:spacing w:line="240" w:lineRule="auto"/>
                    <w:rPr>
                      <w:rFonts w:ascii="Tahoma" w:hAnsi="Tahoma" w:cs="Tahoma"/>
                      <w:sz w:val="16"/>
                      <w:szCs w:val="18"/>
                      <w:lang w:val="fr-FR"/>
                    </w:rPr>
                  </w:pPr>
                </w:p>
              </w:tc>
              <w:tc>
                <w:tcPr>
                  <w:tcW w:w="1649" w:type="dxa"/>
                  <w:tcBorders>
                    <w:top w:val="single" w:sz="4" w:space="0" w:color="auto"/>
                    <w:left w:val="single" w:sz="4" w:space="0" w:color="auto"/>
                    <w:bottom w:val="single" w:sz="4" w:space="0" w:color="auto"/>
                    <w:right w:val="single" w:sz="4" w:space="0" w:color="auto"/>
                  </w:tcBorders>
                  <w:hideMark/>
                </w:tcPr>
                <w:p w14:paraId="4F67A3D0"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560446AA"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701" w:type="dxa"/>
                  <w:tcBorders>
                    <w:top w:val="single" w:sz="4" w:space="0" w:color="auto"/>
                    <w:left w:val="single" w:sz="4" w:space="0" w:color="auto"/>
                    <w:bottom w:val="single" w:sz="4" w:space="0" w:color="auto"/>
                    <w:right w:val="single" w:sz="4" w:space="0" w:color="auto"/>
                  </w:tcBorders>
                  <w:hideMark/>
                </w:tcPr>
                <w:p w14:paraId="7D17DB5E"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+ 10 days</w:t>
                  </w:r>
                  <w:r w:rsidRPr="00FE5DEB">
                    <w:rPr>
                      <w:rFonts w:ascii="Tahoma" w:hAnsi="Tahoma" w:cs="Tahoma"/>
                      <w:sz w:val="16"/>
                      <w:szCs w:val="18"/>
                    </w:rPr>
                    <w:t xml:space="preserve">/ </w:t>
                  </w:r>
                </w:p>
                <w:p w14:paraId="1747AFC5"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10 дней </w:t>
                  </w:r>
                </w:p>
              </w:tc>
            </w:tr>
            <w:tr w:rsidR="00000F65" w:rsidRPr="00FE5DEB" w14:paraId="6873D899" w14:textId="77777777" w:rsidTr="007C299A">
              <w:tc>
                <w:tcPr>
                  <w:tcW w:w="1508" w:type="dxa"/>
                  <w:tcBorders>
                    <w:top w:val="single" w:sz="4" w:space="0" w:color="auto"/>
                    <w:left w:val="single" w:sz="4" w:space="0" w:color="auto"/>
                    <w:bottom w:val="single" w:sz="4" w:space="0" w:color="auto"/>
                    <w:right w:val="single" w:sz="4" w:space="0" w:color="auto"/>
                  </w:tcBorders>
                  <w:hideMark/>
                </w:tcPr>
                <w:p w14:paraId="02901116"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Escalation 3</w:t>
                  </w:r>
                  <w:r w:rsidRPr="00FE5DEB">
                    <w:rPr>
                      <w:rFonts w:ascii="Tahoma" w:hAnsi="Tahoma" w:cs="Tahoma"/>
                      <w:sz w:val="16"/>
                      <w:szCs w:val="18"/>
                    </w:rPr>
                    <w:t>/</w:t>
                  </w:r>
                </w:p>
                <w:p w14:paraId="6BEC2652"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Эскалация №3</w:t>
                  </w:r>
                </w:p>
              </w:tc>
              <w:tc>
                <w:tcPr>
                  <w:tcW w:w="1926" w:type="dxa"/>
                  <w:tcBorders>
                    <w:top w:val="single" w:sz="4" w:space="0" w:color="auto"/>
                    <w:left w:val="single" w:sz="4" w:space="0" w:color="auto"/>
                    <w:bottom w:val="single" w:sz="4" w:space="0" w:color="auto"/>
                    <w:right w:val="single" w:sz="4" w:space="0" w:color="auto"/>
                  </w:tcBorders>
                  <w:hideMark/>
                </w:tcPr>
                <w:p w14:paraId="5D8713DF"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22123B23"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688" w:type="dxa"/>
                  <w:tcBorders>
                    <w:top w:val="single" w:sz="4" w:space="0" w:color="auto"/>
                    <w:left w:val="single" w:sz="4" w:space="0" w:color="auto"/>
                    <w:bottom w:val="single" w:sz="4" w:space="0" w:color="auto"/>
                    <w:right w:val="single" w:sz="4" w:space="0" w:color="auto"/>
                  </w:tcBorders>
                  <w:hideMark/>
                </w:tcPr>
                <w:p w14:paraId="3073817C"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5A3B4EBB"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649" w:type="dxa"/>
                  <w:tcBorders>
                    <w:top w:val="single" w:sz="4" w:space="0" w:color="auto"/>
                    <w:left w:val="single" w:sz="4" w:space="0" w:color="auto"/>
                    <w:bottom w:val="single" w:sz="4" w:space="0" w:color="auto"/>
                    <w:right w:val="single" w:sz="4" w:space="0" w:color="auto"/>
                  </w:tcBorders>
                  <w:hideMark/>
                </w:tcPr>
                <w:p w14:paraId="30485039"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+ 48 hours</w:t>
                  </w:r>
                  <w:r w:rsidRPr="00FE5DEB">
                    <w:rPr>
                      <w:rFonts w:ascii="Tahoma" w:hAnsi="Tahoma" w:cs="Tahoma"/>
                      <w:sz w:val="16"/>
                      <w:szCs w:val="18"/>
                    </w:rPr>
                    <w:t xml:space="preserve">/ </w:t>
                  </w:r>
                </w:p>
                <w:p w14:paraId="613A70F3"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48 часов </w:t>
                  </w:r>
                </w:p>
              </w:tc>
              <w:tc>
                <w:tcPr>
                  <w:tcW w:w="1701" w:type="dxa"/>
                  <w:tcBorders>
                    <w:top w:val="single" w:sz="4" w:space="0" w:color="auto"/>
                    <w:left w:val="single" w:sz="4" w:space="0" w:color="auto"/>
                    <w:bottom w:val="single" w:sz="4" w:space="0" w:color="auto"/>
                    <w:right w:val="single" w:sz="4" w:space="0" w:color="auto"/>
                  </w:tcBorders>
                  <w:hideMark/>
                </w:tcPr>
                <w:p w14:paraId="1A0BF6BE"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+ 20 days</w:t>
                  </w:r>
                  <w:r w:rsidRPr="00FE5DEB">
                    <w:rPr>
                      <w:rFonts w:ascii="Tahoma" w:hAnsi="Tahoma" w:cs="Tahoma"/>
                      <w:sz w:val="16"/>
                      <w:szCs w:val="18"/>
                    </w:rPr>
                    <w:t xml:space="preserve">/ </w:t>
                  </w:r>
                </w:p>
                <w:p w14:paraId="5805900B"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20 дней </w:t>
                  </w:r>
                </w:p>
              </w:tc>
            </w:tr>
          </w:tbl>
          <w:p w14:paraId="3F496749" w14:textId="77777777" w:rsidR="00000F65" w:rsidRPr="00FE5DEB" w:rsidRDefault="00000F65" w:rsidP="007C299A">
            <w:pPr>
              <w:pStyle w:val="af2"/>
              <w:jc w:val="both"/>
              <w:rPr>
                <w:rFonts w:ascii="Tahoma" w:hAnsi="Tahoma" w:cs="Tahoma"/>
                <w:sz w:val="18"/>
                <w:szCs w:val="28"/>
              </w:rPr>
            </w:pPr>
          </w:p>
        </w:tc>
      </w:tr>
      <w:tr w:rsidR="00000F65" w:rsidRPr="00FE5DEB" w14:paraId="4D67FA0C" w14:textId="77777777" w:rsidTr="007C299A">
        <w:tc>
          <w:tcPr>
            <w:tcW w:w="4359" w:type="dxa"/>
          </w:tcPr>
          <w:p w14:paraId="32122281" w14:textId="77777777" w:rsidR="00000F65" w:rsidRPr="00FE5DEB" w:rsidRDefault="00000F65" w:rsidP="007C299A">
            <w:pPr>
              <w:pStyle w:val="af2"/>
              <w:jc w:val="both"/>
              <w:rPr>
                <w:rFonts w:ascii="Tahoma" w:hAnsi="Tahoma" w:cs="Tahoma"/>
                <w:bCs/>
                <w:sz w:val="18"/>
                <w:szCs w:val="28"/>
              </w:rPr>
            </w:pPr>
          </w:p>
        </w:tc>
        <w:tc>
          <w:tcPr>
            <w:tcW w:w="4855" w:type="dxa"/>
          </w:tcPr>
          <w:p w14:paraId="7CC284A7" w14:textId="77777777" w:rsidR="00000F65" w:rsidRPr="00FE5DEB" w:rsidRDefault="00000F65" w:rsidP="007C299A">
            <w:pPr>
              <w:pStyle w:val="af2"/>
              <w:jc w:val="both"/>
              <w:rPr>
                <w:rFonts w:ascii="Tahoma" w:hAnsi="Tahoma" w:cs="Tahoma"/>
                <w:sz w:val="18"/>
                <w:szCs w:val="28"/>
              </w:rPr>
            </w:pPr>
          </w:p>
        </w:tc>
      </w:tr>
      <w:tr w:rsidR="00000F65" w:rsidRPr="00FE5DEB" w14:paraId="2AB8E7BA" w14:textId="77777777" w:rsidTr="007C299A">
        <w:tc>
          <w:tcPr>
            <w:tcW w:w="4359" w:type="dxa"/>
          </w:tcPr>
          <w:p w14:paraId="28F0701C"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 xml:space="preserve">Outages </w:t>
            </w:r>
          </w:p>
        </w:tc>
        <w:tc>
          <w:tcPr>
            <w:tcW w:w="4855" w:type="dxa"/>
          </w:tcPr>
          <w:p w14:paraId="2B099C2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6.9. Перерывы в работе </w:t>
            </w:r>
          </w:p>
        </w:tc>
      </w:tr>
      <w:tr w:rsidR="00000F65" w:rsidRPr="00FE5DEB" w14:paraId="76C67652" w14:textId="77777777" w:rsidTr="007C299A">
        <w:tc>
          <w:tcPr>
            <w:tcW w:w="4359" w:type="dxa"/>
          </w:tcPr>
          <w:p w14:paraId="129E96B3"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All</w:t>
            </w:r>
            <w:r w:rsidRPr="00FE5DEB">
              <w:rPr>
                <w:rFonts w:ascii="Tahoma" w:hAnsi="Tahoma" w:cs="Tahoma"/>
                <w:bCs/>
                <w:sz w:val="18"/>
                <w:szCs w:val="28"/>
                <w:lang w:val="en-US"/>
              </w:rPr>
              <w:t xml:space="preserve"> </w:t>
            </w:r>
            <w:r w:rsidRPr="00FE5DEB">
              <w:rPr>
                <w:rFonts w:ascii="Tahoma" w:hAnsi="Tahoma" w:cs="Tahoma"/>
                <w:bCs/>
                <w:sz w:val="18"/>
                <w:szCs w:val="28"/>
                <w:lang w:val="en-GB"/>
              </w:rPr>
              <w:t>outage</w:t>
            </w:r>
            <w:r w:rsidRPr="00FE5DEB">
              <w:rPr>
                <w:rFonts w:ascii="Tahoma" w:hAnsi="Tahoma" w:cs="Tahoma"/>
                <w:bCs/>
                <w:sz w:val="18"/>
                <w:szCs w:val="28"/>
                <w:lang w:val="en-US"/>
              </w:rPr>
              <w:t xml:space="preserve"> </w:t>
            </w:r>
            <w:r w:rsidRPr="00FE5DEB">
              <w:rPr>
                <w:rFonts w:ascii="Tahoma" w:hAnsi="Tahoma" w:cs="Tahoma"/>
                <w:bCs/>
                <w:sz w:val="18"/>
                <w:szCs w:val="28"/>
                <w:lang w:val="en-GB"/>
              </w:rPr>
              <w:t>notifications</w:t>
            </w:r>
            <w:r w:rsidRPr="00FE5DEB">
              <w:rPr>
                <w:rFonts w:ascii="Tahoma" w:hAnsi="Tahoma" w:cs="Tahoma"/>
                <w:bCs/>
                <w:sz w:val="18"/>
                <w:szCs w:val="28"/>
                <w:lang w:val="en-US"/>
              </w:rPr>
              <w:t xml:space="preserve"> </w:t>
            </w:r>
            <w:r w:rsidRPr="00FE5DEB">
              <w:rPr>
                <w:rFonts w:ascii="Tahoma" w:hAnsi="Tahoma" w:cs="Tahoma"/>
                <w:bCs/>
                <w:sz w:val="18"/>
                <w:szCs w:val="28"/>
                <w:lang w:val="en-GB"/>
              </w:rPr>
              <w:t>are</w:t>
            </w:r>
            <w:r w:rsidRPr="00FE5DEB">
              <w:rPr>
                <w:rFonts w:ascii="Tahoma" w:hAnsi="Tahoma" w:cs="Tahoma"/>
                <w:bCs/>
                <w:sz w:val="18"/>
                <w:szCs w:val="28"/>
                <w:lang w:val="en-US"/>
              </w:rPr>
              <w:t xml:space="preserve"> </w:t>
            </w:r>
            <w:r w:rsidRPr="00FE5DEB">
              <w:rPr>
                <w:rFonts w:ascii="Tahoma" w:hAnsi="Tahoma" w:cs="Tahoma"/>
                <w:bCs/>
                <w:sz w:val="18"/>
                <w:szCs w:val="28"/>
                <w:lang w:val="en-GB"/>
              </w:rPr>
              <w:t>sent</w:t>
            </w:r>
            <w:r w:rsidRPr="00FE5DEB">
              <w:rPr>
                <w:rFonts w:ascii="Tahoma" w:hAnsi="Tahoma" w:cs="Tahoma"/>
                <w:bCs/>
                <w:sz w:val="18"/>
                <w:szCs w:val="28"/>
                <w:lang w:val="en-US"/>
              </w:rPr>
              <w:t xml:space="preserve"> </w:t>
            </w:r>
            <w:r w:rsidRPr="00FE5DEB">
              <w:rPr>
                <w:rFonts w:ascii="Tahoma" w:hAnsi="Tahoma" w:cs="Tahoma"/>
                <w:bCs/>
                <w:sz w:val="18"/>
                <w:szCs w:val="28"/>
                <w:lang w:val="en-GB"/>
              </w:rPr>
              <w:t>by</w:t>
            </w:r>
            <w:r w:rsidRPr="00FE5DEB">
              <w:rPr>
                <w:rFonts w:ascii="Tahoma" w:hAnsi="Tahoma" w:cs="Tahoma"/>
                <w:bCs/>
                <w:sz w:val="18"/>
                <w:szCs w:val="28"/>
                <w:lang w:val="en-US"/>
              </w:rPr>
              <w:t xml:space="preserve"> </w:t>
            </w:r>
            <w:r w:rsidRPr="00FE5DEB">
              <w:rPr>
                <w:rFonts w:ascii="Tahoma" w:hAnsi="Tahoma" w:cs="Tahoma"/>
                <w:bCs/>
                <w:sz w:val="18"/>
                <w:szCs w:val="28"/>
                <w:lang w:val="en-GB"/>
              </w:rPr>
              <w:t>email</w:t>
            </w:r>
            <w:r w:rsidRPr="00FE5DEB">
              <w:rPr>
                <w:rFonts w:ascii="Tahoma" w:hAnsi="Tahoma" w:cs="Tahoma"/>
                <w:bCs/>
                <w:sz w:val="18"/>
                <w:szCs w:val="28"/>
                <w:lang w:val="en-US"/>
              </w:rPr>
              <w:t xml:space="preserve">. </w:t>
            </w:r>
          </w:p>
        </w:tc>
        <w:tc>
          <w:tcPr>
            <w:tcW w:w="4855" w:type="dxa"/>
          </w:tcPr>
          <w:p w14:paraId="6908197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Все уведомления о перерывах отправляются по электронной почте.</w:t>
            </w:r>
          </w:p>
        </w:tc>
      </w:tr>
      <w:tr w:rsidR="00000F65" w:rsidRPr="00FE5DEB" w14:paraId="423E5234" w14:textId="77777777" w:rsidTr="007C299A">
        <w:tc>
          <w:tcPr>
            <w:tcW w:w="4359" w:type="dxa"/>
          </w:tcPr>
          <w:p w14:paraId="36B6248C" w14:textId="77777777" w:rsidR="00000F65" w:rsidRPr="00FE5DEB" w:rsidRDefault="00000F65" w:rsidP="00000F65">
            <w:pPr>
              <w:pStyle w:val="af2"/>
              <w:numPr>
                <w:ilvl w:val="2"/>
                <w:numId w:val="112"/>
              </w:numPr>
              <w:jc w:val="both"/>
              <w:rPr>
                <w:rFonts w:ascii="Tahoma" w:hAnsi="Tahoma" w:cs="Tahoma"/>
                <w:bCs/>
                <w:sz w:val="18"/>
                <w:szCs w:val="28"/>
              </w:rPr>
            </w:pPr>
            <w:r w:rsidRPr="00FE5DEB">
              <w:rPr>
                <w:rFonts w:ascii="Tahoma" w:hAnsi="Tahoma" w:cs="Tahoma"/>
                <w:bCs/>
                <w:sz w:val="18"/>
                <w:szCs w:val="28"/>
                <w:lang w:val="en-US"/>
              </w:rPr>
              <w:t>SA</w:t>
            </w:r>
            <w:r w:rsidRPr="00FE5DEB">
              <w:rPr>
                <w:rFonts w:ascii="Tahoma" w:hAnsi="Tahoma" w:cs="Tahoma"/>
                <w:bCs/>
                <w:sz w:val="18"/>
                <w:szCs w:val="28"/>
              </w:rPr>
              <w:t>-</w:t>
            </w:r>
            <w:r w:rsidRPr="00FE5DEB">
              <w:rPr>
                <w:rFonts w:ascii="Tahoma" w:hAnsi="Tahoma" w:cs="Tahoma"/>
                <w:bCs/>
                <w:sz w:val="18"/>
                <w:szCs w:val="28"/>
                <w:lang w:val="en-US"/>
              </w:rPr>
              <w:t>STP</w:t>
            </w:r>
            <w:r w:rsidRPr="00FE5DEB">
              <w:rPr>
                <w:rFonts w:ascii="Tahoma" w:hAnsi="Tahoma" w:cs="Tahoma"/>
                <w:bCs/>
                <w:sz w:val="18"/>
                <w:szCs w:val="28"/>
              </w:rPr>
              <w:t xml:space="preserve"> </w:t>
            </w:r>
            <w:r w:rsidRPr="00FE5DEB">
              <w:rPr>
                <w:rFonts w:ascii="Tahoma" w:hAnsi="Tahoma" w:cs="Tahoma"/>
                <w:bCs/>
                <w:sz w:val="18"/>
                <w:szCs w:val="28"/>
                <w:lang w:val="en-US"/>
              </w:rPr>
              <w:t>outages</w:t>
            </w:r>
            <w:r w:rsidRPr="00FE5DEB">
              <w:rPr>
                <w:rFonts w:ascii="Tahoma" w:hAnsi="Tahoma" w:cs="Tahoma"/>
                <w:bCs/>
                <w:sz w:val="18"/>
                <w:szCs w:val="28"/>
              </w:rPr>
              <w:t xml:space="preserve"> </w:t>
            </w:r>
          </w:p>
        </w:tc>
        <w:tc>
          <w:tcPr>
            <w:tcW w:w="4855" w:type="dxa"/>
          </w:tcPr>
          <w:p w14:paraId="04A4D2F9" w14:textId="77777777" w:rsidR="00000F65" w:rsidRPr="00FE5DEB" w:rsidRDefault="00000F65" w:rsidP="007C299A">
            <w:pPr>
              <w:pStyle w:val="af2"/>
              <w:ind w:left="814" w:hanging="583"/>
              <w:jc w:val="both"/>
              <w:rPr>
                <w:rFonts w:ascii="Tahoma" w:hAnsi="Tahoma" w:cs="Tahoma"/>
                <w:sz w:val="18"/>
                <w:szCs w:val="28"/>
              </w:rPr>
            </w:pPr>
            <w:r w:rsidRPr="00FE5DEB">
              <w:rPr>
                <w:rFonts w:ascii="Tahoma" w:hAnsi="Tahoma" w:cs="Tahoma"/>
                <w:sz w:val="18"/>
                <w:szCs w:val="28"/>
              </w:rPr>
              <w:t xml:space="preserve">6.9.1. Перерывы в работе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w:t>
            </w:r>
          </w:p>
        </w:tc>
      </w:tr>
      <w:tr w:rsidR="00000F65" w:rsidRPr="00FE5DEB" w14:paraId="174D6410" w14:textId="77777777" w:rsidTr="007C299A">
        <w:tc>
          <w:tcPr>
            <w:tcW w:w="4359" w:type="dxa"/>
          </w:tcPr>
          <w:p w14:paraId="6BE4741F"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the Performer is planning an outage of an International SA-STP, the Performer’s Customer Care will inform the Customer fourteen calendar days in advance to give the Customer to take the necessary precautions. </w:t>
            </w:r>
          </w:p>
          <w:p w14:paraId="3647C44B" w14:textId="77777777" w:rsidR="00000F65" w:rsidRPr="00FE5DEB" w:rsidRDefault="00000F65" w:rsidP="007C299A">
            <w:pPr>
              <w:pStyle w:val="af2"/>
              <w:ind w:left="814"/>
              <w:jc w:val="both"/>
              <w:rPr>
                <w:rFonts w:ascii="Tahoma" w:hAnsi="Tahoma" w:cs="Tahoma"/>
                <w:bCs/>
                <w:sz w:val="18"/>
                <w:szCs w:val="28"/>
                <w:lang w:val="en-GB"/>
              </w:rPr>
            </w:pPr>
          </w:p>
          <w:p w14:paraId="7A4254F9"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the Customer is planning an outage of a SA-STP, the Customer will inform the Performer’s Customer Care two </w:t>
            </w:r>
            <w:r w:rsidRPr="00FE5DEB">
              <w:rPr>
                <w:rFonts w:ascii="Tahoma" w:hAnsi="Tahoma" w:cs="Tahoma"/>
                <w:bCs/>
                <w:sz w:val="18"/>
                <w:szCs w:val="28"/>
                <w:lang w:val="en-US"/>
              </w:rPr>
              <w:t xml:space="preserve">calendar </w:t>
            </w:r>
            <w:r w:rsidRPr="00FE5DEB">
              <w:rPr>
                <w:rFonts w:ascii="Tahoma" w:hAnsi="Tahoma" w:cs="Tahoma"/>
                <w:bCs/>
                <w:sz w:val="18"/>
                <w:szCs w:val="28"/>
                <w:lang w:val="en-GB"/>
              </w:rPr>
              <w:t>days in advance to give the Performer time to take the necessary precautions.</w:t>
            </w:r>
          </w:p>
          <w:p w14:paraId="5DC2CB97" w14:textId="77777777" w:rsidR="00000F65" w:rsidRPr="00FE5DEB" w:rsidRDefault="00000F65" w:rsidP="007C299A">
            <w:pPr>
              <w:pStyle w:val="af2"/>
              <w:ind w:left="814"/>
              <w:jc w:val="both"/>
              <w:rPr>
                <w:rFonts w:ascii="Tahoma" w:hAnsi="Tahoma" w:cs="Tahoma"/>
                <w:bCs/>
                <w:sz w:val="18"/>
                <w:szCs w:val="28"/>
                <w:lang w:val="en-GB"/>
              </w:rPr>
            </w:pPr>
          </w:p>
          <w:p w14:paraId="150958DE"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An exception to the notification period of fourteen calendar days will be allowed in urgent cases and if important updates of the software are proposed by the vendor to the Performer. In this case the notification period can be limited to t</w:t>
            </w:r>
            <w:r w:rsidRPr="00FE5DEB">
              <w:rPr>
                <w:rFonts w:ascii="Tahoma" w:hAnsi="Tahoma" w:cs="Tahoma"/>
                <w:bCs/>
                <w:sz w:val="18"/>
                <w:szCs w:val="28"/>
                <w:lang w:val="en-US"/>
              </w:rPr>
              <w:t>en</w:t>
            </w:r>
            <w:r w:rsidRPr="00FE5DEB">
              <w:rPr>
                <w:rFonts w:ascii="Tahoma" w:hAnsi="Tahoma" w:cs="Tahoma"/>
                <w:bCs/>
                <w:sz w:val="18"/>
                <w:szCs w:val="28"/>
                <w:lang w:val="en-GB"/>
              </w:rPr>
              <w:t xml:space="preserve"> business hours.</w:t>
            </w:r>
          </w:p>
          <w:p w14:paraId="22A2FD8A"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of an overlap in outages between the Performer and the Customer SA-STP due to planned outages on both sides, both Parties should meet to decide on a solution. </w:t>
            </w:r>
          </w:p>
          <w:p w14:paraId="61E55625" w14:textId="77777777" w:rsidR="00000F65" w:rsidRPr="00FE5DEB" w:rsidRDefault="00000F65" w:rsidP="007C299A">
            <w:pPr>
              <w:pStyle w:val="af2"/>
              <w:ind w:left="814"/>
              <w:jc w:val="both"/>
              <w:rPr>
                <w:rFonts w:ascii="Tahoma" w:hAnsi="Tahoma" w:cs="Tahoma"/>
                <w:bCs/>
                <w:sz w:val="18"/>
                <w:szCs w:val="28"/>
                <w:lang w:val="en-US"/>
              </w:rPr>
            </w:pPr>
          </w:p>
        </w:tc>
        <w:tc>
          <w:tcPr>
            <w:tcW w:w="4855" w:type="dxa"/>
          </w:tcPr>
          <w:p w14:paraId="3626C06E"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В случае, если Исполнитель планирует перерывы в работе международных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точек, то Служба поддержки Исполнителя уведомляет об этом Заказчика за четырнадцать календарных дней заранее, чтобы предоставить время Заказчику на необходимые меры предосторожности.</w:t>
            </w:r>
          </w:p>
          <w:p w14:paraId="07B10086" w14:textId="77777777" w:rsidR="00000F65" w:rsidRPr="00FE5DEB" w:rsidRDefault="00000F65" w:rsidP="007C299A">
            <w:pPr>
              <w:pStyle w:val="af2"/>
              <w:ind w:left="1080"/>
              <w:jc w:val="both"/>
              <w:rPr>
                <w:rFonts w:ascii="Tahoma" w:hAnsi="Tahoma" w:cs="Tahoma"/>
                <w:sz w:val="18"/>
                <w:szCs w:val="28"/>
              </w:rPr>
            </w:pPr>
          </w:p>
          <w:p w14:paraId="2C6DCFE0"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В случае, если Заказчик планирует перерывы в работе международных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точек, то Заказчик уведомляет об этом службу поддержки Исполнителя за два календарных дней заранее, чтобы предоставить время Исполнителю на необходимые меры предосторожности.</w:t>
            </w:r>
          </w:p>
          <w:p w14:paraId="0BCC8AE3" w14:textId="77777777" w:rsidR="00000F65" w:rsidRPr="00FE5DEB" w:rsidRDefault="00000F65" w:rsidP="007C299A">
            <w:pPr>
              <w:pStyle w:val="af2"/>
              <w:ind w:left="1080"/>
              <w:jc w:val="both"/>
              <w:rPr>
                <w:rFonts w:ascii="Tahoma" w:hAnsi="Tahoma" w:cs="Tahoma"/>
                <w:sz w:val="18"/>
                <w:szCs w:val="28"/>
              </w:rPr>
            </w:pPr>
          </w:p>
          <w:p w14:paraId="40F8D705"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Исключением из периода уведомления в рамках четырнадцати календарных дней является срочные случаи, а также в случае, если важные обновления программного обеспечения предлагаются вендором Исполнителя. В этом случае период уведомления может быть ограничен десятью рабочими часами.</w:t>
            </w:r>
          </w:p>
          <w:p w14:paraId="255DA945" w14:textId="77777777" w:rsidR="00000F65" w:rsidRPr="00FE5DEB" w:rsidRDefault="00000F65" w:rsidP="007C299A">
            <w:pPr>
              <w:pStyle w:val="af2"/>
              <w:ind w:left="1080"/>
              <w:jc w:val="both"/>
              <w:rPr>
                <w:rFonts w:ascii="Tahoma" w:hAnsi="Tahoma" w:cs="Tahoma"/>
                <w:sz w:val="18"/>
                <w:szCs w:val="28"/>
              </w:rPr>
            </w:pPr>
          </w:p>
          <w:p w14:paraId="1533765D"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В случае совпадения времени между перерывами в работе SA-STP у Исполнителя и Заказчика в связи с запланированными перерывами с обеих сторон, то Сторонам необходимо принять согласованное решение. </w:t>
            </w:r>
          </w:p>
          <w:p w14:paraId="72508D66" w14:textId="77777777" w:rsidR="00000F65" w:rsidRPr="00FE5DEB" w:rsidRDefault="00000F65" w:rsidP="007C299A">
            <w:pPr>
              <w:pStyle w:val="af2"/>
              <w:ind w:left="1080"/>
              <w:jc w:val="both"/>
              <w:rPr>
                <w:rFonts w:ascii="Tahoma" w:hAnsi="Tahoma" w:cs="Tahoma"/>
                <w:sz w:val="18"/>
                <w:szCs w:val="28"/>
              </w:rPr>
            </w:pPr>
          </w:p>
        </w:tc>
      </w:tr>
      <w:tr w:rsidR="00000F65" w:rsidRPr="00FE5DEB" w14:paraId="1BB8152D" w14:textId="77777777" w:rsidTr="007C299A">
        <w:tc>
          <w:tcPr>
            <w:tcW w:w="4359" w:type="dxa"/>
          </w:tcPr>
          <w:p w14:paraId="0F0483C5" w14:textId="77777777" w:rsidR="00000F65" w:rsidRPr="00FE5DEB" w:rsidRDefault="00000F65" w:rsidP="00000F65">
            <w:pPr>
              <w:pStyle w:val="af2"/>
              <w:numPr>
                <w:ilvl w:val="2"/>
                <w:numId w:val="112"/>
              </w:numPr>
              <w:jc w:val="both"/>
              <w:rPr>
                <w:rFonts w:ascii="Tahoma" w:hAnsi="Tahoma" w:cs="Tahoma"/>
                <w:bCs/>
                <w:sz w:val="18"/>
                <w:szCs w:val="28"/>
              </w:rPr>
            </w:pPr>
            <w:r w:rsidRPr="00FE5DEB">
              <w:rPr>
                <w:rFonts w:ascii="Tahoma" w:hAnsi="Tahoma" w:cs="Tahoma"/>
                <w:bCs/>
                <w:sz w:val="18"/>
                <w:szCs w:val="28"/>
                <w:lang w:val="en-US"/>
              </w:rPr>
              <w:t xml:space="preserve">Linkset outages </w:t>
            </w:r>
          </w:p>
        </w:tc>
        <w:tc>
          <w:tcPr>
            <w:tcW w:w="4855" w:type="dxa"/>
          </w:tcPr>
          <w:p w14:paraId="3B3FDAC2" w14:textId="77777777" w:rsidR="00000F65" w:rsidRPr="00FE5DEB" w:rsidRDefault="00000F65" w:rsidP="007C299A">
            <w:pPr>
              <w:pStyle w:val="af2"/>
              <w:ind w:left="814" w:hanging="583"/>
              <w:jc w:val="both"/>
              <w:rPr>
                <w:rFonts w:ascii="Tahoma" w:hAnsi="Tahoma" w:cs="Tahoma"/>
                <w:sz w:val="18"/>
                <w:szCs w:val="28"/>
                <w:lang w:val="en-US"/>
              </w:rPr>
            </w:pPr>
            <w:r w:rsidRPr="00FE5DEB">
              <w:rPr>
                <w:rFonts w:ascii="Tahoma" w:hAnsi="Tahoma" w:cs="Tahoma"/>
                <w:sz w:val="18"/>
                <w:szCs w:val="28"/>
                <w:lang w:val="en-US"/>
              </w:rPr>
              <w:t xml:space="preserve">6.9.2. </w:t>
            </w:r>
            <w:r w:rsidRPr="00FE5DEB">
              <w:rPr>
                <w:rFonts w:ascii="Tahoma" w:hAnsi="Tahoma" w:cs="Tahoma"/>
                <w:sz w:val="18"/>
                <w:szCs w:val="28"/>
              </w:rPr>
              <w:t>Перерывы</w:t>
            </w:r>
            <w:r w:rsidRPr="00FE5DEB">
              <w:rPr>
                <w:rFonts w:ascii="Tahoma" w:hAnsi="Tahoma" w:cs="Tahoma"/>
                <w:sz w:val="18"/>
                <w:szCs w:val="28"/>
                <w:lang w:val="en-US"/>
              </w:rPr>
              <w:t xml:space="preserve"> </w:t>
            </w:r>
            <w:r w:rsidRPr="00FE5DEB">
              <w:rPr>
                <w:rFonts w:ascii="Tahoma" w:hAnsi="Tahoma" w:cs="Tahoma"/>
                <w:sz w:val="18"/>
                <w:szCs w:val="28"/>
              </w:rPr>
              <w:t>в</w:t>
            </w:r>
            <w:r w:rsidRPr="00FE5DEB">
              <w:rPr>
                <w:rFonts w:ascii="Tahoma" w:hAnsi="Tahoma" w:cs="Tahoma"/>
                <w:sz w:val="18"/>
                <w:szCs w:val="28"/>
                <w:lang w:val="en-US"/>
              </w:rPr>
              <w:t xml:space="preserve"> </w:t>
            </w:r>
            <w:r w:rsidRPr="00FE5DEB">
              <w:rPr>
                <w:rFonts w:ascii="Tahoma" w:hAnsi="Tahoma" w:cs="Tahoma"/>
                <w:sz w:val="18"/>
                <w:szCs w:val="28"/>
              </w:rPr>
              <w:t>работе</w:t>
            </w:r>
            <w:r w:rsidRPr="00FE5DEB">
              <w:rPr>
                <w:rFonts w:ascii="Tahoma" w:hAnsi="Tahoma" w:cs="Tahoma"/>
                <w:sz w:val="18"/>
                <w:szCs w:val="28"/>
                <w:lang w:val="en-US"/>
              </w:rPr>
              <w:t xml:space="preserve"> </w:t>
            </w:r>
            <w:r w:rsidRPr="00FE5DEB">
              <w:rPr>
                <w:rFonts w:ascii="Tahoma" w:hAnsi="Tahoma" w:cs="Tahoma"/>
                <w:sz w:val="18"/>
                <w:szCs w:val="28"/>
              </w:rPr>
              <w:t>линксетов</w:t>
            </w:r>
            <w:r w:rsidRPr="00FE5DEB">
              <w:rPr>
                <w:rFonts w:ascii="Tahoma" w:hAnsi="Tahoma" w:cs="Tahoma"/>
                <w:sz w:val="18"/>
                <w:szCs w:val="28"/>
                <w:lang w:val="en-US"/>
              </w:rPr>
              <w:t xml:space="preserve"> </w:t>
            </w:r>
          </w:p>
        </w:tc>
      </w:tr>
      <w:tr w:rsidR="00000F65" w:rsidRPr="00FE5DEB" w14:paraId="48632B60" w14:textId="77777777" w:rsidTr="007C299A">
        <w:tc>
          <w:tcPr>
            <w:tcW w:w="4359" w:type="dxa"/>
          </w:tcPr>
          <w:p w14:paraId="00112AE1"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In the event the Performer is planning an outage of a linkset, the Performer’s Customer Care will inform the Customer ten calendar days in advance to allow the Customer time to take the necessary precautions</w:t>
            </w:r>
            <w:r w:rsidRPr="00FE5DEB">
              <w:rPr>
                <w:rFonts w:ascii="Tahoma" w:hAnsi="Tahoma" w:cs="Tahoma"/>
                <w:bCs/>
                <w:sz w:val="18"/>
                <w:szCs w:val="28"/>
                <w:lang w:val="en-US"/>
              </w:rPr>
              <w:t>.</w:t>
            </w:r>
          </w:p>
          <w:p w14:paraId="2DA6B0D0"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case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is planning an outage of a linkset,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will inform the Performer’s Customer Care two days in advance of such an outage to allow the Performer to take the necessary precautions. The information that will be exchanged is:</w:t>
            </w:r>
          </w:p>
          <w:p w14:paraId="6ED9E272" w14:textId="77777777" w:rsidR="00000F65" w:rsidRPr="00FE5DEB" w:rsidRDefault="00000F65" w:rsidP="00000F65">
            <w:pPr>
              <w:pStyle w:val="af2"/>
              <w:numPr>
                <w:ilvl w:val="0"/>
                <w:numId w:val="52"/>
              </w:numPr>
              <w:ind w:left="1472" w:hanging="284"/>
              <w:jc w:val="both"/>
              <w:rPr>
                <w:rFonts w:ascii="Tahoma" w:hAnsi="Tahoma" w:cs="Tahoma"/>
                <w:bCs/>
                <w:sz w:val="18"/>
                <w:szCs w:val="28"/>
                <w:lang w:val="en-GB"/>
              </w:rPr>
            </w:pPr>
            <w:r w:rsidRPr="00FE5DEB">
              <w:rPr>
                <w:rFonts w:ascii="Tahoma" w:hAnsi="Tahoma" w:cs="Tahoma"/>
                <w:bCs/>
                <w:sz w:val="18"/>
                <w:szCs w:val="28"/>
                <w:lang w:val="en-GB"/>
              </w:rPr>
              <w:t>Description of the planned work</w:t>
            </w:r>
          </w:p>
          <w:p w14:paraId="37D11072" w14:textId="77777777" w:rsidR="00000F65" w:rsidRPr="00FE5DEB" w:rsidRDefault="00000F65" w:rsidP="00000F65">
            <w:pPr>
              <w:pStyle w:val="af2"/>
              <w:numPr>
                <w:ilvl w:val="0"/>
                <w:numId w:val="52"/>
              </w:numPr>
              <w:ind w:left="1472" w:hanging="284"/>
              <w:jc w:val="both"/>
              <w:rPr>
                <w:rFonts w:ascii="Tahoma" w:hAnsi="Tahoma" w:cs="Tahoma"/>
                <w:bCs/>
                <w:sz w:val="18"/>
                <w:szCs w:val="28"/>
                <w:lang w:val="en-GB"/>
              </w:rPr>
            </w:pPr>
            <w:r w:rsidRPr="00FE5DEB">
              <w:rPr>
                <w:rFonts w:ascii="Tahoma" w:hAnsi="Tahoma" w:cs="Tahoma"/>
                <w:bCs/>
                <w:sz w:val="18"/>
                <w:szCs w:val="28"/>
                <w:lang w:val="en-GB"/>
              </w:rPr>
              <w:t>Potential or effective impact of the planned work</w:t>
            </w:r>
          </w:p>
          <w:p w14:paraId="6A70C7F1" w14:textId="77777777" w:rsidR="00000F65" w:rsidRPr="00FE5DEB" w:rsidRDefault="00000F65" w:rsidP="00000F65">
            <w:pPr>
              <w:pStyle w:val="af2"/>
              <w:numPr>
                <w:ilvl w:val="0"/>
                <w:numId w:val="52"/>
              </w:numPr>
              <w:ind w:left="1472" w:hanging="284"/>
              <w:jc w:val="both"/>
              <w:rPr>
                <w:rFonts w:ascii="Tahoma" w:hAnsi="Tahoma" w:cs="Tahoma"/>
                <w:bCs/>
                <w:sz w:val="18"/>
                <w:szCs w:val="28"/>
                <w:lang w:val="en-GB"/>
              </w:rPr>
            </w:pPr>
            <w:r w:rsidRPr="00FE5DEB">
              <w:rPr>
                <w:rFonts w:ascii="Tahoma" w:hAnsi="Tahoma" w:cs="Tahoma"/>
                <w:bCs/>
                <w:sz w:val="18"/>
                <w:szCs w:val="28"/>
                <w:lang w:val="en-GB"/>
              </w:rPr>
              <w:t>Date/ start time/ finish time.</w:t>
            </w:r>
          </w:p>
          <w:p w14:paraId="03B3634A" w14:textId="77777777" w:rsidR="00000F65" w:rsidRPr="00FE5DEB" w:rsidRDefault="00000F65" w:rsidP="007C299A">
            <w:pPr>
              <w:pStyle w:val="af2"/>
              <w:ind w:left="814"/>
              <w:jc w:val="both"/>
              <w:rPr>
                <w:rFonts w:ascii="Tahoma" w:hAnsi="Tahoma" w:cs="Tahoma"/>
                <w:bCs/>
                <w:sz w:val="18"/>
                <w:szCs w:val="28"/>
                <w:lang w:val="en-GB"/>
              </w:rPr>
            </w:pPr>
          </w:p>
          <w:p w14:paraId="13F4AF3B"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of an overlap in outages between the Performer and the Customer linkset is detected due to planned outages on both sides, both Parties should meet to decide on a solution. </w:t>
            </w:r>
          </w:p>
          <w:p w14:paraId="2CF31764" w14:textId="77777777" w:rsidR="00000F65" w:rsidRPr="00FE5DEB" w:rsidRDefault="00000F65" w:rsidP="007C299A">
            <w:pPr>
              <w:pStyle w:val="af2"/>
              <w:ind w:left="814"/>
              <w:jc w:val="both"/>
              <w:rPr>
                <w:rFonts w:ascii="Tahoma" w:hAnsi="Tahoma" w:cs="Tahoma"/>
                <w:bCs/>
                <w:sz w:val="18"/>
                <w:szCs w:val="28"/>
                <w:lang w:val="en-GB"/>
              </w:rPr>
            </w:pPr>
          </w:p>
          <w:p w14:paraId="04D53092"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Emergency outage: If in the event of critical problems it is necessary to bring down all SS7 links and restart them, the Performer commits to make no discrimination between the operators. The Performer will do its utmost to inform the Customer of the outage of both linksets as soon as possible, and within one hour.</w:t>
            </w:r>
          </w:p>
          <w:p w14:paraId="01B51155" w14:textId="77777777" w:rsidR="00000F65" w:rsidRPr="00FE5DEB" w:rsidRDefault="00000F65" w:rsidP="007C299A">
            <w:pPr>
              <w:pStyle w:val="af2"/>
              <w:ind w:left="814"/>
              <w:jc w:val="both"/>
              <w:rPr>
                <w:rFonts w:ascii="Tahoma" w:hAnsi="Tahoma" w:cs="Tahoma"/>
                <w:bCs/>
                <w:sz w:val="18"/>
                <w:szCs w:val="28"/>
                <w:lang w:val="en-GB"/>
              </w:rPr>
            </w:pPr>
          </w:p>
          <w:p w14:paraId="1A669783"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All outages outside of the planned and emergency outages cannot be communicated to the Customer in advance. </w:t>
            </w:r>
          </w:p>
        </w:tc>
        <w:tc>
          <w:tcPr>
            <w:tcW w:w="4855" w:type="dxa"/>
          </w:tcPr>
          <w:p w14:paraId="6CCF47D1"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lastRenderedPageBreak/>
              <w:t>В случае, если Исполнитель планирует перерыв в работе линксетов, то Служба поддержки Исполнителя уведомляет об этом Заказчика за десять календарных дней, чтобы предоставить время Заказчику на необходимые меры предосторожности.</w:t>
            </w:r>
          </w:p>
          <w:p w14:paraId="67031BDA"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В случае, если Заказчик планирует перерывы в работе линксетов, то Заказчик уведомляет об этом службу поддержки клиента Исполнителя за два дней до таких перерывов, чтобы предоставить время Исполнителю на необходимые меры предосторожности. Информация для отправки это:</w:t>
            </w:r>
          </w:p>
          <w:p w14:paraId="7D506F01" w14:textId="77777777" w:rsidR="00000F65" w:rsidRPr="00FE5DEB" w:rsidRDefault="00000F65" w:rsidP="007C299A">
            <w:pPr>
              <w:pStyle w:val="af2"/>
              <w:ind w:left="1508"/>
              <w:jc w:val="both"/>
              <w:rPr>
                <w:rFonts w:ascii="Tahoma" w:hAnsi="Tahoma" w:cs="Tahoma"/>
                <w:sz w:val="18"/>
                <w:szCs w:val="28"/>
              </w:rPr>
            </w:pPr>
            <w:r w:rsidRPr="00FE5DEB">
              <w:rPr>
                <w:rFonts w:ascii="Tahoma" w:hAnsi="Tahoma" w:cs="Tahoma"/>
                <w:sz w:val="18"/>
                <w:szCs w:val="28"/>
              </w:rPr>
              <w:t>• Описание планируемой работы</w:t>
            </w:r>
          </w:p>
          <w:p w14:paraId="11BF8063" w14:textId="77777777" w:rsidR="00000F65" w:rsidRPr="00FE5DEB" w:rsidRDefault="00000F65" w:rsidP="007C299A">
            <w:pPr>
              <w:pStyle w:val="af2"/>
              <w:ind w:left="1508"/>
              <w:jc w:val="both"/>
              <w:rPr>
                <w:rFonts w:ascii="Tahoma" w:hAnsi="Tahoma" w:cs="Tahoma"/>
                <w:sz w:val="18"/>
                <w:szCs w:val="28"/>
              </w:rPr>
            </w:pPr>
            <w:r w:rsidRPr="00FE5DEB">
              <w:rPr>
                <w:rFonts w:ascii="Tahoma" w:hAnsi="Tahoma" w:cs="Tahoma"/>
                <w:sz w:val="18"/>
                <w:szCs w:val="28"/>
              </w:rPr>
              <w:t>• Потенциальное или эффективное воздействие планируемой работы</w:t>
            </w:r>
          </w:p>
          <w:p w14:paraId="7AAD15BA" w14:textId="77777777" w:rsidR="00000F65" w:rsidRPr="00FE5DEB" w:rsidRDefault="00000F65" w:rsidP="007C299A">
            <w:pPr>
              <w:pStyle w:val="af2"/>
              <w:ind w:left="1508"/>
              <w:jc w:val="both"/>
              <w:rPr>
                <w:rFonts w:ascii="Tahoma" w:hAnsi="Tahoma" w:cs="Tahoma"/>
                <w:sz w:val="18"/>
                <w:szCs w:val="28"/>
              </w:rPr>
            </w:pPr>
            <w:r w:rsidRPr="00FE5DEB">
              <w:rPr>
                <w:rFonts w:ascii="Tahoma" w:hAnsi="Tahoma" w:cs="Tahoma"/>
                <w:sz w:val="18"/>
                <w:szCs w:val="28"/>
              </w:rPr>
              <w:lastRenderedPageBreak/>
              <w:t>• Дата/ время начала/ время окончания.</w:t>
            </w:r>
          </w:p>
          <w:p w14:paraId="5D277083" w14:textId="77777777" w:rsidR="00000F65" w:rsidRPr="00FE5DEB" w:rsidRDefault="00000F65" w:rsidP="007C299A">
            <w:pPr>
              <w:pStyle w:val="af2"/>
              <w:ind w:left="1080"/>
              <w:jc w:val="both"/>
              <w:rPr>
                <w:rFonts w:ascii="Tahoma" w:hAnsi="Tahoma" w:cs="Tahoma"/>
                <w:sz w:val="18"/>
                <w:szCs w:val="28"/>
              </w:rPr>
            </w:pPr>
          </w:p>
          <w:p w14:paraId="4D1439D1"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В случае совпадения времени между перерывами в работе сигнальных сообщений у Исполнителя и Заказчика с запланированными перерывами с обеих сторон, то Сторонам необходимо принять согласованное решение.</w:t>
            </w:r>
          </w:p>
          <w:p w14:paraId="1BFAD3CE" w14:textId="77777777" w:rsidR="00000F65" w:rsidRPr="00FE5DEB" w:rsidRDefault="00000F65" w:rsidP="007C299A">
            <w:pPr>
              <w:pStyle w:val="af2"/>
              <w:ind w:left="1080"/>
              <w:jc w:val="both"/>
              <w:rPr>
                <w:rFonts w:ascii="Tahoma" w:hAnsi="Tahoma" w:cs="Tahoma"/>
                <w:sz w:val="18"/>
                <w:szCs w:val="28"/>
              </w:rPr>
            </w:pPr>
          </w:p>
          <w:p w14:paraId="009C4741"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Аварийный перерыв в работе: если необходимо сбросить все </w:t>
            </w:r>
            <w:r w:rsidRPr="00FE5DEB">
              <w:rPr>
                <w:rFonts w:ascii="Tahoma" w:hAnsi="Tahoma" w:cs="Tahoma"/>
                <w:sz w:val="18"/>
                <w:szCs w:val="28"/>
                <w:lang w:val="en-US"/>
              </w:rPr>
              <w:t>SS</w:t>
            </w:r>
            <w:r w:rsidRPr="00FE5DEB">
              <w:rPr>
                <w:rFonts w:ascii="Tahoma" w:hAnsi="Tahoma" w:cs="Tahoma"/>
                <w:sz w:val="18"/>
                <w:szCs w:val="28"/>
              </w:rPr>
              <w:t>7 соединения и перезапустить их в случае критических проблем, то Исполнитель обязуется не делать никакой дискриминации между операторами. Исполнитель сделает все возможное, чтобы как можно скорее уведомить Заказчика о перерывах в работе обоих сигнальных соединений в течение одного часа.</w:t>
            </w:r>
          </w:p>
          <w:p w14:paraId="06662BAF" w14:textId="77777777" w:rsidR="00000F65" w:rsidRPr="00FE5DEB" w:rsidRDefault="00000F65" w:rsidP="007C299A">
            <w:pPr>
              <w:pStyle w:val="af2"/>
              <w:ind w:left="1080"/>
              <w:jc w:val="both"/>
              <w:rPr>
                <w:rFonts w:ascii="Tahoma" w:hAnsi="Tahoma" w:cs="Tahoma"/>
                <w:sz w:val="18"/>
                <w:szCs w:val="28"/>
              </w:rPr>
            </w:pPr>
          </w:p>
          <w:p w14:paraId="18A68C5B"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Все перерывы в работе за пределами запланированных и аварийных перерывов не могут быть сообщены Заказчику заранее. </w:t>
            </w:r>
          </w:p>
        </w:tc>
      </w:tr>
      <w:tr w:rsidR="00000F65" w:rsidRPr="00FE5DEB" w14:paraId="763BAE7B" w14:textId="77777777" w:rsidTr="007C299A">
        <w:tc>
          <w:tcPr>
            <w:tcW w:w="4359" w:type="dxa"/>
          </w:tcPr>
          <w:p w14:paraId="1F83D1CF" w14:textId="77777777" w:rsidR="00000F65" w:rsidRPr="00FE5DEB" w:rsidRDefault="00000F65" w:rsidP="007C299A">
            <w:pPr>
              <w:pStyle w:val="af2"/>
              <w:jc w:val="both"/>
              <w:rPr>
                <w:rFonts w:ascii="Tahoma" w:hAnsi="Tahoma" w:cs="Tahoma"/>
                <w:bCs/>
                <w:sz w:val="18"/>
                <w:szCs w:val="28"/>
              </w:rPr>
            </w:pPr>
          </w:p>
        </w:tc>
        <w:tc>
          <w:tcPr>
            <w:tcW w:w="4855" w:type="dxa"/>
          </w:tcPr>
          <w:p w14:paraId="1F14A647" w14:textId="77777777" w:rsidR="00000F65" w:rsidRPr="00FE5DEB" w:rsidRDefault="00000F65" w:rsidP="007C299A">
            <w:pPr>
              <w:pStyle w:val="af2"/>
              <w:jc w:val="both"/>
              <w:rPr>
                <w:rFonts w:ascii="Tahoma" w:hAnsi="Tahoma" w:cs="Tahoma"/>
                <w:sz w:val="18"/>
                <w:szCs w:val="28"/>
              </w:rPr>
            </w:pPr>
          </w:p>
        </w:tc>
      </w:tr>
      <w:tr w:rsidR="00000F65" w:rsidRPr="00FE5DEB" w14:paraId="4801C6C2" w14:textId="77777777" w:rsidTr="007C299A">
        <w:tc>
          <w:tcPr>
            <w:tcW w:w="4359" w:type="dxa"/>
          </w:tcPr>
          <w:p w14:paraId="6AA1A9D4" w14:textId="77777777" w:rsidR="00000F65" w:rsidRPr="00FE5DEB" w:rsidRDefault="00000F65" w:rsidP="00000F65">
            <w:pPr>
              <w:pStyle w:val="af2"/>
              <w:numPr>
                <w:ilvl w:val="0"/>
                <w:numId w:val="112"/>
              </w:numPr>
              <w:jc w:val="both"/>
              <w:rPr>
                <w:rFonts w:ascii="Tahoma" w:hAnsi="Tahoma" w:cs="Tahoma"/>
                <w:b/>
                <w:bCs/>
                <w:sz w:val="18"/>
                <w:szCs w:val="28"/>
              </w:rPr>
            </w:pPr>
            <w:r w:rsidRPr="00FE5DEB">
              <w:rPr>
                <w:rFonts w:ascii="Tahoma" w:hAnsi="Tahoma" w:cs="Tahoma"/>
                <w:b/>
                <w:bCs/>
                <w:sz w:val="18"/>
                <w:szCs w:val="28"/>
                <w:lang w:val="en-US"/>
              </w:rPr>
              <w:t xml:space="preserve">Technical specifications </w:t>
            </w:r>
          </w:p>
        </w:tc>
        <w:tc>
          <w:tcPr>
            <w:tcW w:w="4855" w:type="dxa"/>
          </w:tcPr>
          <w:p w14:paraId="56FD21AD" w14:textId="77777777" w:rsidR="00000F65" w:rsidRPr="00FE5DEB" w:rsidRDefault="00000F65" w:rsidP="007C299A">
            <w:pPr>
              <w:pStyle w:val="af2"/>
              <w:ind w:left="266" w:hanging="266"/>
              <w:jc w:val="both"/>
              <w:rPr>
                <w:rFonts w:ascii="Tahoma" w:hAnsi="Tahoma" w:cs="Tahoma"/>
                <w:b/>
                <w:sz w:val="18"/>
                <w:szCs w:val="28"/>
                <w:lang w:val="en-US"/>
              </w:rPr>
            </w:pPr>
            <w:r w:rsidRPr="00FE5DEB">
              <w:rPr>
                <w:rFonts w:ascii="Tahoma" w:hAnsi="Tahoma" w:cs="Tahoma"/>
                <w:b/>
                <w:sz w:val="18"/>
                <w:szCs w:val="28"/>
                <w:lang w:val="en-US"/>
              </w:rPr>
              <w:t xml:space="preserve">7. </w:t>
            </w:r>
            <w:r w:rsidRPr="00FE5DEB">
              <w:rPr>
                <w:rFonts w:ascii="Tahoma" w:hAnsi="Tahoma" w:cs="Tahoma"/>
                <w:b/>
                <w:sz w:val="18"/>
                <w:szCs w:val="28"/>
              </w:rPr>
              <w:t>Технические</w:t>
            </w:r>
            <w:r w:rsidRPr="00FE5DEB">
              <w:rPr>
                <w:rFonts w:ascii="Tahoma" w:hAnsi="Tahoma" w:cs="Tahoma"/>
                <w:b/>
                <w:sz w:val="18"/>
                <w:szCs w:val="28"/>
                <w:lang w:val="en-US"/>
              </w:rPr>
              <w:t xml:space="preserve"> </w:t>
            </w:r>
            <w:r w:rsidRPr="00FE5DEB">
              <w:rPr>
                <w:rFonts w:ascii="Tahoma" w:hAnsi="Tahoma" w:cs="Tahoma"/>
                <w:b/>
                <w:sz w:val="18"/>
                <w:szCs w:val="28"/>
              </w:rPr>
              <w:t>спецификации</w:t>
            </w:r>
            <w:r w:rsidRPr="00FE5DEB">
              <w:rPr>
                <w:rFonts w:ascii="Tahoma" w:hAnsi="Tahoma" w:cs="Tahoma"/>
                <w:b/>
                <w:sz w:val="18"/>
                <w:szCs w:val="28"/>
                <w:lang w:val="en-US"/>
              </w:rPr>
              <w:t xml:space="preserve"> </w:t>
            </w:r>
          </w:p>
        </w:tc>
      </w:tr>
      <w:tr w:rsidR="00000F65" w:rsidRPr="00FE5DEB" w14:paraId="3060665A" w14:textId="77777777" w:rsidTr="007C299A">
        <w:tc>
          <w:tcPr>
            <w:tcW w:w="4359" w:type="dxa"/>
          </w:tcPr>
          <w:p w14:paraId="0732E350" w14:textId="77777777" w:rsidR="00000F65" w:rsidRPr="00FE5DEB" w:rsidRDefault="00000F65" w:rsidP="00000F65">
            <w:pPr>
              <w:pStyle w:val="af2"/>
              <w:numPr>
                <w:ilvl w:val="1"/>
                <w:numId w:val="70"/>
              </w:numPr>
              <w:jc w:val="both"/>
              <w:rPr>
                <w:rFonts w:ascii="Tahoma" w:hAnsi="Tahoma" w:cs="Tahoma"/>
                <w:bCs/>
                <w:sz w:val="18"/>
                <w:szCs w:val="28"/>
                <w:lang w:val="en-US"/>
              </w:rPr>
            </w:pPr>
            <w:r w:rsidRPr="00FE5DEB">
              <w:rPr>
                <w:rFonts w:ascii="Tahoma" w:hAnsi="Tahoma" w:cs="Tahoma"/>
                <w:bCs/>
                <w:sz w:val="18"/>
                <w:szCs w:val="28"/>
                <w:lang w:val="en-US"/>
              </w:rPr>
              <w:t xml:space="preserve">Implementation Guidelines </w:t>
            </w:r>
          </w:p>
        </w:tc>
        <w:tc>
          <w:tcPr>
            <w:tcW w:w="4855" w:type="dxa"/>
          </w:tcPr>
          <w:p w14:paraId="46471794" w14:textId="77777777" w:rsidR="00000F65" w:rsidRPr="00FE5DEB" w:rsidRDefault="00000F65" w:rsidP="00000F65">
            <w:pPr>
              <w:pStyle w:val="af2"/>
              <w:numPr>
                <w:ilvl w:val="1"/>
                <w:numId w:val="112"/>
              </w:numPr>
              <w:jc w:val="both"/>
              <w:rPr>
                <w:rFonts w:ascii="Tahoma" w:hAnsi="Tahoma" w:cs="Tahoma"/>
                <w:sz w:val="18"/>
                <w:szCs w:val="28"/>
                <w:lang w:val="en-US"/>
              </w:rPr>
            </w:pPr>
            <w:r w:rsidRPr="00FE5DEB">
              <w:rPr>
                <w:rFonts w:ascii="Tahoma" w:hAnsi="Tahoma" w:cs="Tahoma"/>
                <w:sz w:val="18"/>
                <w:szCs w:val="28"/>
              </w:rPr>
              <w:t>Руководство</w:t>
            </w:r>
            <w:r w:rsidRPr="00FE5DEB">
              <w:rPr>
                <w:rFonts w:ascii="Tahoma" w:hAnsi="Tahoma" w:cs="Tahoma"/>
                <w:sz w:val="18"/>
                <w:szCs w:val="28"/>
                <w:lang w:val="en-US"/>
              </w:rPr>
              <w:t xml:space="preserve"> </w:t>
            </w:r>
            <w:r w:rsidRPr="00FE5DEB">
              <w:rPr>
                <w:rFonts w:ascii="Tahoma" w:hAnsi="Tahoma" w:cs="Tahoma"/>
                <w:sz w:val="18"/>
                <w:szCs w:val="28"/>
              </w:rPr>
              <w:t>имплементации</w:t>
            </w:r>
            <w:r w:rsidRPr="00FE5DEB">
              <w:rPr>
                <w:rFonts w:ascii="Tahoma" w:hAnsi="Tahoma" w:cs="Tahoma"/>
                <w:sz w:val="18"/>
                <w:szCs w:val="28"/>
                <w:lang w:val="en-US"/>
              </w:rPr>
              <w:t xml:space="preserve"> </w:t>
            </w:r>
          </w:p>
        </w:tc>
      </w:tr>
      <w:tr w:rsidR="00000F65" w:rsidRPr="00FE5DEB" w14:paraId="43C0EAD7" w14:textId="77777777" w:rsidTr="007C299A">
        <w:tc>
          <w:tcPr>
            <w:tcW w:w="4359" w:type="dxa"/>
          </w:tcPr>
          <w:p w14:paraId="7D435F83"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xml:space="preserve">Customer signalling interconnection for purposes of this Annex realization. </w:t>
            </w:r>
          </w:p>
        </w:tc>
        <w:tc>
          <w:tcPr>
            <w:tcW w:w="4855" w:type="dxa"/>
          </w:tcPr>
          <w:p w14:paraId="1CB4161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В этом разделе описываются основные технические принципы в отношении межсетевого соединения сигнализации Исполнителя/Заказчика в целях исполнения настоящего Приложения.</w:t>
            </w:r>
          </w:p>
        </w:tc>
      </w:tr>
      <w:tr w:rsidR="00000F65" w:rsidRPr="00FE5DEB" w14:paraId="013B7150" w14:textId="77777777" w:rsidTr="007C299A">
        <w:tc>
          <w:tcPr>
            <w:tcW w:w="4359" w:type="dxa"/>
          </w:tcPr>
          <w:p w14:paraId="5AFE1C8F"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detailed technical specifications related to the interconnection between </w:t>
            </w:r>
            <w:r w:rsidRPr="00FE5DEB">
              <w:rPr>
                <w:rFonts w:ascii="Tahoma" w:hAnsi="Tahoma" w:cs="Tahoma"/>
                <w:bCs/>
                <w:sz w:val="18"/>
                <w:szCs w:val="28"/>
                <w:lang w:val="en-US"/>
              </w:rPr>
              <w:t>Performer</w:t>
            </w:r>
            <w:r w:rsidRPr="00FE5DEB">
              <w:rPr>
                <w:rFonts w:ascii="Tahoma" w:hAnsi="Tahoma" w:cs="Tahoma"/>
                <w:bCs/>
                <w:sz w:val="18"/>
                <w:szCs w:val="28"/>
                <w:lang w:val="en-GB"/>
              </w:rPr>
              <w:t xml:space="preserve"> and Customer are described in the detailed technical plan, which must be agreed via e-mail by both Parties. This is to ensure there is a clear understanding by both Parties on the technical feasibility of this Annex. </w:t>
            </w:r>
          </w:p>
        </w:tc>
        <w:tc>
          <w:tcPr>
            <w:tcW w:w="4855" w:type="dxa"/>
          </w:tcPr>
          <w:p w14:paraId="619A8DB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w:t>
            </w:r>
          </w:p>
        </w:tc>
      </w:tr>
      <w:tr w:rsidR="00000F65" w:rsidRPr="00FE5DEB" w14:paraId="37A63DC0" w14:textId="77777777" w:rsidTr="007C299A">
        <w:tc>
          <w:tcPr>
            <w:tcW w:w="4359" w:type="dxa"/>
          </w:tcPr>
          <w:p w14:paraId="6076B6A5"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 respective technical teams who will be in charge of the set-up of the interconnection and its daily operation. </w:t>
            </w:r>
          </w:p>
        </w:tc>
        <w:tc>
          <w:tcPr>
            <w:tcW w:w="4855" w:type="dxa"/>
          </w:tcPr>
          <w:p w14:paraId="4549B4B4"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техническим представителям, которые ответственны за настройку межсетевого соединения и ее ежедневной работой. </w:t>
            </w:r>
          </w:p>
        </w:tc>
      </w:tr>
      <w:tr w:rsidR="00000F65" w:rsidRPr="00FE5DEB" w14:paraId="3022A965" w14:textId="77777777" w:rsidTr="007C299A">
        <w:tc>
          <w:tcPr>
            <w:tcW w:w="4359" w:type="dxa"/>
          </w:tcPr>
          <w:p w14:paraId="7F9BB8DA"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4855" w:type="dxa"/>
          </w:tcPr>
          <w:p w14:paraId="140F75B0" w14:textId="77777777" w:rsidR="00000F65" w:rsidRPr="00FE5DEB" w:rsidRDefault="00000F65" w:rsidP="00000F65">
            <w:pPr>
              <w:pStyle w:val="af2"/>
              <w:numPr>
                <w:ilvl w:val="2"/>
                <w:numId w:val="70"/>
              </w:numPr>
              <w:jc w:val="both"/>
              <w:rPr>
                <w:rFonts w:ascii="Tahoma" w:hAnsi="Tahoma" w:cs="Tahoma"/>
                <w:sz w:val="18"/>
                <w:szCs w:val="28"/>
              </w:rPr>
            </w:pPr>
            <w:r w:rsidRPr="00FE5DEB">
              <w:rPr>
                <w:rFonts w:ascii="Tahoma" w:hAnsi="Tahoma" w:cs="Tahoma"/>
                <w:sz w:val="18"/>
                <w:szCs w:val="28"/>
              </w:rPr>
              <w:t xml:space="preserve">Назначение руководителей по техническим проектам </w:t>
            </w:r>
          </w:p>
        </w:tc>
      </w:tr>
      <w:tr w:rsidR="00000F65" w:rsidRPr="00FE5DEB" w14:paraId="4871AE8E" w14:textId="77777777" w:rsidTr="007C299A">
        <w:tc>
          <w:tcPr>
            <w:tcW w:w="4359" w:type="dxa"/>
          </w:tcPr>
          <w:p w14:paraId="3CC953F8"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The Performer will assign the Customer a dedicated Regional Technical Manager (RTM) who will be responsible for the provisioning management of the Service until the Customer’s SCCP Transit is in service. The RTM is the Customer’s single point of contact when the Service is live for service updates, capacity review, network changes, network issues, etc.</w:t>
            </w:r>
          </w:p>
        </w:tc>
        <w:tc>
          <w:tcPr>
            <w:tcW w:w="4855" w:type="dxa"/>
          </w:tcPr>
          <w:p w14:paraId="12A7277D"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xml:space="preserve">) для Заказчика, который отвечает за управление оказания Услугой и рабочим состоянием услуги </w:t>
            </w:r>
            <w:r w:rsidRPr="00FE5DEB">
              <w:rPr>
                <w:rFonts w:ascii="Tahoma" w:hAnsi="Tahoma" w:cs="Tahoma"/>
                <w:sz w:val="18"/>
                <w:szCs w:val="28"/>
                <w:lang w:val="en-US"/>
              </w:rPr>
              <w:t>SCCP</w:t>
            </w:r>
            <w:r w:rsidRPr="00FE5DEB">
              <w:rPr>
                <w:rFonts w:ascii="Tahoma" w:hAnsi="Tahoma" w:cs="Tahoma"/>
                <w:sz w:val="18"/>
                <w:szCs w:val="28"/>
              </w:rPr>
              <w:t xml:space="preserve"> транзита Заказчика. Р</w:t>
            </w:r>
            <w:r w:rsidRPr="00FE5DEB">
              <w:rPr>
                <w:rFonts w:ascii="Tahoma" w:hAnsi="Tahoma" w:cs="Tahoma"/>
                <w:sz w:val="18"/>
                <w:szCs w:val="28"/>
                <w:lang w:val="en-US"/>
              </w:rPr>
              <w:t>TM</w:t>
            </w:r>
            <w:r w:rsidRPr="00FE5DEB">
              <w:rPr>
                <w:rFonts w:ascii="Tahoma" w:hAnsi="Tahoma" w:cs="Tahoma"/>
                <w:sz w:val="18"/>
                <w:szCs w:val="28"/>
              </w:rPr>
              <w:t xml:space="preserve"> является единственным контактным лицом Заказчика с момента ввода в эксплуатацию Услуги для обновлений услуги, проверки емкости каналов, сетевых изменений, сетевых затруднений и т.д. </w:t>
            </w:r>
          </w:p>
          <w:p w14:paraId="31A2AA72" w14:textId="77777777" w:rsidR="00000F65" w:rsidRPr="00FE5DEB" w:rsidRDefault="00000F65" w:rsidP="007C299A">
            <w:pPr>
              <w:pStyle w:val="af2"/>
              <w:ind w:left="1080"/>
              <w:jc w:val="both"/>
              <w:rPr>
                <w:rFonts w:ascii="Tahoma" w:hAnsi="Tahoma" w:cs="Tahoma"/>
                <w:sz w:val="18"/>
                <w:szCs w:val="28"/>
              </w:rPr>
            </w:pPr>
          </w:p>
        </w:tc>
      </w:tr>
      <w:tr w:rsidR="00000F65" w:rsidRPr="00FE5DEB" w14:paraId="40B83292" w14:textId="77777777" w:rsidTr="007C299A">
        <w:tc>
          <w:tcPr>
            <w:tcW w:w="4359" w:type="dxa"/>
          </w:tcPr>
          <w:p w14:paraId="4C4260F1"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Customer will assign a dedicated project manager, who will manage every aspect of the ordering and provisioning process and will work in direct relation with the Performer RTM. </w:t>
            </w:r>
          </w:p>
        </w:tc>
        <w:tc>
          <w:tcPr>
            <w:tcW w:w="4855" w:type="dxa"/>
          </w:tcPr>
          <w:p w14:paraId="298DD1D9"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Заказчик назначает проект менеджера, который управляет каждым аспектом процесса заказа и подготовки для непосредственной работы с Р</w:t>
            </w:r>
            <w:r w:rsidRPr="00FE5DEB">
              <w:rPr>
                <w:rFonts w:ascii="Tahoma" w:hAnsi="Tahoma" w:cs="Tahoma"/>
                <w:sz w:val="18"/>
                <w:szCs w:val="28"/>
                <w:lang w:val="en-US"/>
              </w:rPr>
              <w:t>TM</w:t>
            </w:r>
            <w:r w:rsidRPr="00FE5DEB">
              <w:rPr>
                <w:rFonts w:ascii="Tahoma" w:hAnsi="Tahoma" w:cs="Tahoma"/>
                <w:sz w:val="18"/>
                <w:szCs w:val="28"/>
              </w:rPr>
              <w:t xml:space="preserve"> Исполнителя.</w:t>
            </w:r>
          </w:p>
        </w:tc>
      </w:tr>
      <w:tr w:rsidR="00000F65" w:rsidRPr="00FE5DEB" w14:paraId="177FEC1F" w14:textId="77777777" w:rsidTr="007C299A">
        <w:tc>
          <w:tcPr>
            <w:tcW w:w="9214" w:type="dxa"/>
            <w:gridSpan w:val="2"/>
          </w:tcPr>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791"/>
            </w:tblGrid>
            <w:tr w:rsidR="00000F65" w:rsidRPr="00FE5DEB" w14:paraId="592F995D" w14:textId="77777777" w:rsidTr="007C299A">
              <w:tc>
                <w:tcPr>
                  <w:tcW w:w="3916" w:type="dxa"/>
                  <w:tcBorders>
                    <w:top w:val="single" w:sz="4" w:space="0" w:color="auto"/>
                    <w:left w:val="single" w:sz="4" w:space="0" w:color="auto"/>
                    <w:bottom w:val="nil"/>
                    <w:right w:val="dotted" w:sz="4" w:space="0" w:color="auto"/>
                  </w:tcBorders>
                </w:tcPr>
                <w:p w14:paraId="7578E27A"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3995618D" w14:textId="77777777" w:rsidR="00000F65" w:rsidRPr="00FE5DEB" w:rsidRDefault="00000F65" w:rsidP="007C299A">
                  <w:pPr>
                    <w:spacing w:line="240" w:lineRule="auto"/>
                    <w:rPr>
                      <w:rFonts w:ascii="Tahoma" w:hAnsi="Tahoma" w:cs="Tahoma"/>
                      <w:sz w:val="16"/>
                      <w:szCs w:val="18"/>
                      <w:lang w:val="de-CH"/>
                    </w:rPr>
                  </w:pPr>
                </w:p>
              </w:tc>
              <w:tc>
                <w:tcPr>
                  <w:tcW w:w="3791" w:type="dxa"/>
                  <w:tcBorders>
                    <w:top w:val="single" w:sz="4" w:space="0" w:color="auto"/>
                    <w:left w:val="dotted" w:sz="4" w:space="0" w:color="auto"/>
                    <w:bottom w:val="nil"/>
                    <w:right w:val="single" w:sz="4" w:space="0" w:color="auto"/>
                  </w:tcBorders>
                </w:tcPr>
                <w:p w14:paraId="32CC222F"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5C48353F" w14:textId="77777777" w:rsidR="00000F65" w:rsidRPr="00FE5DEB" w:rsidRDefault="00000F65" w:rsidP="007C299A">
                  <w:pPr>
                    <w:spacing w:after="0" w:line="240" w:lineRule="auto"/>
                    <w:rPr>
                      <w:rFonts w:ascii="Tahoma" w:hAnsi="Tahoma" w:cs="Tahoma"/>
                      <w:sz w:val="16"/>
                      <w:szCs w:val="18"/>
                      <w:lang w:val="it-IT"/>
                    </w:rPr>
                  </w:pPr>
                </w:p>
              </w:tc>
            </w:tr>
            <w:tr w:rsidR="00000F65" w:rsidRPr="00FE5DEB" w14:paraId="041C7940" w14:textId="77777777" w:rsidTr="007C299A">
              <w:tc>
                <w:tcPr>
                  <w:tcW w:w="3916" w:type="dxa"/>
                  <w:tcBorders>
                    <w:top w:val="nil"/>
                    <w:left w:val="single" w:sz="4" w:space="0" w:color="auto"/>
                    <w:bottom w:val="single" w:sz="4" w:space="0" w:color="auto"/>
                    <w:right w:val="dotted" w:sz="4" w:space="0" w:color="auto"/>
                  </w:tcBorders>
                </w:tcPr>
                <w:p w14:paraId="121B58B5"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t xml:space="preserve">Escalation: </w:t>
                  </w:r>
                </w:p>
                <w:p w14:paraId="3E26DC04" w14:textId="77777777" w:rsidR="00000F65" w:rsidRPr="00FE5DEB" w:rsidRDefault="00000F65" w:rsidP="007C299A">
                  <w:pPr>
                    <w:spacing w:after="0" w:line="240" w:lineRule="auto"/>
                    <w:rPr>
                      <w:rFonts w:ascii="Tahoma" w:hAnsi="Tahoma" w:cs="Tahoma"/>
                      <w:sz w:val="16"/>
                      <w:szCs w:val="18"/>
                      <w:lang w:val="de-CH"/>
                    </w:rPr>
                  </w:pPr>
                </w:p>
              </w:tc>
              <w:tc>
                <w:tcPr>
                  <w:tcW w:w="3791" w:type="dxa"/>
                  <w:tcBorders>
                    <w:top w:val="nil"/>
                    <w:left w:val="dotted" w:sz="4" w:space="0" w:color="auto"/>
                    <w:bottom w:val="single" w:sz="4" w:space="0" w:color="auto"/>
                    <w:right w:val="single" w:sz="4" w:space="0" w:color="auto"/>
                  </w:tcBorders>
                </w:tcPr>
                <w:p w14:paraId="73D34B22" w14:textId="77777777" w:rsidR="00000F65" w:rsidRPr="00FE5DEB" w:rsidRDefault="00000F65" w:rsidP="007C299A">
                  <w:pPr>
                    <w:spacing w:line="240" w:lineRule="auto"/>
                    <w:rPr>
                      <w:rFonts w:ascii="Tahoma" w:hAnsi="Tahoma" w:cs="Tahoma"/>
                      <w:sz w:val="16"/>
                      <w:szCs w:val="18"/>
                      <w:lang w:val="de-CH"/>
                    </w:rPr>
                  </w:pPr>
                  <w:r w:rsidRPr="00FE5DEB">
                    <w:rPr>
                      <w:rFonts w:ascii="Tahoma" w:hAnsi="Tahoma" w:cs="Tahoma"/>
                      <w:sz w:val="16"/>
                      <w:szCs w:val="18"/>
                    </w:rPr>
                    <w:t>Лицо</w:t>
                  </w:r>
                  <w:r w:rsidRPr="00FE5DEB">
                    <w:rPr>
                      <w:rFonts w:ascii="Tahoma" w:hAnsi="Tahoma" w:cs="Tahoma"/>
                      <w:sz w:val="16"/>
                      <w:szCs w:val="18"/>
                      <w:lang w:val="de-CH"/>
                    </w:rPr>
                    <w:t xml:space="preserve"> </w:t>
                  </w:r>
                  <w:r w:rsidRPr="00FE5DEB">
                    <w:rPr>
                      <w:rFonts w:ascii="Tahoma" w:hAnsi="Tahoma" w:cs="Tahoma"/>
                      <w:sz w:val="16"/>
                      <w:szCs w:val="18"/>
                    </w:rPr>
                    <w:t>для</w:t>
                  </w:r>
                  <w:r w:rsidRPr="00FE5DEB">
                    <w:rPr>
                      <w:rFonts w:ascii="Tahoma" w:hAnsi="Tahoma" w:cs="Tahoma"/>
                      <w:sz w:val="16"/>
                      <w:szCs w:val="18"/>
                      <w:lang w:val="de-CH"/>
                    </w:rPr>
                    <w:t xml:space="preserve"> </w:t>
                  </w:r>
                  <w:r w:rsidRPr="00FE5DEB">
                    <w:rPr>
                      <w:rFonts w:ascii="Tahoma" w:hAnsi="Tahoma" w:cs="Tahoma"/>
                      <w:sz w:val="16"/>
                      <w:szCs w:val="18"/>
                    </w:rPr>
                    <w:t>эскалации</w:t>
                  </w:r>
                  <w:r w:rsidRPr="00FE5DEB">
                    <w:rPr>
                      <w:rFonts w:ascii="Tahoma" w:hAnsi="Tahoma" w:cs="Tahoma"/>
                      <w:sz w:val="16"/>
                      <w:szCs w:val="18"/>
                      <w:lang w:val="de-CH"/>
                    </w:rPr>
                    <w:t xml:space="preserve">: </w:t>
                  </w:r>
                </w:p>
                <w:p w14:paraId="0BF654B6" w14:textId="77777777" w:rsidR="00000F65" w:rsidRPr="00FE5DEB" w:rsidRDefault="00000F65" w:rsidP="007C299A">
                  <w:pPr>
                    <w:spacing w:after="0" w:line="240" w:lineRule="auto"/>
                    <w:rPr>
                      <w:rFonts w:ascii="Tahoma" w:hAnsi="Tahoma" w:cs="Tahoma"/>
                      <w:sz w:val="16"/>
                      <w:szCs w:val="18"/>
                      <w:lang w:val="it-IT"/>
                    </w:rPr>
                  </w:pPr>
                </w:p>
              </w:tc>
            </w:tr>
            <w:tr w:rsidR="00000F65" w:rsidRPr="00FE5DEB" w14:paraId="468ED5EB" w14:textId="77777777" w:rsidTr="007C299A">
              <w:tc>
                <w:tcPr>
                  <w:tcW w:w="3916" w:type="dxa"/>
                  <w:tcBorders>
                    <w:top w:val="single" w:sz="4" w:space="0" w:color="auto"/>
                    <w:left w:val="single" w:sz="4" w:space="0" w:color="auto"/>
                    <w:bottom w:val="nil"/>
                    <w:right w:val="dotted" w:sz="4" w:space="0" w:color="auto"/>
                  </w:tcBorders>
                </w:tcPr>
                <w:p w14:paraId="53644964"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4960638F"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Ulukbek Aitakunov </w:t>
                  </w:r>
                </w:p>
                <w:p w14:paraId="11D843D0"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lastRenderedPageBreak/>
                    <w:t xml:space="preserve">Title: Roaming Manager </w:t>
                  </w:r>
                </w:p>
                <w:p w14:paraId="30AE3464"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Phone (fix &amp; mobile): +996312905230</w:t>
                  </w:r>
                </w:p>
                <w:p w14:paraId="261CB227" w14:textId="77777777" w:rsidR="00000F65" w:rsidRPr="00FE5DEB" w:rsidRDefault="00000F65" w:rsidP="007C299A">
                  <w:pPr>
                    <w:spacing w:line="240" w:lineRule="auto"/>
                    <w:rPr>
                      <w:rFonts w:ascii="Tahoma" w:hAnsi="Tahoma" w:cs="Tahoma"/>
                      <w:sz w:val="16"/>
                      <w:szCs w:val="18"/>
                      <w:lang w:val="it-IT"/>
                    </w:rPr>
                  </w:pPr>
                  <w:r w:rsidRPr="00FE5DEB">
                    <w:rPr>
                      <w:rFonts w:ascii="Tahoma" w:hAnsi="Tahoma" w:cs="Tahoma"/>
                      <w:sz w:val="16"/>
                      <w:szCs w:val="18"/>
                      <w:lang w:val="it-IT"/>
                    </w:rPr>
                    <w:t xml:space="preserve">E-mail: </w:t>
                  </w:r>
                  <w:hyperlink r:id="rId36" w:history="1">
                    <w:r w:rsidRPr="00FE5DEB">
                      <w:rPr>
                        <w:rStyle w:val="a7"/>
                        <w:rFonts w:ascii="Tahoma" w:hAnsi="Tahoma" w:cs="Tahoma"/>
                        <w:sz w:val="16"/>
                        <w:szCs w:val="18"/>
                        <w:lang w:val="it-IT"/>
                      </w:rPr>
                      <w:t>roaming@megacom.kg</w:t>
                    </w:r>
                  </w:hyperlink>
                </w:p>
              </w:tc>
              <w:tc>
                <w:tcPr>
                  <w:tcW w:w="3791" w:type="dxa"/>
                  <w:tcBorders>
                    <w:top w:val="single" w:sz="4" w:space="0" w:color="auto"/>
                    <w:left w:val="dotted" w:sz="4" w:space="0" w:color="auto"/>
                    <w:bottom w:val="nil"/>
                    <w:right w:val="single" w:sz="4" w:space="0" w:color="auto"/>
                  </w:tcBorders>
                </w:tcPr>
                <w:p w14:paraId="35EB4322"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lastRenderedPageBreak/>
                    <w:t xml:space="preserve">Проект менеджер Заказчика </w:t>
                  </w:r>
                </w:p>
                <w:p w14:paraId="1D7B3556"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ФИО: Улукбек Айтакунов </w:t>
                  </w:r>
                </w:p>
                <w:p w14:paraId="1AB9F0BF"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lastRenderedPageBreak/>
                    <w:t xml:space="preserve">Должность: Менеджер по роумингу  </w:t>
                  </w:r>
                </w:p>
                <w:p w14:paraId="6A559452"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7027EBD2"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37" w:history="1">
                    <w:r w:rsidRPr="00FE5DEB">
                      <w:rPr>
                        <w:rStyle w:val="a7"/>
                        <w:rFonts w:ascii="Tahoma" w:hAnsi="Tahoma" w:cs="Tahoma"/>
                        <w:sz w:val="16"/>
                        <w:szCs w:val="18"/>
                        <w:lang w:val="en-US"/>
                      </w:rPr>
                      <w:t>roaming</w:t>
                    </w:r>
                    <w:r w:rsidRPr="00FE5DEB">
                      <w:rPr>
                        <w:rStyle w:val="a7"/>
                        <w:rFonts w:ascii="Tahoma" w:hAnsi="Tahoma" w:cs="Tahoma"/>
                        <w:sz w:val="16"/>
                        <w:szCs w:val="18"/>
                      </w:rPr>
                      <w:t>@</w:t>
                    </w:r>
                    <w:r w:rsidRPr="00FE5DEB">
                      <w:rPr>
                        <w:rStyle w:val="a7"/>
                        <w:rFonts w:ascii="Tahoma" w:hAnsi="Tahoma" w:cs="Tahoma"/>
                        <w:sz w:val="16"/>
                        <w:szCs w:val="18"/>
                        <w:lang w:val="en-US"/>
                      </w:rPr>
                      <w:t>megacom</w:t>
                    </w:r>
                    <w:r w:rsidRPr="00FE5DEB">
                      <w:rPr>
                        <w:rStyle w:val="a7"/>
                        <w:rFonts w:ascii="Tahoma" w:hAnsi="Tahoma" w:cs="Tahoma"/>
                        <w:sz w:val="16"/>
                        <w:szCs w:val="18"/>
                      </w:rPr>
                      <w:t>.</w:t>
                    </w:r>
                    <w:r w:rsidRPr="00FE5DEB">
                      <w:rPr>
                        <w:rStyle w:val="a7"/>
                        <w:rFonts w:ascii="Tahoma" w:hAnsi="Tahoma" w:cs="Tahoma"/>
                        <w:sz w:val="16"/>
                        <w:szCs w:val="18"/>
                        <w:lang w:val="en-US"/>
                      </w:rPr>
                      <w:t>kg</w:t>
                    </w:r>
                  </w:hyperlink>
                </w:p>
              </w:tc>
            </w:tr>
            <w:tr w:rsidR="00000F65" w:rsidRPr="00FE5DEB" w14:paraId="42ABD505" w14:textId="77777777" w:rsidTr="007C299A">
              <w:tc>
                <w:tcPr>
                  <w:tcW w:w="3916" w:type="dxa"/>
                  <w:tcBorders>
                    <w:top w:val="nil"/>
                    <w:left w:val="single" w:sz="4" w:space="0" w:color="auto"/>
                    <w:bottom w:val="single" w:sz="4" w:space="0" w:color="auto"/>
                    <w:right w:val="dotted" w:sz="4" w:space="0" w:color="auto"/>
                  </w:tcBorders>
                </w:tcPr>
                <w:p w14:paraId="70B1714F"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lastRenderedPageBreak/>
                    <w:t>Escalation:</w:t>
                  </w:r>
                </w:p>
                <w:p w14:paraId="6254D4D7"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Sanjar Murzabekov </w:t>
                  </w:r>
                </w:p>
                <w:p w14:paraId="6B7620BB"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Title: Head of Roaming and Interconnect </w:t>
                  </w:r>
                </w:p>
                <w:p w14:paraId="2DD2A3F7" w14:textId="77777777" w:rsidR="00000F65" w:rsidRPr="00FE5DEB" w:rsidRDefault="00000F65" w:rsidP="007C299A">
                  <w:pPr>
                    <w:spacing w:after="0" w:line="240" w:lineRule="auto"/>
                    <w:rPr>
                      <w:rFonts w:ascii="Tahoma" w:hAnsi="Tahoma" w:cs="Tahoma"/>
                      <w:sz w:val="16"/>
                      <w:szCs w:val="18"/>
                      <w:lang w:val="fr-CH"/>
                    </w:rPr>
                  </w:pPr>
                  <w:r w:rsidRPr="00FE5DEB">
                    <w:rPr>
                      <w:rFonts w:ascii="Tahoma" w:hAnsi="Tahoma" w:cs="Tahoma"/>
                      <w:sz w:val="16"/>
                      <w:szCs w:val="18"/>
                      <w:lang w:val="fr-CH"/>
                    </w:rPr>
                    <w:t>Phone (fix &amp; mobile): +996312905230</w:t>
                  </w:r>
                </w:p>
                <w:p w14:paraId="04E9024A" w14:textId="77777777" w:rsidR="00000F65" w:rsidRPr="00FE5DEB" w:rsidRDefault="00000F65" w:rsidP="007C299A">
                  <w:pPr>
                    <w:spacing w:line="240" w:lineRule="auto"/>
                    <w:rPr>
                      <w:rFonts w:ascii="Tahoma" w:hAnsi="Tahoma" w:cs="Tahoma"/>
                      <w:sz w:val="16"/>
                      <w:szCs w:val="18"/>
                      <w:lang w:val="fr-CH"/>
                    </w:rPr>
                  </w:pPr>
                  <w:r w:rsidRPr="00FE5DEB">
                    <w:rPr>
                      <w:rFonts w:ascii="Tahoma" w:hAnsi="Tahoma" w:cs="Tahoma"/>
                      <w:sz w:val="16"/>
                      <w:szCs w:val="18"/>
                      <w:lang w:val="fr-CH"/>
                    </w:rPr>
                    <w:t>E-mail:</w:t>
                  </w:r>
                  <w:r w:rsidRPr="00FE5DEB">
                    <w:rPr>
                      <w:rFonts w:ascii="Tahoma" w:hAnsi="Tahoma" w:cs="Tahoma"/>
                      <w:sz w:val="16"/>
                      <w:szCs w:val="18"/>
                      <w:lang w:val="it-IT"/>
                    </w:rPr>
                    <w:t xml:space="preserve"> </w:t>
                  </w:r>
                  <w:hyperlink r:id="rId38" w:history="1">
                    <w:r w:rsidRPr="00FE5DEB">
                      <w:rPr>
                        <w:rStyle w:val="a7"/>
                        <w:rFonts w:ascii="Tahoma" w:hAnsi="Tahoma" w:cs="Tahoma"/>
                        <w:sz w:val="16"/>
                        <w:szCs w:val="18"/>
                        <w:lang w:val="it-IT"/>
                      </w:rPr>
                      <w:t>roaming@megacom.kg</w:t>
                    </w:r>
                  </w:hyperlink>
                </w:p>
              </w:tc>
              <w:tc>
                <w:tcPr>
                  <w:tcW w:w="3791" w:type="dxa"/>
                  <w:tcBorders>
                    <w:top w:val="nil"/>
                    <w:left w:val="dotted" w:sz="4" w:space="0" w:color="auto"/>
                    <w:bottom w:val="single" w:sz="4" w:space="0" w:color="auto"/>
                    <w:right w:val="single" w:sz="4" w:space="0" w:color="auto"/>
                  </w:tcBorders>
                </w:tcPr>
                <w:p w14:paraId="7A099643"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Лицо для эскалации: </w:t>
                  </w:r>
                </w:p>
                <w:p w14:paraId="5CD6902F"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ФИО: Санжар Мурзабеков </w:t>
                  </w:r>
                </w:p>
                <w:p w14:paraId="2E66410E"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Должность: Руководитель отдела роуминга и интерконнекта  </w:t>
                  </w:r>
                </w:p>
                <w:p w14:paraId="23DA71BB"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0E49DCE4"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39" w:history="1">
                    <w:r w:rsidRPr="00FE5DEB">
                      <w:rPr>
                        <w:rStyle w:val="a7"/>
                        <w:rFonts w:ascii="Tahoma" w:hAnsi="Tahoma" w:cs="Tahoma"/>
                        <w:sz w:val="16"/>
                        <w:szCs w:val="18"/>
                        <w:lang w:val="en-US"/>
                      </w:rPr>
                      <w:t>roaming</w:t>
                    </w:r>
                    <w:r w:rsidRPr="00FE5DEB">
                      <w:rPr>
                        <w:rStyle w:val="a7"/>
                        <w:rFonts w:ascii="Tahoma" w:hAnsi="Tahoma" w:cs="Tahoma"/>
                        <w:sz w:val="16"/>
                        <w:szCs w:val="18"/>
                      </w:rPr>
                      <w:t>@</w:t>
                    </w:r>
                    <w:r w:rsidRPr="00FE5DEB">
                      <w:rPr>
                        <w:rStyle w:val="a7"/>
                        <w:rFonts w:ascii="Tahoma" w:hAnsi="Tahoma" w:cs="Tahoma"/>
                        <w:sz w:val="16"/>
                        <w:szCs w:val="18"/>
                        <w:lang w:val="en-US"/>
                      </w:rPr>
                      <w:t>megacom</w:t>
                    </w:r>
                    <w:r w:rsidRPr="00FE5DEB">
                      <w:rPr>
                        <w:rStyle w:val="a7"/>
                        <w:rFonts w:ascii="Tahoma" w:hAnsi="Tahoma" w:cs="Tahoma"/>
                        <w:sz w:val="16"/>
                        <w:szCs w:val="18"/>
                      </w:rPr>
                      <w:t>.</w:t>
                    </w:r>
                    <w:r w:rsidRPr="00FE5DEB">
                      <w:rPr>
                        <w:rStyle w:val="a7"/>
                        <w:rFonts w:ascii="Tahoma" w:hAnsi="Tahoma" w:cs="Tahoma"/>
                        <w:sz w:val="16"/>
                        <w:szCs w:val="18"/>
                        <w:lang w:val="en-US"/>
                      </w:rPr>
                      <w:t>kg</w:t>
                    </w:r>
                  </w:hyperlink>
                </w:p>
              </w:tc>
            </w:tr>
          </w:tbl>
          <w:p w14:paraId="5517F183" w14:textId="77777777" w:rsidR="00000F65" w:rsidRPr="00FE5DEB" w:rsidRDefault="00000F65" w:rsidP="007C299A">
            <w:pPr>
              <w:pStyle w:val="af2"/>
              <w:jc w:val="both"/>
              <w:rPr>
                <w:rFonts w:ascii="Tahoma" w:hAnsi="Tahoma" w:cs="Tahoma"/>
                <w:sz w:val="18"/>
                <w:szCs w:val="28"/>
              </w:rPr>
            </w:pPr>
          </w:p>
          <w:p w14:paraId="1299207C" w14:textId="77777777" w:rsidR="00000F65" w:rsidRPr="00FE5DEB" w:rsidRDefault="00000F65" w:rsidP="007C299A">
            <w:pPr>
              <w:pStyle w:val="af2"/>
              <w:jc w:val="both"/>
              <w:rPr>
                <w:rFonts w:ascii="Tahoma" w:hAnsi="Tahoma" w:cs="Tahoma"/>
                <w:sz w:val="18"/>
                <w:szCs w:val="28"/>
              </w:rPr>
            </w:pPr>
          </w:p>
        </w:tc>
      </w:tr>
      <w:tr w:rsidR="00000F65" w:rsidRPr="00FE5DEB" w14:paraId="46167FF3" w14:textId="77777777" w:rsidTr="007C299A">
        <w:tc>
          <w:tcPr>
            <w:tcW w:w="4359" w:type="dxa"/>
          </w:tcPr>
          <w:p w14:paraId="21922825"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lastRenderedPageBreak/>
              <w:t xml:space="preserve">Service Provisioning </w:t>
            </w:r>
          </w:p>
        </w:tc>
        <w:tc>
          <w:tcPr>
            <w:tcW w:w="4855" w:type="dxa"/>
          </w:tcPr>
          <w:p w14:paraId="7F1AE6D5" w14:textId="77777777" w:rsidR="00000F65" w:rsidRPr="00FE5DEB" w:rsidRDefault="00000F65" w:rsidP="00000F65">
            <w:pPr>
              <w:pStyle w:val="af2"/>
              <w:numPr>
                <w:ilvl w:val="2"/>
                <w:numId w:val="70"/>
              </w:numPr>
              <w:jc w:val="both"/>
              <w:rPr>
                <w:rFonts w:ascii="Tahoma" w:hAnsi="Tahoma" w:cs="Tahoma"/>
                <w:sz w:val="18"/>
                <w:szCs w:val="28"/>
                <w:lang w:val="en-US"/>
              </w:rPr>
            </w:pPr>
            <w:r w:rsidRPr="00FE5DEB">
              <w:rPr>
                <w:rFonts w:ascii="Tahoma" w:hAnsi="Tahoma" w:cs="Tahoma"/>
                <w:sz w:val="18"/>
                <w:szCs w:val="28"/>
              </w:rPr>
              <w:t xml:space="preserve">Оказание Услуги </w:t>
            </w:r>
          </w:p>
        </w:tc>
      </w:tr>
      <w:tr w:rsidR="00000F65" w:rsidRPr="00FE5DEB" w14:paraId="0DBFA4C0" w14:textId="77777777" w:rsidTr="007C299A">
        <w:tc>
          <w:tcPr>
            <w:tcW w:w="4359" w:type="dxa"/>
          </w:tcPr>
          <w:p w14:paraId="68376FCE"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The provisioning of the Service and Test period is carried out according to terms set in the Agreement and this Annex. The Service Implementation Plan will be discussed jointly between the Performer</w:t>
            </w:r>
            <w:r w:rsidRPr="00FE5DEB">
              <w:rPr>
                <w:rFonts w:ascii="Tahoma" w:hAnsi="Tahoma" w:cs="Tahoma"/>
                <w:bCs/>
                <w:sz w:val="18"/>
                <w:szCs w:val="28"/>
                <w:lang w:val="en-US"/>
              </w:rPr>
              <w:t>’s</w:t>
            </w:r>
            <w:r w:rsidRPr="00FE5DEB">
              <w:rPr>
                <w:rFonts w:ascii="Tahoma" w:hAnsi="Tahoma" w:cs="Tahoma"/>
                <w:bCs/>
                <w:sz w:val="18"/>
                <w:szCs w:val="28"/>
                <w:lang w:val="en-GB"/>
              </w:rPr>
              <w:t xml:space="preserve"> Regional Technical Manager and the Customer’s representative during regular review meetings (frequency to be agreed based on service status and potential issues)</w:t>
            </w:r>
            <w:r w:rsidRPr="00FE5DEB">
              <w:rPr>
                <w:rFonts w:ascii="Tahoma" w:hAnsi="Tahoma" w:cs="Tahoma"/>
                <w:bCs/>
                <w:sz w:val="18"/>
                <w:szCs w:val="28"/>
                <w:lang w:val="en-US"/>
              </w:rPr>
              <w:t xml:space="preserve">. </w:t>
            </w:r>
          </w:p>
        </w:tc>
        <w:tc>
          <w:tcPr>
            <w:tcW w:w="4855" w:type="dxa"/>
          </w:tcPr>
          <w:p w14:paraId="31C92C92"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0B1AC4EE" w14:textId="77777777" w:rsidTr="007C299A">
        <w:tc>
          <w:tcPr>
            <w:tcW w:w="4359" w:type="dxa"/>
          </w:tcPr>
          <w:p w14:paraId="0C2006B6" w14:textId="77777777" w:rsidR="00000F65" w:rsidRPr="00FE5DEB" w:rsidRDefault="00000F65" w:rsidP="007C299A">
            <w:pPr>
              <w:pStyle w:val="af2"/>
              <w:jc w:val="both"/>
              <w:rPr>
                <w:rFonts w:ascii="Tahoma" w:hAnsi="Tahoma" w:cs="Tahoma"/>
                <w:bCs/>
                <w:sz w:val="18"/>
                <w:szCs w:val="28"/>
                <w:u w:val="single"/>
                <w:lang w:val="en-US"/>
              </w:rPr>
            </w:pPr>
            <w:r w:rsidRPr="00FE5DEB">
              <w:rPr>
                <w:rFonts w:ascii="Tahoma" w:hAnsi="Tahoma" w:cs="Tahoma"/>
                <w:bCs/>
                <w:sz w:val="18"/>
                <w:szCs w:val="28"/>
                <w:lang w:val="en-US"/>
              </w:rPr>
              <w:t>According to the Test period as of the Agreement signature date the Parties shall make following actions:</w:t>
            </w:r>
          </w:p>
        </w:tc>
        <w:tc>
          <w:tcPr>
            <w:tcW w:w="4855" w:type="dxa"/>
          </w:tcPr>
          <w:p w14:paraId="43AE26F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В рамках тестового периода Услуги с даты подписания Договора. Стороны осуществляют следующие действия:</w:t>
            </w:r>
          </w:p>
        </w:tc>
      </w:tr>
      <w:tr w:rsidR="00000F65" w:rsidRPr="00FE5DEB" w14:paraId="3D6A0ED7" w14:textId="77777777" w:rsidTr="007C299A">
        <w:tc>
          <w:tcPr>
            <w:tcW w:w="4359" w:type="dxa"/>
          </w:tcPr>
          <w:p w14:paraId="1D018C18" w14:textId="77777777" w:rsidR="00000F65" w:rsidRPr="00FE5DEB" w:rsidRDefault="00000F65" w:rsidP="00000F65">
            <w:pPr>
              <w:pStyle w:val="af2"/>
              <w:numPr>
                <w:ilvl w:val="0"/>
                <w:numId w:val="49"/>
              </w:numPr>
              <w:ind w:left="1042" w:hanging="563"/>
              <w:jc w:val="both"/>
              <w:rPr>
                <w:rFonts w:ascii="Tahoma" w:hAnsi="Tahoma" w:cs="Tahoma"/>
                <w:bCs/>
                <w:sz w:val="18"/>
                <w:szCs w:val="28"/>
                <w:lang w:val="en-GB"/>
              </w:rPr>
            </w:pPr>
            <w:r w:rsidRPr="00FE5DEB">
              <w:rPr>
                <w:rFonts w:ascii="Tahoma" w:hAnsi="Tahoma" w:cs="Tahoma"/>
                <w:b/>
                <w:bCs/>
                <w:sz w:val="18"/>
                <w:szCs w:val="28"/>
                <w:lang w:val="en-GB"/>
              </w:rPr>
              <w:t xml:space="preserve">Technical Plan: </w:t>
            </w:r>
            <w:r w:rsidRPr="00FE5DEB">
              <w:rPr>
                <w:rFonts w:ascii="Tahoma" w:hAnsi="Tahoma" w:cs="Tahoma"/>
                <w:bCs/>
                <w:sz w:val="18"/>
                <w:szCs w:val="28"/>
                <w:lang w:val="en-GB"/>
              </w:rPr>
              <w:t>A detailed technical plan containing all transmission and signalling parameters necessary for the implementation is completed with the Customer, documentation gathering (list of the Customer’s Roaming partners, the Customer’s IR.21 etc.)</w:t>
            </w:r>
          </w:p>
        </w:tc>
        <w:tc>
          <w:tcPr>
            <w:tcW w:w="4855" w:type="dxa"/>
          </w:tcPr>
          <w:p w14:paraId="5F683FF2"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Техническая схема:</w:t>
            </w:r>
            <w:r w:rsidRPr="00FE5DEB">
              <w:rPr>
                <w:rFonts w:ascii="Tahoma" w:hAnsi="Tahoma" w:cs="Tahoma"/>
                <w:sz w:val="18"/>
                <w:szCs w:val="28"/>
              </w:rPr>
              <w:t xml:space="preserve"> подробная техническая схема заполняется Заказчиком, которая содержит все детали трансмиссии и сигнализации, необходимые для реализации проекта, сбор документации (список партнеров Заказчика в роуминге, документ </w:t>
            </w:r>
            <w:r w:rsidRPr="00FE5DEB">
              <w:rPr>
                <w:rFonts w:ascii="Tahoma" w:hAnsi="Tahoma" w:cs="Tahoma"/>
                <w:sz w:val="18"/>
                <w:szCs w:val="28"/>
                <w:lang w:val="en-US"/>
              </w:rPr>
              <w:t>IR</w:t>
            </w:r>
            <w:r w:rsidRPr="00FE5DEB">
              <w:rPr>
                <w:rFonts w:ascii="Tahoma" w:hAnsi="Tahoma" w:cs="Tahoma"/>
                <w:sz w:val="18"/>
                <w:szCs w:val="28"/>
              </w:rPr>
              <w:t>.21 Заказчика и т.д.)</w:t>
            </w:r>
          </w:p>
        </w:tc>
      </w:tr>
      <w:tr w:rsidR="00000F65" w:rsidRPr="00FE5DEB" w14:paraId="58EABCA2" w14:textId="77777777" w:rsidTr="007C299A">
        <w:tc>
          <w:tcPr>
            <w:tcW w:w="4359" w:type="dxa"/>
          </w:tcPr>
          <w:p w14:paraId="28C82579" w14:textId="77777777" w:rsidR="00000F65" w:rsidRPr="00FE5DEB" w:rsidRDefault="00000F65" w:rsidP="00000F65">
            <w:pPr>
              <w:pStyle w:val="af2"/>
              <w:numPr>
                <w:ilvl w:val="0"/>
                <w:numId w:val="49"/>
              </w:numPr>
              <w:ind w:left="1042" w:hanging="563"/>
              <w:jc w:val="both"/>
              <w:rPr>
                <w:rFonts w:ascii="Tahoma" w:hAnsi="Tahoma" w:cs="Tahoma"/>
                <w:bCs/>
                <w:sz w:val="18"/>
                <w:szCs w:val="28"/>
                <w:lang w:val="en-US"/>
              </w:rPr>
            </w:pPr>
            <w:r w:rsidRPr="00FE5DEB">
              <w:rPr>
                <w:rFonts w:ascii="Tahoma" w:hAnsi="Tahoma" w:cs="Tahoma"/>
                <w:b/>
                <w:bCs/>
                <w:sz w:val="18"/>
                <w:szCs w:val="28"/>
                <w:lang w:val="en-US"/>
              </w:rPr>
              <w:t>Implementation</w:t>
            </w:r>
            <w:r w:rsidRPr="00FE5DEB">
              <w:rPr>
                <w:rFonts w:ascii="Tahoma" w:hAnsi="Tahoma" w:cs="Tahoma"/>
                <w:bCs/>
                <w:sz w:val="18"/>
                <w:szCs w:val="28"/>
                <w:lang w:val="en-US"/>
              </w:rPr>
              <w:t>: The actual configuration of the technical plan; this should take no more than ten working days</w:t>
            </w:r>
          </w:p>
        </w:tc>
        <w:tc>
          <w:tcPr>
            <w:tcW w:w="4855" w:type="dxa"/>
          </w:tcPr>
          <w:p w14:paraId="215264DB"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Имплементация:</w:t>
            </w:r>
            <w:r w:rsidRPr="00FE5DEB">
              <w:rPr>
                <w:rFonts w:ascii="Tahoma" w:hAnsi="Tahoma" w:cs="Tahoma"/>
                <w:sz w:val="18"/>
                <w:szCs w:val="28"/>
              </w:rPr>
              <w:t xml:space="preserve"> фактическая конфигурация технической схемы занимает не более десяти рабочих дней</w:t>
            </w:r>
          </w:p>
          <w:p w14:paraId="70F3ED7D" w14:textId="77777777" w:rsidR="00000F65" w:rsidRPr="00FE5DEB" w:rsidRDefault="00000F65" w:rsidP="007C299A">
            <w:pPr>
              <w:pStyle w:val="af2"/>
              <w:ind w:left="657"/>
              <w:jc w:val="both"/>
              <w:rPr>
                <w:rFonts w:ascii="Tahoma" w:hAnsi="Tahoma" w:cs="Tahoma"/>
                <w:sz w:val="18"/>
                <w:szCs w:val="28"/>
              </w:rPr>
            </w:pPr>
          </w:p>
        </w:tc>
      </w:tr>
      <w:tr w:rsidR="00000F65" w:rsidRPr="00FE5DEB" w14:paraId="712733AB" w14:textId="77777777" w:rsidTr="007C299A">
        <w:tc>
          <w:tcPr>
            <w:tcW w:w="4359" w:type="dxa"/>
          </w:tcPr>
          <w:p w14:paraId="4053862B" w14:textId="77777777" w:rsidR="00000F65" w:rsidRPr="00FE5DEB" w:rsidRDefault="00000F65" w:rsidP="00000F65">
            <w:pPr>
              <w:pStyle w:val="af2"/>
              <w:numPr>
                <w:ilvl w:val="0"/>
                <w:numId w:val="49"/>
              </w:numPr>
              <w:ind w:left="1042" w:hanging="563"/>
              <w:jc w:val="both"/>
              <w:rPr>
                <w:rFonts w:ascii="Tahoma" w:hAnsi="Tahoma" w:cs="Tahoma"/>
                <w:bCs/>
                <w:sz w:val="18"/>
                <w:szCs w:val="28"/>
                <w:lang w:val="en-GB"/>
              </w:rPr>
            </w:pPr>
            <w:r w:rsidRPr="00FE5DEB">
              <w:rPr>
                <w:rFonts w:ascii="Tahoma" w:hAnsi="Tahoma" w:cs="Tahoma"/>
                <w:b/>
                <w:bCs/>
                <w:sz w:val="18"/>
                <w:szCs w:val="28"/>
                <w:lang w:val="en-GB"/>
              </w:rPr>
              <w:t>Testing:</w:t>
            </w:r>
            <w:r w:rsidRPr="00FE5DEB">
              <w:rPr>
                <w:rFonts w:ascii="Tahoma" w:hAnsi="Tahoma" w:cs="Tahoma"/>
                <w:bCs/>
                <w:sz w:val="18"/>
                <w:szCs w:val="28"/>
                <w:lang w:val="en-GB"/>
              </w:rPr>
              <w:t xml:space="preserve"> the Customer</w:t>
            </w:r>
            <w:r w:rsidRPr="00FE5DEB">
              <w:rPr>
                <w:rFonts w:ascii="Tahoma" w:hAnsi="Tahoma" w:cs="Tahoma"/>
                <w:b/>
                <w:bCs/>
                <w:sz w:val="18"/>
                <w:szCs w:val="28"/>
                <w:lang w:val="en-GB"/>
              </w:rPr>
              <w:t xml:space="preserve"> </w:t>
            </w:r>
            <w:r w:rsidRPr="00FE5DEB">
              <w:rPr>
                <w:rFonts w:ascii="Tahoma" w:hAnsi="Tahoma" w:cs="Tahoma"/>
                <w:bCs/>
                <w:sz w:val="18"/>
                <w:szCs w:val="28"/>
                <w:lang w:val="en-GB"/>
              </w:rPr>
              <w:t>and the Performer will agree on one Roaming Partner from the Performer on-net destinations to be migrated to the Performer for testing purposes</w:t>
            </w:r>
          </w:p>
        </w:tc>
        <w:tc>
          <w:tcPr>
            <w:tcW w:w="4855" w:type="dxa"/>
          </w:tcPr>
          <w:p w14:paraId="5F4EE800"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Тестирование:</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проведения тестирования</w:t>
            </w:r>
          </w:p>
        </w:tc>
      </w:tr>
      <w:tr w:rsidR="00000F65" w:rsidRPr="00FE5DEB" w14:paraId="27886D0F" w14:textId="77777777" w:rsidTr="007C299A">
        <w:tc>
          <w:tcPr>
            <w:tcW w:w="4359" w:type="dxa"/>
          </w:tcPr>
          <w:p w14:paraId="07F62800" w14:textId="77777777" w:rsidR="00000F65" w:rsidRPr="00FE5DEB" w:rsidRDefault="00000F65" w:rsidP="00000F65">
            <w:pPr>
              <w:pStyle w:val="af2"/>
              <w:numPr>
                <w:ilvl w:val="0"/>
                <w:numId w:val="49"/>
              </w:numPr>
              <w:ind w:left="1042" w:hanging="563"/>
              <w:jc w:val="both"/>
              <w:rPr>
                <w:rFonts w:ascii="Tahoma" w:hAnsi="Tahoma" w:cs="Tahoma"/>
                <w:b/>
                <w:bCs/>
                <w:sz w:val="18"/>
                <w:szCs w:val="28"/>
                <w:lang w:val="en-GB"/>
              </w:rPr>
            </w:pPr>
            <w:r w:rsidRPr="00FE5DEB">
              <w:rPr>
                <w:rFonts w:ascii="Tahoma" w:hAnsi="Tahoma" w:cs="Tahoma"/>
                <w:b/>
                <w:bCs/>
                <w:sz w:val="18"/>
                <w:szCs w:val="28"/>
                <w:lang w:val="en-GB"/>
              </w:rPr>
              <w:t xml:space="preserve">Migration of the Performer’s on-net destinations: </w:t>
            </w:r>
            <w:r w:rsidRPr="00FE5DEB">
              <w:rPr>
                <w:rFonts w:ascii="Tahoma" w:hAnsi="Tahoma" w:cs="Tahoma"/>
                <w:bCs/>
                <w:sz w:val="18"/>
                <w:szCs w:val="28"/>
                <w:lang w:val="en-GB"/>
              </w:rPr>
              <w:t>Upon successful testing, the Customer and the Performer will agree on a date to migrate all the Customer’s Roaming Partners that are part of the Performer’s on-net destination list</w:t>
            </w:r>
          </w:p>
        </w:tc>
        <w:tc>
          <w:tcPr>
            <w:tcW w:w="4855" w:type="dxa"/>
          </w:tcPr>
          <w:p w14:paraId="09694BAA"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всех партнеров Заказчика в роуминге, которые являются частью в списке прямых подключений сети Исполнителя</w:t>
            </w:r>
          </w:p>
        </w:tc>
      </w:tr>
      <w:tr w:rsidR="00000F65" w:rsidRPr="00FE5DEB" w14:paraId="5A21AB00" w14:textId="77777777" w:rsidTr="007C299A">
        <w:tc>
          <w:tcPr>
            <w:tcW w:w="4359" w:type="dxa"/>
          </w:tcPr>
          <w:p w14:paraId="37CCAA0C" w14:textId="77777777" w:rsidR="00000F65" w:rsidRPr="00FE5DEB" w:rsidRDefault="00000F65" w:rsidP="00000F65">
            <w:pPr>
              <w:pStyle w:val="af2"/>
              <w:numPr>
                <w:ilvl w:val="1"/>
                <w:numId w:val="70"/>
              </w:numPr>
              <w:jc w:val="both"/>
              <w:rPr>
                <w:rFonts w:ascii="Tahoma" w:hAnsi="Tahoma" w:cs="Tahoma"/>
                <w:bCs/>
                <w:sz w:val="18"/>
                <w:szCs w:val="28"/>
                <w:lang w:val="en-US"/>
              </w:rPr>
            </w:pPr>
            <w:r w:rsidRPr="00FE5DEB">
              <w:rPr>
                <w:rFonts w:ascii="Tahoma" w:hAnsi="Tahoma" w:cs="Tahoma"/>
                <w:bCs/>
                <w:sz w:val="18"/>
                <w:szCs w:val="28"/>
                <w:lang w:val="en-US"/>
              </w:rPr>
              <w:t xml:space="preserve">Migrating Roaming Partners from another SCCP carrier to the Performer </w:t>
            </w:r>
          </w:p>
        </w:tc>
        <w:tc>
          <w:tcPr>
            <w:tcW w:w="4855" w:type="dxa"/>
          </w:tcPr>
          <w:p w14:paraId="41A460C8"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 xml:space="preserve">Миграция партнеров в роуминге из других </w:t>
            </w:r>
            <w:r w:rsidRPr="00FE5DEB">
              <w:rPr>
                <w:rFonts w:ascii="Tahoma" w:hAnsi="Tahoma" w:cs="Tahoma"/>
                <w:sz w:val="18"/>
                <w:szCs w:val="28"/>
                <w:lang w:val="en-US"/>
              </w:rPr>
              <w:t>SCCP</w:t>
            </w:r>
            <w:r w:rsidRPr="00FE5DEB">
              <w:rPr>
                <w:rFonts w:ascii="Tahoma" w:hAnsi="Tahoma" w:cs="Tahoma"/>
                <w:sz w:val="18"/>
                <w:szCs w:val="28"/>
              </w:rPr>
              <w:t xml:space="preserve"> провайдеров на сеть Исполнителя </w:t>
            </w:r>
          </w:p>
        </w:tc>
      </w:tr>
      <w:tr w:rsidR="00000F65" w:rsidRPr="00FE5DEB" w14:paraId="35269BCE" w14:textId="77777777" w:rsidTr="007C299A">
        <w:tc>
          <w:tcPr>
            <w:tcW w:w="4359" w:type="dxa"/>
          </w:tcPr>
          <w:p w14:paraId="58AA10B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migration process for the rest of the Customer’s roaming relations (the Performer off-net destinations) from an existing SCCP carrier to the Performer is as follows: </w:t>
            </w:r>
          </w:p>
        </w:tc>
        <w:tc>
          <w:tcPr>
            <w:tcW w:w="4855" w:type="dxa"/>
          </w:tcPr>
          <w:p w14:paraId="0F51188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Процесс миграции для остальных отношений Заказчика в роуминге (непрямые направления Исполнителя) от существующего </w:t>
            </w:r>
            <w:r w:rsidRPr="00FE5DEB">
              <w:rPr>
                <w:rFonts w:ascii="Tahoma" w:hAnsi="Tahoma" w:cs="Tahoma"/>
                <w:sz w:val="18"/>
                <w:szCs w:val="28"/>
                <w:lang w:val="en-US"/>
              </w:rPr>
              <w:t>SCCP</w:t>
            </w:r>
            <w:r w:rsidRPr="00FE5DEB">
              <w:rPr>
                <w:rFonts w:ascii="Tahoma" w:hAnsi="Tahoma" w:cs="Tahoma"/>
                <w:sz w:val="18"/>
                <w:szCs w:val="28"/>
              </w:rPr>
              <w:t xml:space="preserve"> провайдера к сети Исполнителя выглядит следующим образом: </w:t>
            </w:r>
          </w:p>
        </w:tc>
      </w:tr>
      <w:tr w:rsidR="00000F65" w:rsidRPr="00FE5DEB" w14:paraId="36049734" w14:textId="77777777" w:rsidTr="007C299A">
        <w:tc>
          <w:tcPr>
            <w:tcW w:w="4359" w:type="dxa"/>
          </w:tcPr>
          <w:p w14:paraId="2534007C"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t>Delegation letter from the Customer sent to the Performer (template will be provided by the Performer or it may be plain-text form agreed by the Parties)</w:t>
            </w:r>
          </w:p>
        </w:tc>
        <w:tc>
          <w:tcPr>
            <w:tcW w:w="4855" w:type="dxa"/>
          </w:tcPr>
          <w:p w14:paraId="570355EF"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Письмо для перевода от Заказчика Исполнителю (шаблон письма будет предоставлен Исполнителем или в свободной форме, согласованной Сторонами)</w:t>
            </w:r>
          </w:p>
        </w:tc>
      </w:tr>
      <w:tr w:rsidR="00000F65" w:rsidRPr="00FE5DEB" w14:paraId="02670527" w14:textId="77777777" w:rsidTr="007C299A">
        <w:tc>
          <w:tcPr>
            <w:tcW w:w="4359" w:type="dxa"/>
          </w:tcPr>
          <w:p w14:paraId="69297683"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t xml:space="preserve">Destination list (operators identified by MCC/MNC) sent to the Performer </w:t>
            </w:r>
          </w:p>
        </w:tc>
        <w:tc>
          <w:tcPr>
            <w:tcW w:w="4855" w:type="dxa"/>
          </w:tcPr>
          <w:p w14:paraId="76B46A82"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Список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который отправляется Исполнителю</w:t>
            </w:r>
          </w:p>
        </w:tc>
      </w:tr>
      <w:tr w:rsidR="00000F65" w:rsidRPr="00FE5DEB" w14:paraId="6FE23735" w14:textId="77777777" w:rsidTr="007C299A">
        <w:tc>
          <w:tcPr>
            <w:tcW w:w="4359" w:type="dxa"/>
          </w:tcPr>
          <w:p w14:paraId="453D4976" w14:textId="77777777" w:rsidR="00000F65" w:rsidRPr="00FE5DEB" w:rsidRDefault="00000F65" w:rsidP="00000F65">
            <w:pPr>
              <w:pStyle w:val="af2"/>
              <w:numPr>
                <w:ilvl w:val="0"/>
                <w:numId w:val="49"/>
              </w:numPr>
              <w:jc w:val="both"/>
              <w:rPr>
                <w:rFonts w:ascii="Tahoma" w:hAnsi="Tahoma" w:cs="Tahoma"/>
                <w:bCs/>
                <w:sz w:val="18"/>
                <w:szCs w:val="28"/>
                <w:lang w:val="en-US"/>
              </w:rPr>
            </w:pPr>
            <w:r w:rsidRPr="00FE5DEB">
              <w:rPr>
                <w:rFonts w:ascii="Tahoma" w:hAnsi="Tahoma" w:cs="Tahoma"/>
                <w:bCs/>
                <w:sz w:val="18"/>
                <w:szCs w:val="28"/>
                <w:lang w:val="en-US"/>
              </w:rPr>
              <w:t>Where the Performer appears as the Customer SCCP carrier an updated the Customer’s IR21 will be sent to the Performer</w:t>
            </w:r>
          </w:p>
          <w:p w14:paraId="5B3818B9" w14:textId="77777777" w:rsidR="00000F65" w:rsidRPr="00FE5DEB" w:rsidRDefault="00000F65" w:rsidP="007C299A">
            <w:pPr>
              <w:pStyle w:val="af2"/>
              <w:jc w:val="both"/>
              <w:rPr>
                <w:rFonts w:ascii="Tahoma" w:hAnsi="Tahoma" w:cs="Tahoma"/>
                <w:bCs/>
                <w:sz w:val="18"/>
                <w:szCs w:val="28"/>
                <w:lang w:val="en-GB"/>
              </w:rPr>
            </w:pPr>
          </w:p>
        </w:tc>
        <w:tc>
          <w:tcPr>
            <w:tcW w:w="4855" w:type="dxa"/>
          </w:tcPr>
          <w:p w14:paraId="12194E6C"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Если Исполнитель выступает в качестве </w:t>
            </w:r>
            <w:r w:rsidRPr="00FE5DEB">
              <w:rPr>
                <w:rFonts w:ascii="Tahoma" w:hAnsi="Tahoma" w:cs="Tahoma"/>
                <w:sz w:val="18"/>
                <w:szCs w:val="28"/>
                <w:lang w:val="en-US"/>
              </w:rPr>
              <w:t>SCCP</w:t>
            </w:r>
            <w:r w:rsidRPr="00FE5DEB">
              <w:rPr>
                <w:rFonts w:ascii="Tahoma" w:hAnsi="Tahoma" w:cs="Tahoma"/>
                <w:sz w:val="18"/>
                <w:szCs w:val="28"/>
              </w:rPr>
              <w:t xml:space="preserve"> провайдера для Заказчика, то отправляется Исполнителю обновленный документ </w:t>
            </w:r>
            <w:r w:rsidRPr="00FE5DEB">
              <w:rPr>
                <w:rFonts w:ascii="Tahoma" w:hAnsi="Tahoma" w:cs="Tahoma"/>
                <w:sz w:val="18"/>
                <w:szCs w:val="28"/>
                <w:lang w:val="en-US"/>
              </w:rPr>
              <w:t>IR</w:t>
            </w:r>
            <w:r w:rsidRPr="00FE5DEB">
              <w:rPr>
                <w:rFonts w:ascii="Tahoma" w:hAnsi="Tahoma" w:cs="Tahoma"/>
                <w:sz w:val="18"/>
                <w:szCs w:val="28"/>
              </w:rPr>
              <w:t>21 Заказчика</w:t>
            </w:r>
          </w:p>
        </w:tc>
      </w:tr>
      <w:tr w:rsidR="00000F65" w:rsidRPr="00FE5DEB" w14:paraId="5691D5D5" w14:textId="77777777" w:rsidTr="007C299A">
        <w:tc>
          <w:tcPr>
            <w:tcW w:w="4359" w:type="dxa"/>
          </w:tcPr>
          <w:p w14:paraId="546CF260"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lastRenderedPageBreak/>
              <w:t xml:space="preserve">Migration plan built by the Performer and to be agreed with the Customer </w:t>
            </w:r>
          </w:p>
          <w:p w14:paraId="729B2C1B" w14:textId="77777777" w:rsidR="00000F65" w:rsidRPr="00FE5DEB" w:rsidRDefault="00000F65" w:rsidP="007C299A">
            <w:pPr>
              <w:pStyle w:val="af2"/>
              <w:jc w:val="both"/>
              <w:rPr>
                <w:rFonts w:ascii="Tahoma" w:hAnsi="Tahoma" w:cs="Tahoma"/>
                <w:bCs/>
                <w:sz w:val="18"/>
                <w:szCs w:val="28"/>
                <w:lang w:val="en-GB"/>
              </w:rPr>
            </w:pPr>
          </w:p>
        </w:tc>
        <w:tc>
          <w:tcPr>
            <w:tcW w:w="4855" w:type="dxa"/>
          </w:tcPr>
          <w:p w14:paraId="45F802D7"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089939FB" w14:textId="77777777" w:rsidTr="007C299A">
        <w:tc>
          <w:tcPr>
            <w:tcW w:w="4359" w:type="dxa"/>
          </w:tcPr>
          <w:p w14:paraId="33C54384" w14:textId="77777777" w:rsidR="00000F65" w:rsidRPr="00FE5DEB" w:rsidRDefault="00000F65" w:rsidP="00000F65">
            <w:pPr>
              <w:pStyle w:val="af2"/>
              <w:numPr>
                <w:ilvl w:val="0"/>
                <w:numId w:val="49"/>
              </w:numPr>
              <w:jc w:val="both"/>
              <w:rPr>
                <w:rFonts w:ascii="Tahoma" w:hAnsi="Tahoma" w:cs="Tahoma"/>
                <w:bCs/>
                <w:sz w:val="18"/>
                <w:szCs w:val="28"/>
                <w:lang w:val="en-US"/>
              </w:rPr>
            </w:pPr>
            <w:r w:rsidRPr="00FE5DEB">
              <w:rPr>
                <w:rFonts w:ascii="Tahoma" w:hAnsi="Tahoma" w:cs="Tahoma"/>
                <w:bCs/>
                <w:sz w:val="18"/>
                <w:szCs w:val="28"/>
                <w:lang w:val="en-GB"/>
              </w:rPr>
              <w:t>The Performer</w:t>
            </w:r>
            <w:r w:rsidRPr="00FE5DEB">
              <w:rPr>
                <w:rFonts w:ascii="Tahoma" w:hAnsi="Tahoma" w:cs="Tahoma"/>
                <w:bCs/>
                <w:sz w:val="18"/>
                <w:szCs w:val="28"/>
                <w:lang w:val="en-US"/>
              </w:rPr>
              <w:t xml:space="preserve"> contacts the RP’s SCCP carriers to inform them of the foreseen migration</w:t>
            </w:r>
          </w:p>
          <w:p w14:paraId="31BBF173"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w:t>
            </w:r>
          </w:p>
        </w:tc>
        <w:tc>
          <w:tcPr>
            <w:tcW w:w="4855" w:type="dxa"/>
          </w:tcPr>
          <w:p w14:paraId="122AA218"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Исполнитель связывается с </w:t>
            </w:r>
            <w:r w:rsidRPr="00FE5DEB">
              <w:rPr>
                <w:rFonts w:ascii="Tahoma" w:hAnsi="Tahoma" w:cs="Tahoma"/>
                <w:sz w:val="18"/>
                <w:szCs w:val="28"/>
                <w:lang w:val="en-US"/>
              </w:rPr>
              <w:t>SCCP</w:t>
            </w:r>
            <w:r w:rsidRPr="00FE5DEB">
              <w:rPr>
                <w:rFonts w:ascii="Tahoma" w:hAnsi="Tahoma" w:cs="Tahoma"/>
                <w:sz w:val="18"/>
                <w:szCs w:val="28"/>
              </w:rPr>
              <w:t xml:space="preserve"> провайдерами партнеров в роуминге, чтобы уведомить их о предстоящей миграции</w:t>
            </w:r>
          </w:p>
        </w:tc>
      </w:tr>
      <w:tr w:rsidR="00000F65" w:rsidRPr="00FE5DEB" w14:paraId="28DB94CE" w14:textId="77777777" w:rsidTr="007C299A">
        <w:tc>
          <w:tcPr>
            <w:tcW w:w="4359" w:type="dxa"/>
          </w:tcPr>
          <w:p w14:paraId="7951FBB1"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t>After receiving confirmation from the SCCP carrier on the date and roaming list, the relation will be created and visible in the Performer’s web tool and the migration plan will be updated accordingly</w:t>
            </w:r>
          </w:p>
          <w:p w14:paraId="5931A744" w14:textId="77777777" w:rsidR="00000F65" w:rsidRPr="00FE5DEB" w:rsidRDefault="00000F65" w:rsidP="007C299A">
            <w:pPr>
              <w:pStyle w:val="af2"/>
              <w:jc w:val="both"/>
              <w:rPr>
                <w:rFonts w:ascii="Tahoma" w:hAnsi="Tahoma" w:cs="Tahoma"/>
                <w:bCs/>
                <w:sz w:val="18"/>
                <w:szCs w:val="28"/>
                <w:lang w:val="en-US"/>
              </w:rPr>
            </w:pPr>
          </w:p>
        </w:tc>
        <w:tc>
          <w:tcPr>
            <w:tcW w:w="4855" w:type="dxa"/>
          </w:tcPr>
          <w:p w14:paraId="60EAC02E"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После получения подтверждения от </w:t>
            </w:r>
            <w:r w:rsidRPr="00FE5DEB">
              <w:rPr>
                <w:rFonts w:ascii="Tahoma" w:hAnsi="Tahoma" w:cs="Tahoma"/>
                <w:sz w:val="18"/>
                <w:szCs w:val="28"/>
                <w:lang w:val="en-US"/>
              </w:rPr>
              <w:t>SCCP</w:t>
            </w:r>
            <w:r w:rsidRPr="00FE5DEB">
              <w:rPr>
                <w:rFonts w:ascii="Tahoma" w:hAnsi="Tahoma" w:cs="Tahoma"/>
                <w:sz w:val="18"/>
                <w:szCs w:val="28"/>
              </w:rPr>
              <w:t xml:space="preserve"> провайдера к сроку и в списке роуминга, то создается такое взаимоотношение и становится доступным через веб-инструмент Исполнителя, и план миграции будет обновлен соответствующим образом</w:t>
            </w:r>
          </w:p>
        </w:tc>
      </w:tr>
      <w:tr w:rsidR="00000F65" w:rsidRPr="00FE5DEB" w14:paraId="4C2B3767" w14:textId="77777777" w:rsidTr="007C299A">
        <w:tc>
          <w:tcPr>
            <w:tcW w:w="4359" w:type="dxa"/>
          </w:tcPr>
          <w:p w14:paraId="0AE8727D" w14:textId="77777777" w:rsidR="00000F65" w:rsidRPr="00FE5DEB" w:rsidRDefault="00000F65" w:rsidP="00000F65">
            <w:pPr>
              <w:pStyle w:val="af2"/>
              <w:numPr>
                <w:ilvl w:val="0"/>
                <w:numId w:val="49"/>
              </w:numPr>
              <w:jc w:val="both"/>
              <w:rPr>
                <w:rFonts w:ascii="Tahoma" w:hAnsi="Tahoma" w:cs="Tahoma"/>
                <w:bCs/>
                <w:sz w:val="18"/>
                <w:szCs w:val="28"/>
                <w:lang w:val="en-US"/>
              </w:rPr>
            </w:pPr>
            <w:r w:rsidRPr="00FE5DEB">
              <w:rPr>
                <w:rFonts w:ascii="Tahoma" w:hAnsi="Tahoma" w:cs="Tahoma"/>
                <w:bCs/>
                <w:sz w:val="18"/>
                <w:szCs w:val="28"/>
                <w:lang w:val="en-US"/>
              </w:rPr>
              <w:t>The Customer should follow the migration plan to have symmetrical traffic in order to keep the level of service quality and facilitates troubleshooting activities.</w:t>
            </w:r>
          </w:p>
          <w:p w14:paraId="127CDC1C" w14:textId="77777777" w:rsidR="00000F65" w:rsidRPr="00FE5DEB" w:rsidRDefault="00000F65" w:rsidP="007C299A">
            <w:pPr>
              <w:pStyle w:val="af2"/>
              <w:ind w:left="720"/>
              <w:jc w:val="both"/>
              <w:rPr>
                <w:rFonts w:ascii="Tahoma" w:hAnsi="Tahoma" w:cs="Tahoma"/>
                <w:bCs/>
                <w:sz w:val="18"/>
                <w:szCs w:val="28"/>
                <w:lang w:val="en-US"/>
              </w:rPr>
            </w:pPr>
          </w:p>
        </w:tc>
        <w:tc>
          <w:tcPr>
            <w:tcW w:w="4855" w:type="dxa"/>
          </w:tcPr>
          <w:p w14:paraId="5B14E893"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 </w:t>
            </w:r>
          </w:p>
        </w:tc>
      </w:tr>
      <w:tr w:rsidR="00000F65" w:rsidRPr="00FE5DEB" w14:paraId="61144C7E" w14:textId="77777777" w:rsidTr="007C299A">
        <w:tc>
          <w:tcPr>
            <w:tcW w:w="4359" w:type="dxa"/>
          </w:tcPr>
          <w:p w14:paraId="30F948C1"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Once the migration is completed, the Customer can request new roaming relationships as explained in Article 7.4 of the present Annex</w:t>
            </w:r>
            <w:r w:rsidRPr="00FE5DEB">
              <w:rPr>
                <w:rFonts w:ascii="Tahoma" w:hAnsi="Tahoma" w:cs="Tahoma"/>
                <w:bCs/>
                <w:sz w:val="18"/>
                <w:szCs w:val="28"/>
                <w:lang w:val="en-US"/>
              </w:rPr>
              <w:t xml:space="preserve">. </w:t>
            </w:r>
          </w:p>
          <w:p w14:paraId="6668E1E3" w14:textId="77777777" w:rsidR="00000F65" w:rsidRPr="00FE5DEB" w:rsidRDefault="00000F65" w:rsidP="007C299A">
            <w:pPr>
              <w:pStyle w:val="af2"/>
              <w:jc w:val="both"/>
              <w:rPr>
                <w:rFonts w:ascii="Tahoma" w:hAnsi="Tahoma" w:cs="Tahoma"/>
                <w:bCs/>
                <w:sz w:val="18"/>
                <w:szCs w:val="28"/>
                <w:lang w:val="en-US"/>
              </w:rPr>
            </w:pPr>
          </w:p>
          <w:p w14:paraId="60AEB022"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Signaling Services are considered as ‘commercially live implemented’ and billing will start according to the principles described in Article 5 (Pricing) as of the Agreement signature date.</w:t>
            </w:r>
          </w:p>
        </w:tc>
        <w:tc>
          <w:tcPr>
            <w:tcW w:w="4855" w:type="dxa"/>
          </w:tcPr>
          <w:p w14:paraId="28A7ED0F"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Заказчик может запросить новые направления по роумингу, как это описано в пункте 7.4 настоящего Приложения, как только завершается процесс миграции. </w:t>
            </w:r>
          </w:p>
          <w:p w14:paraId="4D3E10B8"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Услуги сигнализации считаются введенными в коммерческую эксплуатацию и начинается начисление сумм в соответствии с условиями, описанными в разделе 5 (Цена) с даты подписания Договора.</w:t>
            </w:r>
          </w:p>
        </w:tc>
      </w:tr>
      <w:tr w:rsidR="00000F65" w:rsidRPr="00FE5DEB" w14:paraId="7B1E3DCC" w14:textId="77777777" w:rsidTr="007C299A">
        <w:tc>
          <w:tcPr>
            <w:tcW w:w="4359" w:type="dxa"/>
          </w:tcPr>
          <w:p w14:paraId="62C75BF5" w14:textId="77777777" w:rsidR="00000F65" w:rsidRPr="00FE5DEB" w:rsidRDefault="00000F65" w:rsidP="007C299A">
            <w:pPr>
              <w:pStyle w:val="af2"/>
              <w:jc w:val="both"/>
              <w:rPr>
                <w:rFonts w:ascii="Tahoma" w:hAnsi="Tahoma" w:cs="Tahoma"/>
                <w:bCs/>
                <w:sz w:val="18"/>
                <w:szCs w:val="28"/>
              </w:rPr>
            </w:pPr>
          </w:p>
        </w:tc>
        <w:tc>
          <w:tcPr>
            <w:tcW w:w="4855" w:type="dxa"/>
          </w:tcPr>
          <w:p w14:paraId="151FAC36" w14:textId="77777777" w:rsidR="00000F65" w:rsidRPr="00FE5DEB" w:rsidRDefault="00000F65" w:rsidP="007C299A">
            <w:pPr>
              <w:pStyle w:val="af2"/>
              <w:jc w:val="both"/>
              <w:rPr>
                <w:rFonts w:ascii="Tahoma" w:hAnsi="Tahoma" w:cs="Tahoma"/>
                <w:sz w:val="18"/>
                <w:szCs w:val="28"/>
              </w:rPr>
            </w:pPr>
          </w:p>
        </w:tc>
      </w:tr>
      <w:tr w:rsidR="00000F65" w:rsidRPr="00FE5DEB" w14:paraId="052645AC" w14:textId="77777777" w:rsidTr="007C299A">
        <w:tc>
          <w:tcPr>
            <w:tcW w:w="4359" w:type="dxa"/>
          </w:tcPr>
          <w:p w14:paraId="5235C56D" w14:textId="77777777" w:rsidR="00000F65" w:rsidRPr="00FE5DEB" w:rsidRDefault="00000F65" w:rsidP="00000F65">
            <w:pPr>
              <w:pStyle w:val="af2"/>
              <w:numPr>
                <w:ilvl w:val="1"/>
                <w:numId w:val="70"/>
              </w:numPr>
              <w:jc w:val="both"/>
              <w:rPr>
                <w:rFonts w:ascii="Tahoma" w:hAnsi="Tahoma" w:cs="Tahoma"/>
                <w:bCs/>
                <w:sz w:val="18"/>
                <w:szCs w:val="28"/>
              </w:rPr>
            </w:pPr>
            <w:r w:rsidRPr="00FE5DEB">
              <w:rPr>
                <w:rFonts w:ascii="Tahoma" w:hAnsi="Tahoma" w:cs="Tahoma"/>
                <w:bCs/>
                <w:sz w:val="18"/>
                <w:szCs w:val="28"/>
                <w:lang w:val="en-US"/>
              </w:rPr>
              <w:t xml:space="preserve">Future Capacity Expansions </w:t>
            </w:r>
          </w:p>
        </w:tc>
        <w:tc>
          <w:tcPr>
            <w:tcW w:w="4855" w:type="dxa"/>
          </w:tcPr>
          <w:p w14:paraId="73E3CC6C"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 xml:space="preserve">Расширение емкости в будущем </w:t>
            </w:r>
          </w:p>
        </w:tc>
      </w:tr>
      <w:tr w:rsidR="00000F65" w:rsidRPr="00FE5DEB" w14:paraId="3DD87A81" w14:textId="77777777" w:rsidTr="007C299A">
        <w:tc>
          <w:tcPr>
            <w:tcW w:w="4359" w:type="dxa"/>
          </w:tcPr>
          <w:p w14:paraId="284B8378"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As the Performer monitors available capacity, the Customer does not need to deploy any kind of forecasting system. The Performer will suggest upgrades proactively when needed. </w:t>
            </w:r>
          </w:p>
          <w:p w14:paraId="73FF5DF8" w14:textId="77777777" w:rsidR="00000F65" w:rsidRPr="00FE5DEB" w:rsidRDefault="00000F65" w:rsidP="007C299A">
            <w:pPr>
              <w:pStyle w:val="af2"/>
              <w:jc w:val="both"/>
              <w:rPr>
                <w:rFonts w:ascii="Tahoma" w:hAnsi="Tahoma" w:cs="Tahoma"/>
                <w:bCs/>
                <w:sz w:val="18"/>
                <w:szCs w:val="28"/>
                <w:lang w:val="en-GB"/>
              </w:rPr>
            </w:pPr>
          </w:p>
        </w:tc>
        <w:tc>
          <w:tcPr>
            <w:tcW w:w="4855" w:type="dxa"/>
          </w:tcPr>
          <w:p w14:paraId="26C4E8F5"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Поскольку Исполнитель проводит мониторинг доступной емкости, Заказчику не нужно развертывать какую-либо систему прогнозирования. Исполнитель предлагает обновления заблаговременно, когда это необходимо.</w:t>
            </w:r>
          </w:p>
          <w:p w14:paraId="6B29CE33" w14:textId="77777777" w:rsidR="00000F65" w:rsidRPr="00FE5DEB" w:rsidRDefault="00000F65" w:rsidP="007C299A">
            <w:pPr>
              <w:pStyle w:val="af2"/>
              <w:jc w:val="both"/>
              <w:rPr>
                <w:rFonts w:ascii="Tahoma" w:hAnsi="Tahoma" w:cs="Tahoma"/>
                <w:sz w:val="18"/>
                <w:szCs w:val="28"/>
              </w:rPr>
            </w:pPr>
          </w:p>
        </w:tc>
      </w:tr>
      <w:tr w:rsidR="00000F65" w:rsidRPr="00FE5DEB" w14:paraId="29E2ECFA" w14:textId="77777777" w:rsidTr="007C299A">
        <w:tc>
          <w:tcPr>
            <w:tcW w:w="4359" w:type="dxa"/>
          </w:tcPr>
          <w:p w14:paraId="34E089F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recommends data link traffic is kept at an average 0.3 Erlang of traffic. The peak of traffic should be allowed for short time duration. Should the average traffic per data link be above 0.3 Erlang, the Performer suggests doubling the capacity to avoid congestion problems during peak hours.</w:t>
            </w:r>
          </w:p>
          <w:p w14:paraId="251ABB0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Effective load sharing over data link pairs can be achieved by always choosing N</w:t>
            </w:r>
            <w:r w:rsidRPr="00FE5DEB">
              <w:rPr>
                <w:rFonts w:ascii="Tahoma" w:hAnsi="Tahoma" w:cs="Tahoma"/>
                <w:bCs/>
                <w:sz w:val="18"/>
                <w:szCs w:val="28"/>
                <w:vertAlign w:val="superscript"/>
                <w:lang w:val="en-US"/>
              </w:rPr>
              <w:t>2</w:t>
            </w:r>
            <w:r w:rsidRPr="00FE5DEB">
              <w:rPr>
                <w:rFonts w:ascii="Tahoma" w:hAnsi="Tahoma" w:cs="Tahoma"/>
                <w:bCs/>
                <w:sz w:val="18"/>
                <w:szCs w:val="28"/>
                <w:lang w:val="en-US"/>
              </w:rPr>
              <w:t xml:space="preserve"> data links per link set, i.e. 2, 4, 8, 16.</w:t>
            </w:r>
          </w:p>
          <w:p w14:paraId="0D85C8A6" w14:textId="77777777" w:rsidR="00000F65" w:rsidRPr="00FE5DEB" w:rsidRDefault="00000F65" w:rsidP="007C299A">
            <w:pPr>
              <w:pStyle w:val="af2"/>
              <w:jc w:val="both"/>
              <w:rPr>
                <w:rFonts w:ascii="Tahoma" w:hAnsi="Tahoma" w:cs="Tahoma"/>
                <w:bCs/>
                <w:sz w:val="18"/>
                <w:szCs w:val="28"/>
                <w:lang w:val="en-US"/>
              </w:rPr>
            </w:pPr>
          </w:p>
        </w:tc>
        <w:tc>
          <w:tcPr>
            <w:tcW w:w="4855" w:type="dxa"/>
          </w:tcPr>
          <w:p w14:paraId="606F384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Исполнитель рекомендует, чтобы трафик передачи данных поддерживался в среднем на уровне 0,3 эрланг от всего трафика. Пиковое значение трафика должно быть разрешено на короткий период времени. Если средний трафик передачи данных выше 0,3 эрланг, то Исполнитель предлагает удвоить емкость, чтобы избежать проблем с перегрузками в часы пик.</w:t>
            </w:r>
          </w:p>
          <w:p w14:paraId="25CE1F6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Эффективное распределение нагрузки по парам линий передачи данных может быть достигнуто путем постоянного выбора каналов передачи данных по методу линков </w:t>
            </w:r>
            <w:r w:rsidRPr="00FE5DEB">
              <w:rPr>
                <w:rFonts w:ascii="Tahoma" w:hAnsi="Tahoma" w:cs="Tahoma"/>
                <w:sz w:val="18"/>
                <w:szCs w:val="28"/>
                <w:lang w:val="en-US"/>
              </w:rPr>
              <w:t>N</w:t>
            </w:r>
            <w:r w:rsidRPr="00FE5DEB">
              <w:rPr>
                <w:rFonts w:ascii="Tahoma" w:hAnsi="Tahoma" w:cs="Tahoma"/>
                <w:sz w:val="18"/>
                <w:szCs w:val="28"/>
                <w:vertAlign w:val="superscript"/>
              </w:rPr>
              <w:t>2</w:t>
            </w:r>
            <w:r w:rsidRPr="00FE5DEB">
              <w:rPr>
                <w:rFonts w:ascii="Tahoma" w:hAnsi="Tahoma" w:cs="Tahoma"/>
                <w:sz w:val="18"/>
                <w:szCs w:val="28"/>
              </w:rPr>
              <w:t xml:space="preserve"> на каждый линк, то есть 2, 4, 8, 16. </w:t>
            </w:r>
          </w:p>
          <w:p w14:paraId="6F97B40B" w14:textId="77777777" w:rsidR="00000F65" w:rsidRPr="00FE5DEB" w:rsidRDefault="00000F65" w:rsidP="007C299A">
            <w:pPr>
              <w:pStyle w:val="af2"/>
              <w:jc w:val="both"/>
              <w:rPr>
                <w:rFonts w:ascii="Tahoma" w:hAnsi="Tahoma" w:cs="Tahoma"/>
                <w:sz w:val="18"/>
                <w:szCs w:val="28"/>
              </w:rPr>
            </w:pPr>
          </w:p>
        </w:tc>
      </w:tr>
      <w:tr w:rsidR="00000F65" w:rsidRPr="00FE5DEB" w14:paraId="7E485007" w14:textId="77777777" w:rsidTr="007C299A">
        <w:tc>
          <w:tcPr>
            <w:tcW w:w="4359" w:type="dxa"/>
          </w:tcPr>
          <w:p w14:paraId="01AA0AB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Customer-dedicated the Performer’s Regional Technical Manager will produce the design of the technical solution in the event a capacity upgrade is required. The capacity upgrade will take less than one week if no upgrade of the local tail is needed.</w:t>
            </w:r>
          </w:p>
          <w:p w14:paraId="7369C46D" w14:textId="77777777" w:rsidR="00000F65" w:rsidRPr="00FE5DEB" w:rsidRDefault="00000F65" w:rsidP="007C299A">
            <w:pPr>
              <w:pStyle w:val="af2"/>
              <w:jc w:val="both"/>
              <w:rPr>
                <w:rFonts w:ascii="Tahoma" w:hAnsi="Tahoma" w:cs="Tahoma"/>
                <w:bCs/>
                <w:sz w:val="18"/>
                <w:szCs w:val="28"/>
                <w:lang w:val="en-US"/>
              </w:rPr>
            </w:pPr>
          </w:p>
        </w:tc>
        <w:tc>
          <w:tcPr>
            <w:tcW w:w="4855" w:type="dxa"/>
          </w:tcPr>
          <w:p w14:paraId="3BA1816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Региональный технический менеджер Исполнителя для Заказчика разрабатывает проект технического решения в случае необходимости обновления емкости. Обновление емкости занимает менее одной недели, если не требуется обновление локального элемента. </w:t>
            </w:r>
          </w:p>
          <w:p w14:paraId="3DEE693E" w14:textId="77777777" w:rsidR="00000F65" w:rsidRPr="00FE5DEB" w:rsidRDefault="00000F65" w:rsidP="007C299A">
            <w:pPr>
              <w:pStyle w:val="af2"/>
              <w:jc w:val="both"/>
              <w:rPr>
                <w:rFonts w:ascii="Tahoma" w:hAnsi="Tahoma" w:cs="Tahoma"/>
                <w:sz w:val="18"/>
                <w:szCs w:val="28"/>
              </w:rPr>
            </w:pPr>
          </w:p>
        </w:tc>
      </w:tr>
      <w:tr w:rsidR="00000F65" w:rsidRPr="00FE5DEB" w14:paraId="40191455" w14:textId="77777777" w:rsidTr="007C299A">
        <w:tc>
          <w:tcPr>
            <w:tcW w:w="4359" w:type="dxa"/>
          </w:tcPr>
          <w:p w14:paraId="37331AF3"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Should an upgrade of the local tail be needed, a specific plan will be agreed between the Customer and the Performer.</w:t>
            </w:r>
          </w:p>
        </w:tc>
        <w:tc>
          <w:tcPr>
            <w:tcW w:w="4855" w:type="dxa"/>
          </w:tcPr>
          <w:p w14:paraId="3E9DA03D"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Если требуется обновление локального элемента, то подлежит согласованию специальный план между Заказчиком и Исполнителем. </w:t>
            </w:r>
          </w:p>
        </w:tc>
      </w:tr>
      <w:tr w:rsidR="00000F65" w:rsidRPr="00FE5DEB" w14:paraId="46A66771" w14:textId="77777777" w:rsidTr="007C299A">
        <w:tc>
          <w:tcPr>
            <w:tcW w:w="4359" w:type="dxa"/>
          </w:tcPr>
          <w:p w14:paraId="1D2DE85B" w14:textId="77777777" w:rsidR="00000F65" w:rsidRPr="00FE5DEB" w:rsidRDefault="00000F65" w:rsidP="007C299A">
            <w:pPr>
              <w:pStyle w:val="af2"/>
              <w:jc w:val="both"/>
              <w:rPr>
                <w:rFonts w:ascii="Tahoma" w:hAnsi="Tahoma" w:cs="Tahoma"/>
                <w:bCs/>
                <w:sz w:val="18"/>
                <w:szCs w:val="28"/>
              </w:rPr>
            </w:pPr>
          </w:p>
        </w:tc>
        <w:tc>
          <w:tcPr>
            <w:tcW w:w="4855" w:type="dxa"/>
          </w:tcPr>
          <w:p w14:paraId="0537BEFB" w14:textId="77777777" w:rsidR="00000F65" w:rsidRPr="00FE5DEB" w:rsidRDefault="00000F65" w:rsidP="007C299A">
            <w:pPr>
              <w:pStyle w:val="af2"/>
              <w:jc w:val="both"/>
              <w:rPr>
                <w:rFonts w:ascii="Tahoma" w:hAnsi="Tahoma" w:cs="Tahoma"/>
                <w:sz w:val="18"/>
                <w:szCs w:val="28"/>
              </w:rPr>
            </w:pPr>
          </w:p>
        </w:tc>
      </w:tr>
      <w:tr w:rsidR="00000F65" w:rsidRPr="00FE5DEB" w14:paraId="67322265" w14:textId="77777777" w:rsidTr="007C299A">
        <w:tc>
          <w:tcPr>
            <w:tcW w:w="4359" w:type="dxa"/>
          </w:tcPr>
          <w:p w14:paraId="78DB4618" w14:textId="77777777" w:rsidR="00000F65" w:rsidRPr="00FE5DEB" w:rsidRDefault="00000F65" w:rsidP="00000F65">
            <w:pPr>
              <w:pStyle w:val="af2"/>
              <w:numPr>
                <w:ilvl w:val="1"/>
                <w:numId w:val="70"/>
              </w:numPr>
              <w:jc w:val="both"/>
              <w:rPr>
                <w:rFonts w:ascii="Tahoma" w:hAnsi="Tahoma" w:cs="Tahoma"/>
                <w:bCs/>
                <w:sz w:val="18"/>
                <w:szCs w:val="28"/>
                <w:lang w:val="en-US"/>
              </w:rPr>
            </w:pPr>
            <w:r w:rsidRPr="00FE5DEB">
              <w:rPr>
                <w:rFonts w:ascii="Tahoma" w:hAnsi="Tahoma" w:cs="Tahoma"/>
                <w:bCs/>
                <w:sz w:val="18"/>
                <w:szCs w:val="28"/>
                <w:lang w:val="en-US"/>
              </w:rPr>
              <w:t xml:space="preserve">Process to add a Roaming Partner </w:t>
            </w:r>
          </w:p>
        </w:tc>
        <w:tc>
          <w:tcPr>
            <w:tcW w:w="4855" w:type="dxa"/>
          </w:tcPr>
          <w:p w14:paraId="0F1D0414"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 xml:space="preserve">Процесс добавления партнера в роуминге </w:t>
            </w:r>
          </w:p>
        </w:tc>
      </w:tr>
      <w:tr w:rsidR="00000F65" w:rsidRPr="00FE5DEB" w14:paraId="1FBC418E" w14:textId="77777777" w:rsidTr="007C299A">
        <w:tc>
          <w:tcPr>
            <w:tcW w:w="4359" w:type="dxa"/>
          </w:tcPr>
          <w:p w14:paraId="095E6033"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communication flow between the Performer and the Customer to add a new Roaming Partner shall be as follows</w:t>
            </w:r>
            <w:r w:rsidRPr="00FE5DEB">
              <w:rPr>
                <w:rFonts w:ascii="Tahoma" w:hAnsi="Tahoma" w:cs="Tahoma"/>
                <w:bCs/>
                <w:sz w:val="18"/>
                <w:szCs w:val="28"/>
                <w:lang w:val="en-US"/>
              </w:rPr>
              <w:t xml:space="preserve"> (Parties may choose one of communication method)</w:t>
            </w:r>
            <w:r w:rsidRPr="00FE5DEB">
              <w:rPr>
                <w:rFonts w:ascii="Tahoma" w:hAnsi="Tahoma" w:cs="Tahoma"/>
                <w:bCs/>
                <w:sz w:val="18"/>
                <w:szCs w:val="28"/>
                <w:lang w:val="en-GB"/>
              </w:rPr>
              <w:t>:</w:t>
            </w:r>
          </w:p>
        </w:tc>
        <w:tc>
          <w:tcPr>
            <w:tcW w:w="4855" w:type="dxa"/>
          </w:tcPr>
          <w:p w14:paraId="049D406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Процесс коммуникации между Исполнителем и Заказчиком при добавлении нового партнера в роуминге является следующим (Стороны могут выбрать один из двух коммуникаций):</w:t>
            </w:r>
          </w:p>
        </w:tc>
      </w:tr>
      <w:tr w:rsidR="00000F65" w:rsidRPr="00FE5DEB" w14:paraId="2535A7D8" w14:textId="77777777" w:rsidTr="007C299A">
        <w:tc>
          <w:tcPr>
            <w:tcW w:w="4359" w:type="dxa"/>
          </w:tcPr>
          <w:p w14:paraId="142B966B" w14:textId="77777777" w:rsidR="00000F65" w:rsidRPr="00FE5DEB" w:rsidRDefault="00000F65" w:rsidP="00000F65">
            <w:pPr>
              <w:pStyle w:val="af2"/>
              <w:numPr>
                <w:ilvl w:val="2"/>
                <w:numId w:val="112"/>
              </w:numPr>
              <w:jc w:val="both"/>
              <w:rPr>
                <w:rFonts w:ascii="Tahoma" w:hAnsi="Tahoma" w:cs="Tahoma"/>
                <w:bCs/>
                <w:sz w:val="18"/>
                <w:szCs w:val="28"/>
              </w:rPr>
            </w:pPr>
            <w:r w:rsidRPr="00FE5DEB">
              <w:rPr>
                <w:rFonts w:ascii="Tahoma" w:hAnsi="Tahoma" w:cs="Tahoma"/>
                <w:bCs/>
                <w:sz w:val="18"/>
                <w:szCs w:val="28"/>
                <w:lang w:val="en-US"/>
              </w:rPr>
              <w:t xml:space="preserve">Web based Process </w:t>
            </w:r>
          </w:p>
        </w:tc>
        <w:tc>
          <w:tcPr>
            <w:tcW w:w="4855" w:type="dxa"/>
          </w:tcPr>
          <w:p w14:paraId="67363254" w14:textId="77777777" w:rsidR="00000F65" w:rsidRPr="00FE5DEB" w:rsidRDefault="00000F65" w:rsidP="00000F65">
            <w:pPr>
              <w:pStyle w:val="af2"/>
              <w:numPr>
                <w:ilvl w:val="2"/>
                <w:numId w:val="70"/>
              </w:numPr>
              <w:jc w:val="both"/>
              <w:rPr>
                <w:rFonts w:ascii="Tahoma" w:hAnsi="Tahoma" w:cs="Tahoma"/>
                <w:sz w:val="18"/>
                <w:szCs w:val="28"/>
              </w:rPr>
            </w:pPr>
            <w:r w:rsidRPr="00FE5DEB">
              <w:rPr>
                <w:rFonts w:ascii="Tahoma" w:hAnsi="Tahoma" w:cs="Tahoma"/>
                <w:sz w:val="18"/>
                <w:szCs w:val="28"/>
              </w:rPr>
              <w:t xml:space="preserve">Процесс посредством веб-портала </w:t>
            </w:r>
          </w:p>
        </w:tc>
      </w:tr>
      <w:tr w:rsidR="00000F65" w:rsidRPr="00FE5DEB" w14:paraId="3F79BBE0" w14:textId="77777777" w:rsidTr="007C299A">
        <w:tc>
          <w:tcPr>
            <w:tcW w:w="4359" w:type="dxa"/>
          </w:tcPr>
          <w:p w14:paraId="1674CF74"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US"/>
              </w:rPr>
              <w:t xml:space="preserve">The Customer representative logs in to the Performer’s web portal then follow the respective link. </w:t>
            </w:r>
          </w:p>
        </w:tc>
        <w:tc>
          <w:tcPr>
            <w:tcW w:w="4855" w:type="dxa"/>
          </w:tcPr>
          <w:p w14:paraId="1A4761A5"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Представитель Заказчика проходит регистрацию на веб-портале Исполнителя и затем следует по соответствующей ссылке. </w:t>
            </w:r>
          </w:p>
        </w:tc>
      </w:tr>
      <w:tr w:rsidR="00000F65" w:rsidRPr="00FE5DEB" w14:paraId="797D8207" w14:textId="77777777" w:rsidTr="007C299A">
        <w:tc>
          <w:tcPr>
            <w:tcW w:w="4359" w:type="dxa"/>
          </w:tcPr>
          <w:p w14:paraId="3C295E69"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Enter username/password and log on in the system. The Customer’s representative can then request a new roaming relation with another mobile operator via this tool. </w:t>
            </w:r>
          </w:p>
          <w:p w14:paraId="1A17BA6A" w14:textId="77777777" w:rsidR="00000F65" w:rsidRPr="00FE5DEB" w:rsidRDefault="00000F65" w:rsidP="007C299A">
            <w:pPr>
              <w:pStyle w:val="af2"/>
              <w:ind w:left="814"/>
              <w:jc w:val="both"/>
              <w:rPr>
                <w:rFonts w:ascii="Tahoma" w:hAnsi="Tahoma" w:cs="Tahoma"/>
                <w:bCs/>
                <w:sz w:val="18"/>
                <w:szCs w:val="28"/>
                <w:lang w:val="en-US"/>
              </w:rPr>
            </w:pPr>
          </w:p>
        </w:tc>
        <w:tc>
          <w:tcPr>
            <w:tcW w:w="4855" w:type="dxa"/>
          </w:tcPr>
          <w:p w14:paraId="1B5726F0"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Вводит имя пользователя/ пароль и входит в систему. Далее представитель Заказчика может запросить запуск нового направления в роуминге с другим новым оператором мобильной связи с помощью такого инструмента. </w:t>
            </w:r>
          </w:p>
        </w:tc>
      </w:tr>
      <w:tr w:rsidR="00000F65" w:rsidRPr="00FE5DEB" w14:paraId="44497023" w14:textId="77777777" w:rsidTr="007C299A">
        <w:tc>
          <w:tcPr>
            <w:tcW w:w="4359" w:type="dxa"/>
          </w:tcPr>
          <w:p w14:paraId="5EF23343"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US"/>
              </w:rPr>
              <w:lastRenderedPageBreak/>
              <w:t>The Performer’s related team will develop the new relation establishment with all involved parties and update the status on the signalling web tool.</w:t>
            </w:r>
          </w:p>
        </w:tc>
        <w:tc>
          <w:tcPr>
            <w:tcW w:w="4855" w:type="dxa"/>
          </w:tcPr>
          <w:p w14:paraId="0CA580C3"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сигнализации.</w:t>
            </w:r>
          </w:p>
        </w:tc>
      </w:tr>
      <w:tr w:rsidR="00000F65" w:rsidRPr="00FE5DEB" w14:paraId="07853BA6" w14:textId="77777777" w:rsidTr="007C299A">
        <w:tc>
          <w:tcPr>
            <w:tcW w:w="4359" w:type="dxa"/>
          </w:tcPr>
          <w:p w14:paraId="505FCA80"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Performer’s signalling tool automatically confirms the establishment of the new roaming relation via e-mail to the Customer’s representative. </w:t>
            </w:r>
          </w:p>
        </w:tc>
        <w:tc>
          <w:tcPr>
            <w:tcW w:w="4855" w:type="dxa"/>
          </w:tcPr>
          <w:p w14:paraId="05E87DE6"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Сигнальный инструмент Исполнителя автоматически подтверждает организацию нового направления в роуминге на электронную почту представителя Заказчика.</w:t>
            </w:r>
          </w:p>
          <w:p w14:paraId="43329B86" w14:textId="77777777" w:rsidR="00000F65" w:rsidRPr="00FE5DEB" w:rsidRDefault="00000F65" w:rsidP="007C299A">
            <w:pPr>
              <w:pStyle w:val="af2"/>
              <w:ind w:left="1080"/>
              <w:jc w:val="both"/>
              <w:rPr>
                <w:rFonts w:ascii="Tahoma" w:hAnsi="Tahoma" w:cs="Tahoma"/>
                <w:sz w:val="18"/>
                <w:szCs w:val="28"/>
              </w:rPr>
            </w:pPr>
          </w:p>
        </w:tc>
      </w:tr>
      <w:tr w:rsidR="00000F65" w:rsidRPr="00FE5DEB" w14:paraId="32028221" w14:textId="77777777" w:rsidTr="007C299A">
        <w:tc>
          <w:tcPr>
            <w:tcW w:w="4359" w:type="dxa"/>
          </w:tcPr>
          <w:p w14:paraId="1D4E0C39" w14:textId="77777777" w:rsidR="00000F65" w:rsidRPr="00FE5DEB" w:rsidRDefault="00000F65" w:rsidP="00000F65">
            <w:pPr>
              <w:pStyle w:val="af2"/>
              <w:numPr>
                <w:ilvl w:val="2"/>
                <w:numId w:val="112"/>
              </w:numPr>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4855" w:type="dxa"/>
          </w:tcPr>
          <w:p w14:paraId="5637B408" w14:textId="77777777" w:rsidR="00000F65" w:rsidRPr="00FE5DEB" w:rsidRDefault="00000F65" w:rsidP="00000F65">
            <w:pPr>
              <w:pStyle w:val="af2"/>
              <w:numPr>
                <w:ilvl w:val="2"/>
                <w:numId w:val="70"/>
              </w:numPr>
              <w:jc w:val="both"/>
              <w:rPr>
                <w:rFonts w:ascii="Tahoma" w:hAnsi="Tahoma" w:cs="Tahoma"/>
                <w:sz w:val="18"/>
                <w:szCs w:val="28"/>
              </w:rPr>
            </w:pPr>
            <w:r w:rsidRPr="00FE5DEB">
              <w:rPr>
                <w:rFonts w:ascii="Tahoma" w:hAnsi="Tahoma" w:cs="Tahoma"/>
                <w:sz w:val="18"/>
                <w:szCs w:val="28"/>
              </w:rPr>
              <w:t xml:space="preserve">Процесс посредством электронной почты </w:t>
            </w:r>
          </w:p>
        </w:tc>
      </w:tr>
      <w:tr w:rsidR="00000F65" w:rsidRPr="00FE5DEB" w14:paraId="16E45660" w14:textId="77777777" w:rsidTr="007C299A">
        <w:tc>
          <w:tcPr>
            <w:tcW w:w="4359" w:type="dxa"/>
          </w:tcPr>
          <w:p w14:paraId="2547030F"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w:t>
            </w:r>
            <w:r w:rsidRPr="00FE5DEB">
              <w:rPr>
                <w:rFonts w:ascii="Tahoma" w:hAnsi="Tahoma" w:cs="Tahoma"/>
                <w:bCs/>
                <w:sz w:val="18"/>
                <w:szCs w:val="28"/>
                <w:lang w:val="en-US"/>
              </w:rPr>
              <w:t>Customer’s</w:t>
            </w:r>
            <w:r w:rsidRPr="00FE5DEB">
              <w:rPr>
                <w:rFonts w:ascii="Tahoma" w:hAnsi="Tahoma" w:cs="Tahoma"/>
                <w:bCs/>
                <w:sz w:val="18"/>
                <w:szCs w:val="28"/>
                <w:lang w:val="en-GB"/>
              </w:rPr>
              <w:t xml:space="preserve"> representative sends a request for signalling relation establishment (inclusive of the IR.21 Roaming Partner) to the Performer’s related team (via e-mail).</w:t>
            </w:r>
          </w:p>
        </w:tc>
        <w:tc>
          <w:tcPr>
            <w:tcW w:w="4855" w:type="dxa"/>
          </w:tcPr>
          <w:p w14:paraId="304D0C79"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сигнализации (включая документ </w:t>
            </w:r>
            <w:r w:rsidRPr="00FE5DEB">
              <w:rPr>
                <w:rFonts w:ascii="Tahoma" w:hAnsi="Tahoma" w:cs="Tahoma"/>
                <w:sz w:val="18"/>
                <w:szCs w:val="28"/>
                <w:lang w:val="en-US"/>
              </w:rPr>
              <w:t>IR</w:t>
            </w:r>
            <w:r w:rsidRPr="00FE5DEB">
              <w:rPr>
                <w:rFonts w:ascii="Tahoma" w:hAnsi="Tahoma" w:cs="Tahoma"/>
                <w:sz w:val="18"/>
                <w:szCs w:val="28"/>
              </w:rPr>
              <w:t>.21 партнера в роуминге) в соответствующий отдел Исполнителя (по электронной почте).</w:t>
            </w:r>
          </w:p>
        </w:tc>
      </w:tr>
      <w:tr w:rsidR="00000F65" w:rsidRPr="00FE5DEB" w14:paraId="5BB45EBB" w14:textId="77777777" w:rsidTr="007C299A">
        <w:tc>
          <w:tcPr>
            <w:tcW w:w="4359" w:type="dxa"/>
          </w:tcPr>
          <w:p w14:paraId="50D2613D"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US"/>
              </w:rPr>
              <w:t>The Performer’s related team will develop the new relation establishment with all involved Parties and update the status on the signalling web tool.</w:t>
            </w:r>
          </w:p>
        </w:tc>
        <w:tc>
          <w:tcPr>
            <w:tcW w:w="4855" w:type="dxa"/>
          </w:tcPr>
          <w:p w14:paraId="31E93C20"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сигнализации. </w:t>
            </w:r>
          </w:p>
        </w:tc>
      </w:tr>
      <w:tr w:rsidR="00000F65" w:rsidRPr="00FE5DEB" w14:paraId="68C10DA3" w14:textId="77777777" w:rsidTr="007C299A">
        <w:tc>
          <w:tcPr>
            <w:tcW w:w="4359" w:type="dxa"/>
          </w:tcPr>
          <w:p w14:paraId="31A3143C"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Signalling relation via e-mail to the Customer’s technical contact point.</w:t>
            </w:r>
          </w:p>
          <w:p w14:paraId="584C15A4" w14:textId="77777777" w:rsidR="00000F65" w:rsidRPr="00FE5DEB" w:rsidRDefault="00000F65" w:rsidP="007C299A">
            <w:pPr>
              <w:pStyle w:val="af2"/>
              <w:ind w:left="814"/>
              <w:jc w:val="both"/>
              <w:rPr>
                <w:rFonts w:ascii="Tahoma" w:hAnsi="Tahoma" w:cs="Tahoma"/>
                <w:bCs/>
                <w:sz w:val="18"/>
                <w:szCs w:val="28"/>
                <w:lang w:val="en-GB"/>
              </w:rPr>
            </w:pPr>
          </w:p>
        </w:tc>
        <w:tc>
          <w:tcPr>
            <w:tcW w:w="4855" w:type="dxa"/>
          </w:tcPr>
          <w:p w14:paraId="79E7183B"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сигнализации посредством электронной почты техническому контактному лицу Заказчика. </w:t>
            </w:r>
          </w:p>
          <w:p w14:paraId="31997F9A" w14:textId="77777777" w:rsidR="00000F65" w:rsidRPr="00FE5DEB" w:rsidRDefault="00000F65" w:rsidP="007C299A">
            <w:pPr>
              <w:pStyle w:val="af2"/>
              <w:ind w:left="1080"/>
              <w:jc w:val="both"/>
              <w:rPr>
                <w:rFonts w:ascii="Tahoma" w:hAnsi="Tahoma" w:cs="Tahoma"/>
                <w:sz w:val="18"/>
                <w:szCs w:val="28"/>
              </w:rPr>
            </w:pPr>
          </w:p>
        </w:tc>
      </w:tr>
      <w:tr w:rsidR="00000F65" w:rsidRPr="00FE5DEB" w14:paraId="6E356F02" w14:textId="77777777" w:rsidTr="007C299A">
        <w:tc>
          <w:tcPr>
            <w:tcW w:w="4359" w:type="dxa"/>
          </w:tcPr>
          <w:p w14:paraId="5135061F" w14:textId="77777777" w:rsidR="00000F65" w:rsidRPr="00FE5DEB" w:rsidRDefault="00000F65" w:rsidP="007C299A">
            <w:pPr>
              <w:pStyle w:val="af2"/>
              <w:ind w:left="814"/>
              <w:jc w:val="both"/>
              <w:rPr>
                <w:rFonts w:ascii="Tahoma" w:hAnsi="Tahoma" w:cs="Tahoma"/>
                <w:bCs/>
                <w:sz w:val="18"/>
                <w:szCs w:val="28"/>
              </w:rPr>
            </w:pPr>
          </w:p>
        </w:tc>
        <w:tc>
          <w:tcPr>
            <w:tcW w:w="4855" w:type="dxa"/>
          </w:tcPr>
          <w:p w14:paraId="7A38C047" w14:textId="77777777" w:rsidR="00000F65" w:rsidRPr="00FE5DEB" w:rsidRDefault="00000F65" w:rsidP="007C299A">
            <w:pPr>
              <w:pStyle w:val="af2"/>
              <w:ind w:left="1080"/>
              <w:jc w:val="both"/>
              <w:rPr>
                <w:rFonts w:ascii="Tahoma" w:hAnsi="Tahoma" w:cs="Tahoma"/>
                <w:sz w:val="18"/>
                <w:szCs w:val="28"/>
              </w:rPr>
            </w:pPr>
          </w:p>
        </w:tc>
      </w:tr>
      <w:tr w:rsidR="00000F65" w:rsidRPr="00FE5DEB" w14:paraId="53E6290A" w14:textId="77777777" w:rsidTr="007C299A">
        <w:tc>
          <w:tcPr>
            <w:tcW w:w="4359" w:type="dxa"/>
          </w:tcPr>
          <w:p w14:paraId="12F08C73" w14:textId="77777777" w:rsidR="00000F65" w:rsidRPr="00FE5DEB" w:rsidRDefault="00000F65" w:rsidP="007C299A">
            <w:pPr>
              <w:pStyle w:val="af2"/>
              <w:ind w:left="814"/>
              <w:jc w:val="both"/>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4855" w:type="dxa"/>
          </w:tcPr>
          <w:p w14:paraId="3148E0D5" w14:textId="77777777" w:rsidR="00000F65" w:rsidRPr="00FE5DEB" w:rsidRDefault="00000F65" w:rsidP="007C299A">
            <w:pPr>
              <w:pStyle w:val="af2"/>
              <w:ind w:left="1080"/>
              <w:jc w:val="both"/>
              <w:rPr>
                <w:rFonts w:ascii="Tahoma" w:hAnsi="Tahoma" w:cs="Tahoma"/>
                <w:b/>
                <w:sz w:val="18"/>
                <w:szCs w:val="28"/>
                <w:lang w:val="en-GB"/>
              </w:rPr>
            </w:pPr>
            <w:r w:rsidRPr="00FE5DEB">
              <w:rPr>
                <w:rFonts w:ascii="Tahoma" w:hAnsi="Tahoma" w:cs="Tahoma"/>
                <w:b/>
                <w:sz w:val="18"/>
                <w:szCs w:val="28"/>
                <w:lang w:val="en-GB"/>
              </w:rPr>
              <w:t>Подписи Сторон</w:t>
            </w:r>
          </w:p>
        </w:tc>
      </w:tr>
      <w:tr w:rsidR="00000F65" w:rsidRPr="00FE5DEB" w14:paraId="5E2FC37C" w14:textId="77777777" w:rsidTr="007C299A">
        <w:tc>
          <w:tcPr>
            <w:tcW w:w="4359" w:type="dxa"/>
          </w:tcPr>
          <w:p w14:paraId="3FC1406C" w14:textId="77777777" w:rsidR="00000F65" w:rsidRPr="00FE5DEB" w:rsidRDefault="00000F65" w:rsidP="007C299A">
            <w:pPr>
              <w:pStyle w:val="af2"/>
              <w:jc w:val="both"/>
              <w:rPr>
                <w:rFonts w:ascii="Tahoma" w:hAnsi="Tahoma" w:cs="Tahoma"/>
                <w:b/>
                <w:sz w:val="18"/>
                <w:szCs w:val="28"/>
                <w:lang w:val="en-US"/>
              </w:rPr>
            </w:pPr>
          </w:p>
          <w:p w14:paraId="73D13643"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3C1BB009" w14:textId="77777777" w:rsidR="00000F65" w:rsidRPr="00FE5DEB" w:rsidRDefault="00000F65" w:rsidP="007C299A">
            <w:pPr>
              <w:pStyle w:val="af2"/>
              <w:jc w:val="center"/>
              <w:rPr>
                <w:rFonts w:ascii="Tahoma" w:hAnsi="Tahoma" w:cs="Tahoma"/>
                <w:b/>
                <w:sz w:val="18"/>
                <w:szCs w:val="28"/>
                <w:lang w:val="en-US"/>
              </w:rPr>
            </w:pPr>
          </w:p>
          <w:p w14:paraId="0D3D2150" w14:textId="77777777" w:rsidR="00000F65" w:rsidRPr="00FE5DEB" w:rsidRDefault="00000F65" w:rsidP="007C299A">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7D33BDF2" w14:textId="77777777" w:rsidR="00000F65" w:rsidRPr="00FE5DEB" w:rsidRDefault="00000F65" w:rsidP="007C299A">
            <w:pPr>
              <w:pStyle w:val="af2"/>
              <w:jc w:val="both"/>
              <w:rPr>
                <w:rFonts w:ascii="Tahoma" w:hAnsi="Tahoma" w:cs="Tahoma"/>
                <w:b/>
                <w:sz w:val="18"/>
                <w:szCs w:val="28"/>
                <w:lang w:val="en-US"/>
              </w:rPr>
            </w:pPr>
          </w:p>
          <w:p w14:paraId="450ADC7B" w14:textId="77777777" w:rsidR="00000F65" w:rsidRPr="00FE5DEB" w:rsidRDefault="00000F65" w:rsidP="007C299A">
            <w:pPr>
              <w:pStyle w:val="af2"/>
              <w:jc w:val="both"/>
              <w:rPr>
                <w:rFonts w:ascii="Tahoma" w:hAnsi="Tahoma" w:cs="Tahoma"/>
                <w:b/>
                <w:sz w:val="18"/>
                <w:szCs w:val="28"/>
                <w:lang w:val="en-US"/>
              </w:rPr>
            </w:pPr>
          </w:p>
          <w:p w14:paraId="4CB9465B" w14:textId="77777777" w:rsidR="00000F65" w:rsidRPr="00FE5DEB" w:rsidRDefault="00000F65" w:rsidP="007C299A">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4855" w:type="dxa"/>
          </w:tcPr>
          <w:p w14:paraId="7ACCEB92" w14:textId="77777777" w:rsidR="00000F65" w:rsidRPr="00E71F2E" w:rsidRDefault="00000F65" w:rsidP="007C299A">
            <w:pPr>
              <w:pStyle w:val="af2"/>
              <w:jc w:val="both"/>
              <w:rPr>
                <w:rFonts w:ascii="Tahoma" w:hAnsi="Tahoma" w:cs="Tahoma"/>
                <w:b/>
                <w:sz w:val="18"/>
                <w:szCs w:val="28"/>
                <w:lang w:val="en-US"/>
              </w:rPr>
            </w:pPr>
          </w:p>
          <w:p w14:paraId="22762A11"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2A38828D" w14:textId="77777777" w:rsidR="00000F65" w:rsidRPr="00FE5DEB" w:rsidRDefault="00000F65" w:rsidP="007C299A">
            <w:pPr>
              <w:pStyle w:val="af2"/>
              <w:jc w:val="center"/>
              <w:rPr>
                <w:rFonts w:ascii="Tahoma" w:hAnsi="Tahoma" w:cs="Tahoma"/>
                <w:b/>
                <w:sz w:val="18"/>
                <w:szCs w:val="28"/>
              </w:rPr>
            </w:pPr>
          </w:p>
          <w:p w14:paraId="54F533C9" w14:textId="77777777" w:rsidR="00000F65" w:rsidRPr="00FE5DEB" w:rsidRDefault="00000F65" w:rsidP="007C299A">
            <w:pPr>
              <w:pStyle w:val="af2"/>
              <w:jc w:val="both"/>
              <w:rPr>
                <w:rFonts w:ascii="Tahoma" w:hAnsi="Tahoma" w:cs="Tahoma"/>
                <w:b/>
                <w:sz w:val="18"/>
                <w:szCs w:val="28"/>
              </w:rPr>
            </w:pPr>
            <w:r w:rsidRPr="00FE5DEB">
              <w:rPr>
                <w:rFonts w:ascii="Tahoma" w:hAnsi="Tahoma" w:cs="Tahoma"/>
                <w:b/>
                <w:sz w:val="18"/>
                <w:szCs w:val="28"/>
              </w:rPr>
              <w:t>ЗАО «Альфа Телеком»</w:t>
            </w:r>
          </w:p>
          <w:p w14:paraId="5DD09AAE" w14:textId="77777777" w:rsidR="00000F65" w:rsidRPr="00FE5DEB" w:rsidRDefault="00000F65" w:rsidP="007C299A">
            <w:pPr>
              <w:pStyle w:val="af2"/>
              <w:jc w:val="both"/>
              <w:rPr>
                <w:rFonts w:ascii="Tahoma" w:hAnsi="Tahoma" w:cs="Tahoma"/>
                <w:b/>
                <w:sz w:val="18"/>
                <w:szCs w:val="28"/>
              </w:rPr>
            </w:pPr>
          </w:p>
          <w:p w14:paraId="26CAFE4C" w14:textId="77777777" w:rsidR="00000F65" w:rsidRPr="00FE5DEB" w:rsidRDefault="00000F65" w:rsidP="007C299A">
            <w:pPr>
              <w:pStyle w:val="af2"/>
              <w:jc w:val="both"/>
              <w:rPr>
                <w:rFonts w:ascii="Tahoma" w:hAnsi="Tahoma" w:cs="Tahoma"/>
                <w:b/>
                <w:sz w:val="18"/>
                <w:szCs w:val="28"/>
              </w:rPr>
            </w:pPr>
          </w:p>
          <w:p w14:paraId="548A7177" w14:textId="77777777" w:rsidR="00000F65" w:rsidRPr="00D32D10"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tc>
      </w:tr>
      <w:tr w:rsidR="00000F65" w:rsidRPr="00FE5DEB" w14:paraId="7190FE71" w14:textId="77777777" w:rsidTr="007C299A">
        <w:tc>
          <w:tcPr>
            <w:tcW w:w="4359" w:type="dxa"/>
          </w:tcPr>
          <w:p w14:paraId="696B6368"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57D1742E" w14:textId="77777777" w:rsidR="00000F65" w:rsidRPr="00FE5DEB" w:rsidRDefault="00000F65" w:rsidP="007C299A">
            <w:pPr>
              <w:pStyle w:val="af2"/>
              <w:jc w:val="center"/>
              <w:rPr>
                <w:rFonts w:ascii="Tahoma" w:hAnsi="Tahoma" w:cs="Tahoma"/>
                <w:b/>
                <w:color w:val="000000" w:themeColor="text1"/>
                <w:sz w:val="18"/>
                <w:lang w:val="en-US"/>
              </w:rPr>
            </w:pPr>
          </w:p>
          <w:p w14:paraId="1962FC07" w14:textId="77777777" w:rsidR="00000F65" w:rsidRPr="00FE5DEB" w:rsidRDefault="00000F65" w:rsidP="007C299A">
            <w:pPr>
              <w:pStyle w:val="af2"/>
              <w:jc w:val="center"/>
              <w:rPr>
                <w:rFonts w:ascii="Tahoma" w:hAnsi="Tahoma" w:cs="Tahoma"/>
                <w:b/>
                <w:color w:val="000000" w:themeColor="text1"/>
                <w:sz w:val="18"/>
                <w:lang w:val="en-US"/>
              </w:rPr>
            </w:pPr>
          </w:p>
          <w:p w14:paraId="056B60ED" w14:textId="77777777" w:rsidR="00000F65" w:rsidRPr="00FE5DEB" w:rsidRDefault="00000F65" w:rsidP="007C299A">
            <w:pPr>
              <w:pStyle w:val="af2"/>
              <w:jc w:val="center"/>
              <w:rPr>
                <w:rFonts w:ascii="Tahoma" w:hAnsi="Tahoma" w:cs="Tahoma"/>
                <w:b/>
                <w:color w:val="000000" w:themeColor="text1"/>
                <w:sz w:val="18"/>
                <w:lang w:val="en-US"/>
              </w:rPr>
            </w:pPr>
          </w:p>
          <w:p w14:paraId="03722969"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4DAB554B"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40F40845" w14:textId="77777777" w:rsidR="00000F65" w:rsidRPr="00FE5DEB" w:rsidRDefault="00000F65" w:rsidP="007C299A">
            <w:pPr>
              <w:pStyle w:val="af2"/>
              <w:jc w:val="both"/>
              <w:rPr>
                <w:rFonts w:ascii="Tahoma" w:hAnsi="Tahoma" w:cs="Tahoma"/>
                <w:color w:val="000000" w:themeColor="text1"/>
                <w:sz w:val="18"/>
                <w:lang w:val="en-GB"/>
              </w:rPr>
            </w:pPr>
          </w:p>
          <w:p w14:paraId="6CEE19BA" w14:textId="77777777" w:rsidR="00000F65" w:rsidRPr="00FE5DEB" w:rsidRDefault="00000F65" w:rsidP="007C299A">
            <w:pPr>
              <w:pStyle w:val="af2"/>
              <w:jc w:val="both"/>
              <w:rPr>
                <w:rFonts w:ascii="Tahoma" w:hAnsi="Tahoma" w:cs="Tahoma"/>
                <w:color w:val="000000" w:themeColor="text1"/>
                <w:sz w:val="18"/>
                <w:lang w:val="en-GB"/>
              </w:rPr>
            </w:pPr>
          </w:p>
          <w:p w14:paraId="055DEC89"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7F47EFE6"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05CB4A3D"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62EBA70D" w14:textId="77777777" w:rsidR="00000F65" w:rsidRPr="00FE5DEB" w:rsidRDefault="00000F65" w:rsidP="007C299A">
            <w:pPr>
              <w:pStyle w:val="af2"/>
              <w:jc w:val="center"/>
              <w:rPr>
                <w:rFonts w:ascii="Tahoma" w:hAnsi="Tahoma" w:cs="Tahoma"/>
                <w:b/>
                <w:color w:val="000000" w:themeColor="text1"/>
                <w:sz w:val="18"/>
                <w:lang w:val="en-US"/>
              </w:rPr>
            </w:pPr>
          </w:p>
          <w:p w14:paraId="057493F7" w14:textId="77777777" w:rsidR="00000F65" w:rsidRPr="00FE5DEB" w:rsidRDefault="00000F65" w:rsidP="007C299A">
            <w:pPr>
              <w:pStyle w:val="af2"/>
              <w:jc w:val="center"/>
              <w:rPr>
                <w:rFonts w:ascii="Tahoma" w:hAnsi="Tahoma" w:cs="Tahoma"/>
                <w:b/>
                <w:color w:val="000000" w:themeColor="text1"/>
                <w:sz w:val="18"/>
                <w:lang w:val="en-US"/>
              </w:rPr>
            </w:pPr>
          </w:p>
          <w:p w14:paraId="645D0FF8"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613A817F"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1C86CE43" w14:textId="77777777" w:rsidR="00000F65" w:rsidRPr="00FE5DEB" w:rsidRDefault="00000F65" w:rsidP="007C299A">
            <w:pPr>
              <w:pStyle w:val="af2"/>
              <w:rPr>
                <w:rFonts w:ascii="Tahoma" w:hAnsi="Tahoma" w:cs="Tahoma"/>
                <w:bCs/>
                <w:sz w:val="18"/>
                <w:szCs w:val="28"/>
                <w:lang w:val="en-US"/>
              </w:rPr>
            </w:pPr>
          </w:p>
        </w:tc>
        <w:tc>
          <w:tcPr>
            <w:tcW w:w="4855" w:type="dxa"/>
          </w:tcPr>
          <w:p w14:paraId="7AA3B41B" w14:textId="77777777" w:rsidR="00000F65" w:rsidRPr="00FE5DEB" w:rsidRDefault="00000F65" w:rsidP="007C299A">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754172DB" w14:textId="77777777" w:rsidR="00000F65" w:rsidRPr="00FE5DEB" w:rsidRDefault="00000F65" w:rsidP="007C299A">
            <w:pPr>
              <w:pStyle w:val="af2"/>
              <w:jc w:val="center"/>
              <w:rPr>
                <w:rFonts w:ascii="Tahoma" w:hAnsi="Tahoma" w:cs="Tahoma"/>
                <w:b/>
                <w:color w:val="000000" w:themeColor="text1"/>
                <w:sz w:val="18"/>
              </w:rPr>
            </w:pPr>
          </w:p>
          <w:p w14:paraId="6AE02FEC" w14:textId="77777777" w:rsidR="00000F65" w:rsidRPr="00FE5DEB" w:rsidRDefault="00000F65" w:rsidP="007C299A">
            <w:pPr>
              <w:pStyle w:val="af2"/>
              <w:jc w:val="center"/>
              <w:rPr>
                <w:rFonts w:ascii="Tahoma" w:hAnsi="Tahoma" w:cs="Tahoma"/>
                <w:b/>
                <w:color w:val="000000" w:themeColor="text1"/>
                <w:sz w:val="18"/>
              </w:rPr>
            </w:pPr>
          </w:p>
          <w:p w14:paraId="359B4E05" w14:textId="77777777" w:rsidR="00000F65" w:rsidRPr="00FE5DEB" w:rsidRDefault="00000F65" w:rsidP="007C299A">
            <w:pPr>
              <w:pStyle w:val="af2"/>
              <w:jc w:val="center"/>
              <w:rPr>
                <w:rFonts w:ascii="Tahoma" w:hAnsi="Tahoma" w:cs="Tahoma"/>
                <w:b/>
                <w:color w:val="000000" w:themeColor="text1"/>
                <w:sz w:val="18"/>
              </w:rPr>
            </w:pPr>
          </w:p>
          <w:p w14:paraId="220CF534"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66278822" w14:textId="77777777" w:rsidR="00000F65" w:rsidRPr="00277334" w:rsidRDefault="00000F65" w:rsidP="007C299A">
            <w:pPr>
              <w:pStyle w:val="af2"/>
              <w:jc w:val="both"/>
              <w:rPr>
                <w:rFonts w:ascii="Tahoma" w:hAnsi="Tahoma" w:cs="Tahoma"/>
                <w:b/>
                <w:color w:val="000000" w:themeColor="text1"/>
                <w:sz w:val="18"/>
              </w:rPr>
            </w:pPr>
            <w:r w:rsidRPr="00277334">
              <w:rPr>
                <w:rFonts w:ascii="Tahoma" w:hAnsi="Tahoma" w:cs="Tahoma"/>
                <w:b/>
                <w:color w:val="000000" w:themeColor="text1"/>
                <w:sz w:val="18"/>
              </w:rPr>
              <w:t>_______</w:t>
            </w:r>
          </w:p>
          <w:p w14:paraId="159E5BB1" w14:textId="77777777" w:rsidR="00000F65" w:rsidRPr="00FE5DEB" w:rsidRDefault="00000F65" w:rsidP="007C299A">
            <w:pPr>
              <w:pStyle w:val="af2"/>
              <w:jc w:val="both"/>
              <w:rPr>
                <w:rFonts w:ascii="Tahoma" w:hAnsi="Tahoma" w:cs="Tahoma"/>
                <w:color w:val="000000" w:themeColor="text1"/>
                <w:sz w:val="18"/>
              </w:rPr>
            </w:pPr>
          </w:p>
          <w:p w14:paraId="773058E2" w14:textId="77777777" w:rsidR="00000F65" w:rsidRPr="00FE5DEB" w:rsidRDefault="00000F65" w:rsidP="007C299A">
            <w:pPr>
              <w:pStyle w:val="af2"/>
              <w:jc w:val="both"/>
              <w:rPr>
                <w:rFonts w:ascii="Tahoma" w:hAnsi="Tahoma" w:cs="Tahoma"/>
                <w:color w:val="000000" w:themeColor="text1"/>
                <w:sz w:val="18"/>
              </w:rPr>
            </w:pPr>
          </w:p>
          <w:p w14:paraId="14CED02A"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5D148AB0"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78195AF3" w14:textId="77777777" w:rsidR="00000F65" w:rsidRPr="00FE5DEB" w:rsidRDefault="00000F65" w:rsidP="007C299A">
            <w:pPr>
              <w:pStyle w:val="af2"/>
              <w:jc w:val="both"/>
              <w:rPr>
                <w:rFonts w:ascii="Tahoma" w:hAnsi="Tahoma" w:cs="Tahoma"/>
                <w:sz w:val="18"/>
                <w:szCs w:val="19"/>
              </w:rPr>
            </w:pPr>
          </w:p>
          <w:p w14:paraId="7FC31462" w14:textId="77777777" w:rsidR="00000F65" w:rsidRPr="00FE5DEB" w:rsidRDefault="00000F65" w:rsidP="007C299A">
            <w:pPr>
              <w:pStyle w:val="af2"/>
              <w:jc w:val="both"/>
              <w:rPr>
                <w:rFonts w:ascii="Tahoma" w:hAnsi="Tahoma" w:cs="Tahoma"/>
                <w:sz w:val="18"/>
                <w:szCs w:val="19"/>
              </w:rPr>
            </w:pPr>
          </w:p>
          <w:p w14:paraId="79F1FA65"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531FEC34"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0AB555F2"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69AECA3A" w14:textId="77777777" w:rsidR="00000F65" w:rsidRPr="00FE5DEB" w:rsidRDefault="00000F65" w:rsidP="007C299A">
            <w:pPr>
              <w:pStyle w:val="af2"/>
              <w:jc w:val="both"/>
              <w:rPr>
                <w:rFonts w:ascii="Tahoma" w:hAnsi="Tahoma" w:cs="Tahoma"/>
                <w:b/>
                <w:sz w:val="18"/>
                <w:szCs w:val="28"/>
              </w:rPr>
            </w:pPr>
          </w:p>
        </w:tc>
      </w:tr>
    </w:tbl>
    <w:p w14:paraId="627E1A0D" w14:textId="77777777" w:rsidR="00000F65" w:rsidRPr="00FE5DEB" w:rsidRDefault="00000F65" w:rsidP="00000F65">
      <w:pPr>
        <w:spacing w:line="240" w:lineRule="auto"/>
        <w:rPr>
          <w:sz w:val="20"/>
        </w:rPr>
      </w:pPr>
    </w:p>
    <w:p w14:paraId="1ABA5F3C" w14:textId="77777777" w:rsidR="00000F65" w:rsidRPr="00FE5DEB" w:rsidRDefault="00000F65" w:rsidP="00000F65">
      <w:pPr>
        <w:spacing w:line="240" w:lineRule="auto"/>
        <w:rPr>
          <w:sz w:val="20"/>
        </w:rPr>
      </w:pPr>
    </w:p>
    <w:p w14:paraId="7AE43398" w14:textId="77777777" w:rsidR="00000F65" w:rsidRPr="00FE5DEB" w:rsidRDefault="00000F65" w:rsidP="00000F65">
      <w:pPr>
        <w:tabs>
          <w:tab w:val="left" w:pos="5460"/>
        </w:tabs>
        <w:spacing w:line="240" w:lineRule="auto"/>
        <w:rPr>
          <w:sz w:val="20"/>
        </w:rPr>
        <w:sectPr w:rsidR="00000F65" w:rsidRPr="00FE5DEB" w:rsidSect="007C299A">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1F9C5445" w14:textId="77777777" w:rsidR="00000F65" w:rsidRPr="00FE5DEB" w:rsidRDefault="00000F65" w:rsidP="00000F65">
      <w:pPr>
        <w:tabs>
          <w:tab w:val="left" w:pos="1635"/>
          <w:tab w:val="left" w:pos="5460"/>
        </w:tabs>
        <w:spacing w:line="240" w:lineRule="auto"/>
        <w:rPr>
          <w:sz w:val="20"/>
        </w:rPr>
      </w:pPr>
      <w:r w:rsidRPr="00FE5DEB">
        <w:rPr>
          <w:sz w:val="20"/>
        </w:rPr>
        <w:lastRenderedPageBreak/>
        <w:tab/>
      </w:r>
    </w:p>
    <w:tbl>
      <w:tblPr>
        <w:tblpPr w:leftFromText="180" w:rightFromText="180" w:vertAnchor="text" w:tblpY="1"/>
        <w:tblOverlap w:val="never"/>
        <w:tblW w:w="10348" w:type="dxa"/>
        <w:tblBorders>
          <w:insideV w:val="dotted" w:sz="4" w:space="0" w:color="auto"/>
        </w:tblBorders>
        <w:tblLayout w:type="fixed"/>
        <w:tblCellMar>
          <w:left w:w="92" w:type="dxa"/>
          <w:right w:w="92" w:type="dxa"/>
        </w:tblCellMar>
        <w:tblLook w:val="00A0" w:firstRow="1" w:lastRow="0" w:firstColumn="1" w:lastColumn="0" w:noHBand="0" w:noVBand="0"/>
      </w:tblPr>
      <w:tblGrid>
        <w:gridCol w:w="4531"/>
        <w:gridCol w:w="431"/>
        <w:gridCol w:w="4383"/>
        <w:gridCol w:w="1003"/>
      </w:tblGrid>
      <w:tr w:rsidR="00000F65" w:rsidRPr="00FE5DEB" w14:paraId="58A33FD2" w14:textId="77777777" w:rsidTr="007C299A">
        <w:trPr>
          <w:gridAfter w:val="1"/>
          <w:wAfter w:w="1003" w:type="dxa"/>
        </w:trPr>
        <w:tc>
          <w:tcPr>
            <w:tcW w:w="4531" w:type="dxa"/>
          </w:tcPr>
          <w:p w14:paraId="4B598CE5"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Annex No.5 to the Agreement No. </w:t>
            </w:r>
            <w:r>
              <w:rPr>
                <w:rFonts w:ascii="Tahoma" w:hAnsi="Tahoma" w:cs="Tahoma"/>
                <w:b/>
                <w:sz w:val="18"/>
                <w:szCs w:val="28"/>
                <w:lang w:val="en-US"/>
              </w:rPr>
              <w:t>________</w:t>
            </w:r>
            <w:r w:rsidRPr="00FE5DEB">
              <w:rPr>
                <w:rFonts w:ascii="Tahoma" w:hAnsi="Tahoma" w:cs="Tahoma"/>
                <w:b/>
                <w:sz w:val="18"/>
                <w:szCs w:val="28"/>
                <w:lang w:val="en-US"/>
              </w:rPr>
              <w:t xml:space="preserve"> out of </w:t>
            </w:r>
            <w:r>
              <w:rPr>
                <w:rFonts w:ascii="Tahoma" w:hAnsi="Tahoma" w:cs="Tahoma"/>
                <w:b/>
                <w:sz w:val="18"/>
                <w:szCs w:val="28"/>
                <w:lang w:val="en-US"/>
              </w:rPr>
              <w:t>________</w:t>
            </w:r>
            <w:r w:rsidRPr="00FE5DEB">
              <w:rPr>
                <w:rFonts w:ascii="Tahoma" w:hAnsi="Tahoma" w:cs="Tahoma"/>
                <w:b/>
                <w:sz w:val="18"/>
                <w:szCs w:val="28"/>
                <w:lang w:val="en-US"/>
              </w:rPr>
              <w:t xml:space="preserve">: </w:t>
            </w:r>
          </w:p>
          <w:p w14:paraId="457EFF03"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IPX Connectivity</w:t>
            </w:r>
          </w:p>
        </w:tc>
        <w:tc>
          <w:tcPr>
            <w:tcW w:w="4814" w:type="dxa"/>
            <w:gridSpan w:val="2"/>
          </w:tcPr>
          <w:p w14:paraId="3409FD6B"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Приложение №5 к Договору </w:t>
            </w:r>
          </w:p>
          <w:p w14:paraId="7E4BB7DA"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 </w:t>
            </w:r>
            <w:r w:rsidRPr="00F67142">
              <w:rPr>
                <w:rFonts w:ascii="Tahoma" w:hAnsi="Tahoma" w:cs="Tahoma"/>
                <w:b/>
                <w:sz w:val="18"/>
                <w:szCs w:val="28"/>
              </w:rPr>
              <w:t>________</w:t>
            </w:r>
            <w:r w:rsidRPr="00FE5DEB">
              <w:rPr>
                <w:rFonts w:ascii="Tahoma" w:hAnsi="Tahoma" w:cs="Tahoma"/>
                <w:b/>
                <w:sz w:val="18"/>
                <w:szCs w:val="28"/>
              </w:rPr>
              <w:t xml:space="preserve"> от </w:t>
            </w:r>
            <w:r w:rsidRPr="00F67142">
              <w:rPr>
                <w:rFonts w:ascii="Tahoma" w:hAnsi="Tahoma" w:cs="Tahoma"/>
                <w:b/>
                <w:sz w:val="18"/>
                <w:szCs w:val="28"/>
              </w:rPr>
              <w:t>________</w:t>
            </w:r>
            <w:r w:rsidRPr="00FE5DEB">
              <w:rPr>
                <w:rFonts w:ascii="Tahoma" w:hAnsi="Tahoma" w:cs="Tahoma"/>
                <w:b/>
                <w:sz w:val="18"/>
                <w:szCs w:val="28"/>
              </w:rPr>
              <w:t xml:space="preserve">:  </w:t>
            </w:r>
          </w:p>
          <w:p w14:paraId="39D91910"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lang w:val="en-US"/>
              </w:rPr>
              <w:t>IPX</w:t>
            </w:r>
            <w:r w:rsidRPr="00FE5DEB">
              <w:rPr>
                <w:rFonts w:ascii="Tahoma" w:hAnsi="Tahoma" w:cs="Tahoma"/>
                <w:b/>
                <w:sz w:val="18"/>
                <w:szCs w:val="28"/>
              </w:rPr>
              <w:t xml:space="preserve"> подключение</w:t>
            </w:r>
          </w:p>
        </w:tc>
      </w:tr>
      <w:tr w:rsidR="00000F65" w:rsidRPr="00FE5DEB" w14:paraId="30314F9F" w14:textId="77777777" w:rsidTr="007C299A">
        <w:trPr>
          <w:gridAfter w:val="1"/>
          <w:wAfter w:w="1003" w:type="dxa"/>
        </w:trPr>
        <w:tc>
          <w:tcPr>
            <w:tcW w:w="4531" w:type="dxa"/>
          </w:tcPr>
          <w:p w14:paraId="09D4404C" w14:textId="77777777" w:rsidR="00000F65" w:rsidRPr="00FE5DEB" w:rsidRDefault="00000F65" w:rsidP="007C299A">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 xml:space="preserve">5 </w:t>
            </w:r>
            <w:r w:rsidRPr="00FE5DEB">
              <w:rPr>
                <w:rFonts w:ascii="Tahoma" w:hAnsi="Tahoma" w:cs="Tahoma"/>
                <w:sz w:val="18"/>
                <w:szCs w:val="28"/>
                <w:lang w:val="en-GB"/>
              </w:rPr>
              <w:t xml:space="preserve">(the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sidRPr="00A27E9F">
              <w:rPr>
                <w:rFonts w:ascii="Tahoma" w:hAnsi="Tahoma" w:cs="Tahoma"/>
                <w:sz w:val="18"/>
                <w:szCs w:val="20"/>
                <w:lang w:val="en-GB"/>
              </w:rPr>
              <w:t>________</w:t>
            </w:r>
            <w:r>
              <w:rPr>
                <w:rFonts w:ascii="Tahoma" w:hAnsi="Tahoma" w:cs="Tahoma"/>
                <w:sz w:val="18"/>
                <w:szCs w:val="20"/>
                <w:lang w:val="en-GB"/>
              </w:rPr>
              <w:t xml:space="preserve"> </w:t>
            </w:r>
            <w:r w:rsidRPr="00FE5DEB">
              <w:rPr>
                <w:rFonts w:ascii="Tahoma" w:hAnsi="Tahoma" w:cs="Tahoma"/>
                <w:sz w:val="18"/>
                <w:szCs w:val="20"/>
                <w:lang w:val="en-GB"/>
              </w:rPr>
              <w:t xml:space="preserve">between </w:t>
            </w:r>
            <w:r w:rsidRPr="00A27E9F">
              <w:rPr>
                <w:rFonts w:ascii="Tahoma" w:hAnsi="Tahoma" w:cs="Tahoma"/>
                <w:sz w:val="18"/>
                <w:szCs w:val="20"/>
                <w:lang w:val="en-GB"/>
              </w:rPr>
              <w:t>________</w:t>
            </w:r>
            <w:r w:rsidRPr="00FE5DEB">
              <w:rPr>
                <w:rFonts w:ascii="Tahoma" w:hAnsi="Tahoma" w:cs="Tahoma"/>
                <w:sz w:val="18"/>
                <w:szCs w:val="28"/>
                <w:lang w:val="en-GB"/>
              </w:rPr>
              <w:t xml:space="preserve"> acting as the Performer and Alfa Telecom CJSC acting as the Customer. </w:t>
            </w:r>
          </w:p>
          <w:p w14:paraId="2EB35164" w14:textId="77777777" w:rsidR="00000F65" w:rsidRPr="00FE5DEB" w:rsidRDefault="00000F65" w:rsidP="007C299A">
            <w:pPr>
              <w:pStyle w:val="af2"/>
              <w:jc w:val="both"/>
              <w:rPr>
                <w:rFonts w:ascii="Tahoma" w:hAnsi="Tahoma" w:cs="Tahoma"/>
                <w:sz w:val="18"/>
                <w:szCs w:val="28"/>
                <w:lang w:val="en-GB"/>
              </w:rPr>
            </w:pPr>
          </w:p>
        </w:tc>
        <w:tc>
          <w:tcPr>
            <w:tcW w:w="4814" w:type="dxa"/>
            <w:gridSpan w:val="2"/>
          </w:tcPr>
          <w:p w14:paraId="3046427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Настоящее Приложение №5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w:t>
            </w:r>
            <w:r w:rsidRPr="00FE5DEB">
              <w:rPr>
                <w:rFonts w:ascii="Tahoma" w:hAnsi="Tahoma" w:cs="Tahoma"/>
                <w:b/>
                <w:sz w:val="18"/>
                <w:szCs w:val="28"/>
              </w:rPr>
              <w:t xml:space="preserve"> </w:t>
            </w:r>
            <w:r w:rsidRPr="00FE5DEB">
              <w:rPr>
                <w:rFonts w:ascii="Tahoma" w:hAnsi="Tahoma" w:cs="Tahoma"/>
                <w:sz w:val="18"/>
                <w:szCs w:val="28"/>
              </w:rPr>
              <w:t>(</w:t>
            </w:r>
            <w:r>
              <w:rPr>
                <w:rFonts w:ascii="Tahoma" w:hAnsi="Tahoma" w:cs="Tahoma"/>
                <w:sz w:val="18"/>
                <w:szCs w:val="28"/>
              </w:rPr>
              <w:t>DCH, FCH, NRTRDE, SCCP, GRX-IPX, LTE, VOLTE</w:t>
            </w:r>
            <w:r w:rsidRPr="00FE5DEB">
              <w:rPr>
                <w:rFonts w:ascii="Tahoma" w:hAnsi="Tahoma" w:cs="Tahoma"/>
                <w:sz w:val="18"/>
                <w:szCs w:val="28"/>
              </w:rPr>
              <w:t xml:space="preserve">) (далее по тексту «Договор»), подписанного </w:t>
            </w:r>
            <w:r w:rsidRPr="00A27E9F">
              <w:rPr>
                <w:rFonts w:ascii="Tahoma" w:hAnsi="Tahoma" w:cs="Tahoma"/>
                <w:sz w:val="18"/>
                <w:szCs w:val="20"/>
              </w:rPr>
              <w:t xml:space="preserve">________ </w:t>
            </w:r>
            <w:r w:rsidRPr="00FE5DEB">
              <w:rPr>
                <w:rFonts w:ascii="Tahoma" w:hAnsi="Tahoma" w:cs="Tahoma"/>
                <w:sz w:val="18"/>
                <w:szCs w:val="20"/>
              </w:rPr>
              <w:t xml:space="preserve">года между </w:t>
            </w:r>
            <w:r w:rsidRPr="00A27E9F">
              <w:rPr>
                <w:rFonts w:ascii="Tahoma" w:hAnsi="Tahoma" w:cs="Tahoma"/>
                <w:sz w:val="18"/>
                <w:szCs w:val="20"/>
              </w:rPr>
              <w:t>________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p w14:paraId="1271BB76" w14:textId="77777777" w:rsidR="00000F65" w:rsidRPr="00FE5DEB" w:rsidRDefault="00000F65" w:rsidP="007C299A">
            <w:pPr>
              <w:pStyle w:val="af2"/>
              <w:jc w:val="both"/>
              <w:rPr>
                <w:rFonts w:ascii="Tahoma" w:hAnsi="Tahoma" w:cs="Tahoma"/>
                <w:sz w:val="18"/>
                <w:szCs w:val="28"/>
              </w:rPr>
            </w:pPr>
          </w:p>
        </w:tc>
      </w:tr>
      <w:tr w:rsidR="00000F65" w:rsidRPr="00FE5DEB" w14:paraId="2E5D5DCE" w14:textId="77777777" w:rsidTr="007C299A">
        <w:trPr>
          <w:gridAfter w:val="1"/>
          <w:wAfter w:w="1003" w:type="dxa"/>
        </w:trPr>
        <w:tc>
          <w:tcPr>
            <w:tcW w:w="4531" w:type="dxa"/>
          </w:tcPr>
          <w:p w14:paraId="6EC8519D" w14:textId="77777777" w:rsidR="00000F65" w:rsidRPr="00FE5DEB" w:rsidRDefault="00000F65" w:rsidP="00000F65">
            <w:pPr>
              <w:pStyle w:val="af2"/>
              <w:numPr>
                <w:ilvl w:val="0"/>
                <w:numId w:val="114"/>
              </w:numPr>
              <w:ind w:hanging="266"/>
              <w:jc w:val="both"/>
              <w:rPr>
                <w:rFonts w:ascii="Tahoma" w:hAnsi="Tahoma" w:cs="Tahoma"/>
                <w:sz w:val="18"/>
                <w:szCs w:val="28"/>
              </w:rPr>
            </w:pPr>
            <w:r w:rsidRPr="00FE5DEB">
              <w:rPr>
                <w:rFonts w:ascii="Tahoma" w:hAnsi="Tahoma" w:cs="Tahoma"/>
                <w:b/>
                <w:bCs/>
                <w:sz w:val="18"/>
                <w:szCs w:val="28"/>
                <w:lang w:val="en-US"/>
              </w:rPr>
              <w:t>Abbreviations and Scope</w:t>
            </w:r>
          </w:p>
        </w:tc>
        <w:tc>
          <w:tcPr>
            <w:tcW w:w="4814" w:type="dxa"/>
            <w:gridSpan w:val="2"/>
          </w:tcPr>
          <w:p w14:paraId="15EFDF7C" w14:textId="77777777" w:rsidR="00000F65" w:rsidRPr="00FE5DEB" w:rsidRDefault="00000F65" w:rsidP="00000F65">
            <w:pPr>
              <w:pStyle w:val="af2"/>
              <w:numPr>
                <w:ilvl w:val="0"/>
                <w:numId w:val="113"/>
              </w:numPr>
              <w:jc w:val="both"/>
              <w:rPr>
                <w:rFonts w:ascii="Tahoma" w:hAnsi="Tahoma" w:cs="Tahoma"/>
                <w:b/>
                <w:sz w:val="18"/>
                <w:szCs w:val="28"/>
              </w:rPr>
            </w:pPr>
            <w:r w:rsidRPr="00FE5DEB">
              <w:rPr>
                <w:rFonts w:ascii="Tahoma" w:hAnsi="Tahoma" w:cs="Tahoma"/>
                <w:b/>
                <w:sz w:val="18"/>
                <w:szCs w:val="28"/>
              </w:rPr>
              <w:t>Сокращения и Предмет</w:t>
            </w:r>
          </w:p>
        </w:tc>
      </w:tr>
      <w:tr w:rsidR="00000F65" w:rsidRPr="00FE5DEB" w14:paraId="4D2ED6B1" w14:textId="77777777" w:rsidTr="007C299A">
        <w:trPr>
          <w:gridAfter w:val="1"/>
          <w:wAfter w:w="1003" w:type="dxa"/>
        </w:trPr>
        <w:tc>
          <w:tcPr>
            <w:tcW w:w="4531" w:type="dxa"/>
          </w:tcPr>
          <w:p w14:paraId="4EE485CC" w14:textId="77777777" w:rsidR="00000F65" w:rsidRPr="00FE5DEB" w:rsidRDefault="00000F65" w:rsidP="00000F65">
            <w:pPr>
              <w:pStyle w:val="af2"/>
              <w:numPr>
                <w:ilvl w:val="1"/>
                <w:numId w:val="113"/>
              </w:numPr>
              <w:jc w:val="both"/>
              <w:rPr>
                <w:rFonts w:ascii="Tahoma" w:hAnsi="Tahoma" w:cs="Tahoma"/>
                <w:bCs/>
                <w:sz w:val="18"/>
                <w:szCs w:val="20"/>
                <w:lang w:val="en-GB"/>
              </w:rPr>
            </w:pPr>
            <w:r w:rsidRPr="00FE5DEB">
              <w:rPr>
                <w:rFonts w:ascii="Tahoma" w:hAnsi="Tahoma" w:cs="Tahoma"/>
                <w:sz w:val="18"/>
                <w:szCs w:val="20"/>
                <w:lang w:val="en-US"/>
              </w:rPr>
              <w:t>Abbreviations</w:t>
            </w:r>
          </w:p>
        </w:tc>
        <w:tc>
          <w:tcPr>
            <w:tcW w:w="4814" w:type="dxa"/>
            <w:gridSpan w:val="2"/>
          </w:tcPr>
          <w:p w14:paraId="2FEDB468" w14:textId="77777777" w:rsidR="00000F65" w:rsidRPr="00FE5DEB" w:rsidRDefault="00000F65" w:rsidP="00000F65">
            <w:pPr>
              <w:pStyle w:val="a3"/>
              <w:numPr>
                <w:ilvl w:val="1"/>
                <w:numId w:val="114"/>
              </w:numPr>
              <w:contextualSpacing/>
              <w:jc w:val="both"/>
              <w:rPr>
                <w:rFonts w:ascii="Tahoma" w:hAnsi="Tahoma" w:cs="Tahoma"/>
                <w:bCs/>
                <w:sz w:val="18"/>
                <w:szCs w:val="28"/>
              </w:rPr>
            </w:pPr>
            <w:r w:rsidRPr="00FE5DEB">
              <w:rPr>
                <w:rFonts w:ascii="Tahoma" w:hAnsi="Tahoma" w:cs="Tahoma"/>
                <w:bCs/>
                <w:sz w:val="18"/>
                <w:szCs w:val="28"/>
              </w:rPr>
              <w:t xml:space="preserve">Сокращения </w:t>
            </w:r>
          </w:p>
        </w:tc>
      </w:tr>
      <w:tr w:rsidR="00000F65" w:rsidRPr="00FE5DEB" w14:paraId="4EE0A5EC" w14:textId="77777777" w:rsidTr="007C299A">
        <w:trPr>
          <w:gridAfter w:val="1"/>
          <w:wAfter w:w="1003" w:type="dxa"/>
        </w:trPr>
        <w:tc>
          <w:tcPr>
            <w:tcW w:w="4531" w:type="dxa"/>
          </w:tcPr>
          <w:p w14:paraId="18EF2722"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CE:</w:t>
            </w:r>
            <w:r w:rsidRPr="00FE5DEB">
              <w:rPr>
                <w:rFonts w:ascii="Tahoma" w:hAnsi="Tahoma" w:cs="Tahoma"/>
                <w:bCs/>
                <w:sz w:val="18"/>
                <w:szCs w:val="28"/>
                <w:lang w:val="en-GB"/>
              </w:rPr>
              <w:tab/>
            </w:r>
            <w:r w:rsidRPr="00FE5DEB">
              <w:rPr>
                <w:rFonts w:ascii="Tahoma" w:hAnsi="Tahoma" w:cs="Tahoma"/>
                <w:bCs/>
                <w:sz w:val="18"/>
                <w:szCs w:val="28"/>
                <w:lang w:val="en-GB"/>
              </w:rPr>
              <w:tab/>
              <w:t>Customer Edge</w:t>
            </w:r>
          </w:p>
          <w:p w14:paraId="29BD0D3C"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CPE:</w:t>
            </w:r>
            <w:r w:rsidRPr="00FE5DEB">
              <w:rPr>
                <w:rFonts w:ascii="Tahoma" w:hAnsi="Tahoma" w:cs="Tahoma"/>
                <w:bCs/>
                <w:sz w:val="18"/>
                <w:szCs w:val="28"/>
                <w:lang w:val="en-GB"/>
              </w:rPr>
              <w:tab/>
            </w:r>
            <w:r w:rsidRPr="00FE5DEB">
              <w:rPr>
                <w:rFonts w:ascii="Tahoma" w:hAnsi="Tahoma" w:cs="Tahoma"/>
                <w:bCs/>
                <w:sz w:val="18"/>
                <w:szCs w:val="28"/>
                <w:lang w:val="en-GB"/>
              </w:rPr>
              <w:tab/>
              <w:t>Customer Premises Equipment</w:t>
            </w:r>
          </w:p>
          <w:p w14:paraId="54B16E05"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NMC:</w:t>
            </w:r>
            <w:r w:rsidRPr="00FE5DEB">
              <w:rPr>
                <w:rFonts w:ascii="Tahoma" w:hAnsi="Tahoma" w:cs="Tahoma"/>
                <w:bCs/>
                <w:sz w:val="18"/>
                <w:szCs w:val="28"/>
                <w:lang w:val="en-GB"/>
              </w:rPr>
              <w:tab/>
            </w:r>
            <w:r w:rsidRPr="00FE5DEB">
              <w:rPr>
                <w:rFonts w:ascii="Tahoma" w:hAnsi="Tahoma" w:cs="Tahoma"/>
                <w:bCs/>
                <w:sz w:val="18"/>
                <w:szCs w:val="28"/>
                <w:lang w:val="en-GB"/>
              </w:rPr>
              <w:tab/>
              <w:t>Network Management Centre</w:t>
            </w:r>
          </w:p>
          <w:p w14:paraId="35D68AA3"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NOC:</w:t>
            </w:r>
            <w:r w:rsidRPr="00FE5DEB">
              <w:rPr>
                <w:rFonts w:ascii="Tahoma" w:hAnsi="Tahoma" w:cs="Tahoma"/>
                <w:bCs/>
                <w:sz w:val="18"/>
                <w:szCs w:val="28"/>
                <w:lang w:val="en-GB"/>
              </w:rPr>
              <w:tab/>
            </w:r>
            <w:r w:rsidRPr="00FE5DEB">
              <w:rPr>
                <w:rFonts w:ascii="Tahoma" w:hAnsi="Tahoma" w:cs="Tahoma"/>
                <w:bCs/>
                <w:sz w:val="18"/>
                <w:szCs w:val="28"/>
                <w:lang w:val="en-GB"/>
              </w:rPr>
              <w:tab/>
              <w:t>Network Operations Centre</w:t>
            </w:r>
          </w:p>
          <w:p w14:paraId="02915A5F"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PE:</w:t>
            </w:r>
            <w:r w:rsidRPr="00FE5DEB">
              <w:rPr>
                <w:rFonts w:ascii="Tahoma" w:hAnsi="Tahoma" w:cs="Tahoma"/>
                <w:bCs/>
                <w:sz w:val="18"/>
                <w:szCs w:val="28"/>
                <w:lang w:val="en-GB"/>
              </w:rPr>
              <w:tab/>
            </w:r>
            <w:r w:rsidRPr="00FE5DEB">
              <w:rPr>
                <w:rFonts w:ascii="Tahoma" w:hAnsi="Tahoma" w:cs="Tahoma"/>
                <w:bCs/>
                <w:sz w:val="18"/>
                <w:szCs w:val="28"/>
                <w:lang w:val="en-GB"/>
              </w:rPr>
              <w:tab/>
              <w:t>Provider Edge</w:t>
            </w:r>
          </w:p>
          <w:p w14:paraId="1D44A91C"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POP:</w:t>
            </w:r>
            <w:r w:rsidRPr="00FE5DEB">
              <w:rPr>
                <w:rFonts w:ascii="Tahoma" w:hAnsi="Tahoma" w:cs="Tahoma"/>
                <w:bCs/>
                <w:sz w:val="18"/>
                <w:szCs w:val="28"/>
                <w:lang w:val="en-GB"/>
              </w:rPr>
              <w:tab/>
            </w:r>
            <w:r w:rsidRPr="00FE5DEB">
              <w:rPr>
                <w:rFonts w:ascii="Tahoma" w:hAnsi="Tahoma" w:cs="Tahoma"/>
                <w:bCs/>
                <w:sz w:val="18"/>
                <w:szCs w:val="28"/>
                <w:lang w:val="en-GB"/>
              </w:rPr>
              <w:tab/>
              <w:t>Point Of Presence</w:t>
            </w:r>
          </w:p>
          <w:p w14:paraId="6E184C4C"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3533E823" w14:textId="77777777" w:rsidR="00000F65" w:rsidRPr="00FE5DEB" w:rsidRDefault="00000F65" w:rsidP="007C299A">
            <w:pPr>
              <w:spacing w:after="0" w:line="240" w:lineRule="auto"/>
              <w:jc w:val="both"/>
              <w:rPr>
                <w:rFonts w:ascii="Tahoma" w:hAnsi="Tahoma" w:cs="Tahoma"/>
                <w:bCs/>
                <w:sz w:val="18"/>
                <w:szCs w:val="28"/>
              </w:rPr>
            </w:pPr>
            <w:r w:rsidRPr="00FE5DEB">
              <w:rPr>
                <w:rFonts w:ascii="Tahoma" w:hAnsi="Tahoma" w:cs="Tahoma"/>
                <w:bCs/>
                <w:sz w:val="18"/>
                <w:szCs w:val="28"/>
              </w:rPr>
              <w:t>CE:</w:t>
            </w:r>
            <w:r w:rsidRPr="00FE5DEB">
              <w:rPr>
                <w:rFonts w:ascii="Tahoma" w:hAnsi="Tahoma" w:cs="Tahoma"/>
                <w:bCs/>
                <w:sz w:val="18"/>
                <w:szCs w:val="28"/>
              </w:rPr>
              <w:tab/>
            </w:r>
            <w:r w:rsidRPr="00FE5DEB">
              <w:rPr>
                <w:rFonts w:ascii="Tahoma" w:hAnsi="Tahoma" w:cs="Tahoma"/>
                <w:bCs/>
                <w:sz w:val="18"/>
                <w:szCs w:val="28"/>
              </w:rPr>
              <w:tab/>
              <w:t>Граница Заказчика</w:t>
            </w:r>
          </w:p>
          <w:p w14:paraId="235D492E"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lang w:val="en-GB"/>
              </w:rPr>
              <w:t>CPE</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Оборудование установленное у Заказчика</w:t>
            </w:r>
          </w:p>
          <w:p w14:paraId="4CCD219B"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lang w:val="en-GB"/>
              </w:rPr>
              <w:t>NMC</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Центр управления сетью</w:t>
            </w:r>
          </w:p>
          <w:p w14:paraId="748F247A"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lang w:val="en-GB"/>
              </w:rPr>
              <w:t>NOC</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Сетевой операционный центр</w:t>
            </w:r>
          </w:p>
          <w:p w14:paraId="32774F1D"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lang w:val="en-GB"/>
              </w:rPr>
              <w:t>PE</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Граница Провайдера</w:t>
            </w:r>
          </w:p>
          <w:p w14:paraId="2622C981"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lang w:val="en-GB"/>
              </w:rPr>
              <w:t>POP</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Точка присутствия</w:t>
            </w:r>
          </w:p>
          <w:p w14:paraId="1F9915A9" w14:textId="77777777" w:rsidR="00000F65" w:rsidRPr="00FE5DEB" w:rsidRDefault="00000F65" w:rsidP="007C299A">
            <w:pPr>
              <w:pStyle w:val="af2"/>
              <w:jc w:val="both"/>
              <w:rPr>
                <w:sz w:val="20"/>
              </w:rPr>
            </w:pPr>
          </w:p>
        </w:tc>
      </w:tr>
      <w:tr w:rsidR="00000F65" w:rsidRPr="00FE5DEB" w14:paraId="5EC395AF" w14:textId="77777777" w:rsidTr="007C299A">
        <w:trPr>
          <w:gridAfter w:val="1"/>
          <w:wAfter w:w="1003" w:type="dxa"/>
        </w:trPr>
        <w:tc>
          <w:tcPr>
            <w:tcW w:w="4531" w:type="dxa"/>
          </w:tcPr>
          <w:p w14:paraId="1B4A2B0C" w14:textId="77777777" w:rsidR="00000F65" w:rsidRPr="00FE5DEB" w:rsidRDefault="00000F65" w:rsidP="00000F65">
            <w:pPr>
              <w:pStyle w:val="af2"/>
              <w:numPr>
                <w:ilvl w:val="1"/>
                <w:numId w:val="113"/>
              </w:numPr>
              <w:jc w:val="both"/>
              <w:rPr>
                <w:rFonts w:ascii="Tahoma" w:hAnsi="Tahoma" w:cs="Tahoma"/>
                <w:bCs/>
                <w:sz w:val="18"/>
                <w:szCs w:val="20"/>
                <w:lang w:val="en-GB"/>
              </w:rPr>
            </w:pPr>
            <w:r w:rsidRPr="00FE5DEB">
              <w:rPr>
                <w:rFonts w:ascii="Tahoma" w:hAnsi="Tahoma" w:cs="Tahoma"/>
                <w:sz w:val="18"/>
                <w:szCs w:val="20"/>
                <w:lang w:val="en-US"/>
              </w:rPr>
              <w:t xml:space="preserve">Scope </w:t>
            </w:r>
          </w:p>
        </w:tc>
        <w:tc>
          <w:tcPr>
            <w:tcW w:w="4814" w:type="dxa"/>
            <w:gridSpan w:val="2"/>
          </w:tcPr>
          <w:p w14:paraId="07623CCF" w14:textId="77777777" w:rsidR="00000F65" w:rsidRPr="00FE5DEB" w:rsidRDefault="00000F65" w:rsidP="00000F65">
            <w:pPr>
              <w:pStyle w:val="a3"/>
              <w:numPr>
                <w:ilvl w:val="1"/>
                <w:numId w:val="114"/>
              </w:numPr>
              <w:contextualSpacing/>
              <w:jc w:val="both"/>
              <w:rPr>
                <w:rFonts w:ascii="Tahoma" w:hAnsi="Tahoma" w:cs="Tahoma"/>
                <w:bCs/>
                <w:sz w:val="18"/>
                <w:szCs w:val="28"/>
              </w:rPr>
            </w:pPr>
            <w:r w:rsidRPr="00FE5DEB">
              <w:rPr>
                <w:rFonts w:ascii="Tahoma" w:hAnsi="Tahoma" w:cs="Tahoma"/>
                <w:bCs/>
                <w:sz w:val="18"/>
                <w:szCs w:val="28"/>
              </w:rPr>
              <w:t xml:space="preserve">Предмет </w:t>
            </w:r>
          </w:p>
        </w:tc>
      </w:tr>
      <w:tr w:rsidR="00000F65" w:rsidRPr="00FE5DEB" w14:paraId="52E81902" w14:textId="77777777" w:rsidTr="007C299A">
        <w:trPr>
          <w:gridAfter w:val="1"/>
          <w:wAfter w:w="1003" w:type="dxa"/>
        </w:trPr>
        <w:tc>
          <w:tcPr>
            <w:tcW w:w="4531" w:type="dxa"/>
          </w:tcPr>
          <w:p w14:paraId="1052352A" w14:textId="77777777" w:rsidR="00000F65" w:rsidRPr="00FE5DEB" w:rsidRDefault="00000F65" w:rsidP="007C299A">
            <w:pPr>
              <w:pStyle w:val="af2"/>
              <w:jc w:val="both"/>
              <w:rPr>
                <w:rFonts w:ascii="Tahoma" w:hAnsi="Tahoma" w:cs="Tahoma"/>
                <w:sz w:val="18"/>
                <w:szCs w:val="20"/>
                <w:lang w:val="en-US"/>
              </w:rPr>
            </w:pPr>
            <w:r w:rsidRPr="00FE5DEB">
              <w:rPr>
                <w:rFonts w:ascii="Tahoma" w:hAnsi="Tahoma" w:cs="Tahoma"/>
                <w:bCs/>
                <w:sz w:val="18"/>
                <w:szCs w:val="28"/>
                <w:lang w:val="en-GB"/>
              </w:rPr>
              <w:t xml:space="preserve">The </w:t>
            </w:r>
            <w:r w:rsidRPr="00FE5DEB">
              <w:rPr>
                <w:rFonts w:ascii="Tahoma" w:hAnsi="Tahoma" w:cs="Tahoma"/>
                <w:bCs/>
                <w:sz w:val="18"/>
                <w:szCs w:val="28"/>
                <w:lang w:val="en-US"/>
              </w:rPr>
              <w:t>Performer’s</w:t>
            </w:r>
            <w:r w:rsidRPr="00FE5DEB">
              <w:rPr>
                <w:rFonts w:ascii="Tahoma" w:hAnsi="Tahoma" w:cs="Tahoma"/>
                <w:bCs/>
                <w:sz w:val="18"/>
                <w:szCs w:val="28"/>
                <w:lang w:val="en-GB"/>
              </w:rPr>
              <w:t xml:space="preserve"> IPX Connectivity set of services are a global IP transport solution built on the Performer’s IPX Network to exchange any type of wholesale traffic including, but not limited to, mobile data, voice and messaging. IPX connectivity can be used for any bilateral exchanges with other Service Providers, or to access service hub on the IPX cloud</w:t>
            </w:r>
            <w:r w:rsidRPr="00FE5DEB">
              <w:rPr>
                <w:rFonts w:ascii="Tahoma" w:hAnsi="Tahoma" w:cs="Tahoma"/>
                <w:bCs/>
                <w:sz w:val="18"/>
                <w:szCs w:val="28"/>
                <w:lang w:val="en-US"/>
              </w:rPr>
              <w:t xml:space="preserve">. </w:t>
            </w:r>
          </w:p>
        </w:tc>
        <w:tc>
          <w:tcPr>
            <w:tcW w:w="4814" w:type="dxa"/>
            <w:gridSpan w:val="2"/>
          </w:tcPr>
          <w:p w14:paraId="3CCE56E3"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Набор услуг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Исполнителя – это глобальное транспортное </w:t>
            </w:r>
            <w:r w:rsidRPr="00FE5DEB">
              <w:rPr>
                <w:rFonts w:ascii="Tahoma" w:hAnsi="Tahoma" w:cs="Tahoma"/>
                <w:bCs/>
                <w:sz w:val="18"/>
                <w:szCs w:val="28"/>
                <w:lang w:val="en-US"/>
              </w:rPr>
              <w:t>IP</w:t>
            </w:r>
            <w:r w:rsidRPr="00FE5DEB">
              <w:rPr>
                <w:rFonts w:ascii="Tahoma" w:hAnsi="Tahoma" w:cs="Tahoma"/>
                <w:bCs/>
                <w:sz w:val="18"/>
                <w:szCs w:val="28"/>
              </w:rPr>
              <w:t xml:space="preserve"> решение, созданное на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для обмена трафика любого типа включая, но не ограничиваясь мобильными данными, голосовыми и </w:t>
            </w:r>
            <w:r w:rsidRPr="00FE5DEB">
              <w:rPr>
                <w:rFonts w:ascii="Tahoma" w:hAnsi="Tahoma" w:cs="Tahoma"/>
                <w:bCs/>
                <w:sz w:val="18"/>
                <w:szCs w:val="28"/>
                <w:lang w:val="en-US"/>
              </w:rPr>
              <w:t>SMS</w:t>
            </w:r>
            <w:r w:rsidRPr="00FE5DEB">
              <w:rPr>
                <w:rFonts w:ascii="Tahoma" w:hAnsi="Tahoma" w:cs="Tahoma"/>
                <w:bCs/>
                <w:sz w:val="18"/>
                <w:szCs w:val="28"/>
              </w:rPr>
              <w:t xml:space="preserve"> сообщениями.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подключение может быть использовано для любого двустороннего обмена с другими Провайдерами услуг или для услуги доступа к хабу на облаке </w:t>
            </w:r>
            <w:r w:rsidRPr="00FE5DEB">
              <w:rPr>
                <w:rFonts w:ascii="Tahoma" w:hAnsi="Tahoma" w:cs="Tahoma"/>
                <w:bCs/>
                <w:sz w:val="18"/>
                <w:szCs w:val="28"/>
                <w:lang w:val="en-US"/>
              </w:rPr>
              <w:t>IPX</w:t>
            </w:r>
            <w:r w:rsidRPr="00FE5DEB">
              <w:rPr>
                <w:rFonts w:ascii="Tahoma" w:hAnsi="Tahoma" w:cs="Tahoma"/>
                <w:bCs/>
                <w:sz w:val="18"/>
                <w:szCs w:val="28"/>
              </w:rPr>
              <w:t>.</w:t>
            </w:r>
          </w:p>
        </w:tc>
      </w:tr>
      <w:tr w:rsidR="00000F65" w:rsidRPr="00FE5DEB" w14:paraId="35FEF034" w14:textId="77777777" w:rsidTr="007C299A">
        <w:trPr>
          <w:gridAfter w:val="1"/>
          <w:wAfter w:w="1003" w:type="dxa"/>
        </w:trPr>
        <w:tc>
          <w:tcPr>
            <w:tcW w:w="4531" w:type="dxa"/>
          </w:tcPr>
          <w:p w14:paraId="2D1433B3"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IPX Network is supported by the Performer’s MPLS private backbone, which is fully owned and isolated from the public internet, to deliver a secure communication environment. The Performer’s IPX Network delivers differentiated Quality of Service upon the Customer’s consent, either in a pre-defined and static configuration or on a fully dynamic settlement. </w:t>
            </w:r>
          </w:p>
        </w:tc>
        <w:tc>
          <w:tcPr>
            <w:tcW w:w="4814" w:type="dxa"/>
            <w:gridSpan w:val="2"/>
          </w:tcPr>
          <w:p w14:paraId="7B1028EC"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поддерживается частной </w:t>
            </w:r>
            <w:r w:rsidRPr="00FE5DEB">
              <w:rPr>
                <w:rFonts w:ascii="Tahoma" w:hAnsi="Tahoma" w:cs="Tahoma"/>
                <w:bCs/>
                <w:sz w:val="18"/>
                <w:szCs w:val="28"/>
                <w:lang w:val="en-US"/>
              </w:rPr>
              <w:t>MPLS</w:t>
            </w:r>
            <w:r w:rsidRPr="00FE5DEB">
              <w:rPr>
                <w:rFonts w:ascii="Tahoma" w:hAnsi="Tahoma" w:cs="Tahoma"/>
                <w:bCs/>
                <w:sz w:val="18"/>
                <w:szCs w:val="28"/>
              </w:rPr>
              <w:t xml:space="preserve"> сетью передачи данных Исполнителя, которая полностью принадлежит и изолирован от интернета общего доступа в целях обеспечения безопасной коммуникационной средой. </w:t>
            </w: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предоставляет с согласия Заказчика дифференцированное качество обслуживания по предопределенным и статическим конфигурациям или полностью динамичному разрешению.</w:t>
            </w:r>
          </w:p>
        </w:tc>
      </w:tr>
      <w:tr w:rsidR="00000F65" w:rsidRPr="00FE5DEB" w14:paraId="0604D931" w14:textId="77777777" w:rsidTr="007C299A">
        <w:trPr>
          <w:gridAfter w:val="1"/>
          <w:wAfter w:w="1003" w:type="dxa"/>
        </w:trPr>
        <w:tc>
          <w:tcPr>
            <w:tcW w:w="4531" w:type="dxa"/>
          </w:tcPr>
          <w:p w14:paraId="1051C825"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 xml:space="preserve">The Performer </w:t>
            </w:r>
            <w:r w:rsidRPr="00FE5DEB">
              <w:rPr>
                <w:rFonts w:ascii="Tahoma" w:hAnsi="Tahoma" w:cs="Tahoma"/>
                <w:bCs/>
                <w:sz w:val="18"/>
                <w:szCs w:val="28"/>
                <w:lang w:val="en-GB"/>
              </w:rPr>
              <w:t xml:space="preserve">shall provide the Customer with IPX Connectivity Service which are made up of the two main service elements listed below and which are further detailed in chapter </w:t>
            </w:r>
            <w:r w:rsidRPr="00FE5DEB">
              <w:rPr>
                <w:rFonts w:ascii="Tahoma" w:hAnsi="Tahoma" w:cs="Tahoma"/>
                <w:bCs/>
                <w:sz w:val="18"/>
                <w:szCs w:val="28"/>
                <w:lang w:val="en-US"/>
              </w:rPr>
              <w:t>2</w:t>
            </w:r>
            <w:r w:rsidRPr="00FE5DEB">
              <w:rPr>
                <w:rFonts w:ascii="Tahoma" w:hAnsi="Tahoma" w:cs="Tahoma"/>
                <w:bCs/>
                <w:sz w:val="18"/>
                <w:szCs w:val="28"/>
                <w:lang w:val="en-GB"/>
              </w:rPr>
              <w:t xml:space="preserve">: </w:t>
            </w:r>
          </w:p>
          <w:p w14:paraId="2C77F155"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10722512"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предоставляет Заказчику услугу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которая состоит из двух главных сервисных элементов, указанных ниже и которые детально описаны в разделе 2 ниже:</w:t>
            </w:r>
          </w:p>
        </w:tc>
      </w:tr>
      <w:tr w:rsidR="00000F65" w:rsidRPr="00FE5DEB" w14:paraId="45DE08B3" w14:textId="77777777" w:rsidTr="007C299A">
        <w:trPr>
          <w:gridAfter w:val="1"/>
          <w:wAfter w:w="1003" w:type="dxa"/>
        </w:trPr>
        <w:tc>
          <w:tcPr>
            <w:tcW w:w="4531" w:type="dxa"/>
          </w:tcPr>
          <w:p w14:paraId="030CE261" w14:textId="77777777" w:rsidR="00000F65" w:rsidRPr="00FE5DEB" w:rsidRDefault="00000F65" w:rsidP="007C299A">
            <w:pPr>
              <w:pStyle w:val="af2"/>
              <w:ind w:left="759" w:hanging="425"/>
              <w:jc w:val="both"/>
              <w:rPr>
                <w:rFonts w:ascii="Tahoma" w:hAnsi="Tahoma" w:cs="Tahoma"/>
                <w:bCs/>
                <w:sz w:val="18"/>
                <w:szCs w:val="28"/>
                <w:lang w:val="en-GB"/>
              </w:rPr>
            </w:pPr>
            <w:r w:rsidRPr="00FE5DEB">
              <w:rPr>
                <w:rFonts w:ascii="Tahoma" w:hAnsi="Tahoma" w:cs="Tahoma"/>
                <w:bCs/>
                <w:sz w:val="18"/>
                <w:szCs w:val="28"/>
                <w:lang w:val="en-GB"/>
              </w:rPr>
              <w:t>•</w:t>
            </w:r>
            <w:r w:rsidRPr="00FE5DEB">
              <w:rPr>
                <w:rFonts w:ascii="Tahoma" w:hAnsi="Tahoma" w:cs="Tahoma"/>
                <w:bCs/>
                <w:sz w:val="18"/>
                <w:szCs w:val="28"/>
                <w:lang w:val="en-GB"/>
              </w:rPr>
              <w:tab/>
              <w:t>The architecture refers to the physical connection between the Customer CE and the Performer’s IPX network</w:t>
            </w:r>
          </w:p>
          <w:p w14:paraId="205551D9" w14:textId="77777777" w:rsidR="00000F65" w:rsidRPr="00FE5DEB" w:rsidRDefault="00000F65" w:rsidP="007C299A">
            <w:pPr>
              <w:pStyle w:val="af2"/>
              <w:ind w:left="759" w:hanging="425"/>
              <w:jc w:val="both"/>
              <w:rPr>
                <w:rFonts w:ascii="Tahoma" w:hAnsi="Tahoma" w:cs="Tahoma"/>
                <w:bCs/>
                <w:sz w:val="18"/>
                <w:szCs w:val="28"/>
                <w:lang w:val="en-GB"/>
              </w:rPr>
            </w:pPr>
            <w:r w:rsidRPr="00FE5DEB">
              <w:rPr>
                <w:rFonts w:ascii="Tahoma" w:hAnsi="Tahoma" w:cs="Tahoma"/>
                <w:bCs/>
                <w:sz w:val="18"/>
                <w:szCs w:val="28"/>
                <w:lang w:val="en-GB"/>
              </w:rPr>
              <w:t>•</w:t>
            </w:r>
            <w:r w:rsidRPr="00FE5DEB">
              <w:rPr>
                <w:rFonts w:ascii="Tahoma" w:hAnsi="Tahoma" w:cs="Tahoma"/>
                <w:bCs/>
                <w:sz w:val="18"/>
                <w:szCs w:val="28"/>
                <w:lang w:val="en-GB"/>
              </w:rPr>
              <w:tab/>
              <w:t xml:space="preserve">The configuration refers to the type of connectivity the Performer delivers </w:t>
            </w:r>
          </w:p>
          <w:p w14:paraId="0431A491"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7F82F1AA" w14:textId="77777777" w:rsidR="00000F65" w:rsidRPr="00FE5DEB" w:rsidRDefault="00000F65" w:rsidP="00000F65">
            <w:pPr>
              <w:pStyle w:val="af2"/>
              <w:numPr>
                <w:ilvl w:val="0"/>
                <w:numId w:val="73"/>
              </w:numPr>
              <w:jc w:val="both"/>
              <w:rPr>
                <w:rFonts w:ascii="Tahoma" w:hAnsi="Tahoma" w:cs="Tahoma"/>
                <w:bCs/>
                <w:sz w:val="18"/>
                <w:szCs w:val="28"/>
              </w:rPr>
            </w:pPr>
            <w:r w:rsidRPr="00FE5DEB">
              <w:rPr>
                <w:rFonts w:ascii="Tahoma" w:hAnsi="Tahoma" w:cs="Tahoma"/>
                <w:bCs/>
                <w:sz w:val="18"/>
                <w:szCs w:val="28"/>
              </w:rPr>
              <w:t xml:space="preserve">Архитектура относится к физическому соединению между </w:t>
            </w:r>
            <w:r w:rsidRPr="00FE5DEB">
              <w:rPr>
                <w:rFonts w:ascii="Tahoma" w:hAnsi="Tahoma" w:cs="Tahoma"/>
                <w:bCs/>
                <w:sz w:val="18"/>
                <w:szCs w:val="28"/>
                <w:lang w:val="en-US"/>
              </w:rPr>
              <w:t>CE</w:t>
            </w:r>
            <w:r w:rsidRPr="00FE5DEB">
              <w:rPr>
                <w:rFonts w:ascii="Tahoma" w:hAnsi="Tahoma" w:cs="Tahoma"/>
                <w:bCs/>
                <w:sz w:val="18"/>
                <w:szCs w:val="28"/>
              </w:rPr>
              <w:t xml:space="preserve"> Заказчика и </w:t>
            </w:r>
            <w:r w:rsidRPr="00FE5DEB">
              <w:rPr>
                <w:rFonts w:ascii="Tahoma" w:hAnsi="Tahoma" w:cs="Tahoma"/>
                <w:bCs/>
                <w:sz w:val="18"/>
                <w:szCs w:val="28"/>
                <w:lang w:val="en-US"/>
              </w:rPr>
              <w:t>IPX</w:t>
            </w:r>
            <w:r w:rsidRPr="00FE5DEB">
              <w:rPr>
                <w:rFonts w:ascii="Tahoma" w:hAnsi="Tahoma" w:cs="Tahoma"/>
                <w:bCs/>
                <w:sz w:val="18"/>
                <w:szCs w:val="28"/>
              </w:rPr>
              <w:t xml:space="preserve"> сетью Исполнителя</w:t>
            </w:r>
          </w:p>
          <w:p w14:paraId="5D7E004A" w14:textId="77777777" w:rsidR="00000F65" w:rsidRPr="00FE5DEB" w:rsidRDefault="00000F65" w:rsidP="00000F65">
            <w:pPr>
              <w:pStyle w:val="af2"/>
              <w:numPr>
                <w:ilvl w:val="0"/>
                <w:numId w:val="73"/>
              </w:numPr>
              <w:jc w:val="both"/>
              <w:rPr>
                <w:rFonts w:ascii="Tahoma" w:hAnsi="Tahoma" w:cs="Tahoma"/>
                <w:bCs/>
                <w:sz w:val="18"/>
                <w:szCs w:val="28"/>
              </w:rPr>
            </w:pPr>
            <w:r w:rsidRPr="00FE5DEB">
              <w:rPr>
                <w:rFonts w:ascii="Tahoma" w:hAnsi="Tahoma" w:cs="Tahoma"/>
                <w:bCs/>
                <w:sz w:val="18"/>
                <w:szCs w:val="28"/>
              </w:rPr>
              <w:t xml:space="preserve">Конфигурация относится к типу подключения, по которому производится оказание услуги Исполнителем </w:t>
            </w:r>
          </w:p>
        </w:tc>
      </w:tr>
      <w:tr w:rsidR="00000F65" w:rsidRPr="00FE5DEB" w14:paraId="0D73B83B" w14:textId="77777777" w:rsidTr="007C299A">
        <w:trPr>
          <w:gridAfter w:val="1"/>
          <w:wAfter w:w="1003" w:type="dxa"/>
        </w:trPr>
        <w:tc>
          <w:tcPr>
            <w:tcW w:w="4531" w:type="dxa"/>
          </w:tcPr>
          <w:p w14:paraId="7200917E"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The Performer’s</w:t>
            </w:r>
            <w:r w:rsidRPr="00FE5DEB">
              <w:rPr>
                <w:rFonts w:ascii="Tahoma" w:hAnsi="Tahoma" w:cs="Tahoma"/>
                <w:bCs/>
                <w:sz w:val="18"/>
                <w:szCs w:val="28"/>
                <w:lang w:val="en-GB"/>
              </w:rPr>
              <w:t xml:space="preserve"> IPX Connectivity services include, but are not limited to, IPX access, IPX Transport, GRX and other related services. </w:t>
            </w:r>
          </w:p>
          <w:p w14:paraId="1ADA8024"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4B72B82C"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Исполнителя включают, но не ограничиваются, </w:t>
            </w:r>
            <w:r w:rsidRPr="00FE5DEB">
              <w:rPr>
                <w:rFonts w:ascii="Tahoma" w:hAnsi="Tahoma" w:cs="Tahoma"/>
                <w:bCs/>
                <w:sz w:val="18"/>
                <w:szCs w:val="28"/>
                <w:lang w:val="en-US"/>
              </w:rPr>
              <w:t>IPX</w:t>
            </w:r>
            <w:r w:rsidRPr="00FE5DEB">
              <w:rPr>
                <w:rFonts w:ascii="Tahoma" w:hAnsi="Tahoma" w:cs="Tahoma"/>
                <w:bCs/>
                <w:sz w:val="18"/>
                <w:szCs w:val="28"/>
              </w:rPr>
              <w:t xml:space="preserve"> доступом, </w:t>
            </w:r>
            <w:r w:rsidRPr="00FE5DEB">
              <w:rPr>
                <w:rFonts w:ascii="Tahoma" w:hAnsi="Tahoma" w:cs="Tahoma"/>
                <w:bCs/>
                <w:sz w:val="18"/>
                <w:szCs w:val="28"/>
                <w:lang w:val="en-US"/>
              </w:rPr>
              <w:t>IPX</w:t>
            </w:r>
            <w:r w:rsidRPr="00FE5DEB">
              <w:rPr>
                <w:rFonts w:ascii="Tahoma" w:hAnsi="Tahoma" w:cs="Tahoma"/>
                <w:bCs/>
                <w:sz w:val="18"/>
                <w:szCs w:val="28"/>
              </w:rPr>
              <w:t xml:space="preserve"> транспортом, </w:t>
            </w:r>
            <w:r w:rsidRPr="00FE5DEB">
              <w:rPr>
                <w:rFonts w:ascii="Tahoma" w:hAnsi="Tahoma" w:cs="Tahoma"/>
                <w:bCs/>
                <w:sz w:val="18"/>
                <w:szCs w:val="28"/>
                <w:lang w:val="en-US"/>
              </w:rPr>
              <w:t>GRX</w:t>
            </w:r>
            <w:r w:rsidRPr="00FE5DEB">
              <w:rPr>
                <w:rFonts w:ascii="Tahoma" w:hAnsi="Tahoma" w:cs="Tahoma"/>
                <w:bCs/>
                <w:sz w:val="18"/>
                <w:szCs w:val="28"/>
              </w:rPr>
              <w:t xml:space="preserve"> и прочими соответствующими услугами. </w:t>
            </w:r>
          </w:p>
          <w:p w14:paraId="0B105AB0" w14:textId="77777777" w:rsidR="00000F65" w:rsidRPr="00FE5DEB" w:rsidRDefault="00000F65" w:rsidP="007C299A">
            <w:pPr>
              <w:spacing w:line="240" w:lineRule="auto"/>
              <w:jc w:val="both"/>
              <w:rPr>
                <w:rFonts w:ascii="Tahoma" w:hAnsi="Tahoma" w:cs="Tahoma"/>
                <w:bCs/>
                <w:sz w:val="18"/>
                <w:szCs w:val="28"/>
              </w:rPr>
            </w:pPr>
          </w:p>
        </w:tc>
      </w:tr>
      <w:tr w:rsidR="00000F65" w:rsidRPr="00FE5DEB" w14:paraId="7591C2FB" w14:textId="77777777" w:rsidTr="007C299A">
        <w:trPr>
          <w:gridAfter w:val="1"/>
          <w:wAfter w:w="1003" w:type="dxa"/>
        </w:trPr>
        <w:tc>
          <w:tcPr>
            <w:tcW w:w="4531" w:type="dxa"/>
          </w:tcPr>
          <w:p w14:paraId="2B6F5BF1" w14:textId="77777777" w:rsidR="00000F65" w:rsidRPr="00FE5DEB" w:rsidRDefault="00000F65" w:rsidP="00000F65">
            <w:pPr>
              <w:pStyle w:val="af2"/>
              <w:numPr>
                <w:ilvl w:val="0"/>
                <w:numId w:val="114"/>
              </w:numPr>
              <w:ind w:hanging="266"/>
              <w:jc w:val="both"/>
              <w:rPr>
                <w:rFonts w:ascii="Tahoma" w:hAnsi="Tahoma" w:cs="Tahoma"/>
                <w:b/>
                <w:bCs/>
                <w:sz w:val="18"/>
                <w:szCs w:val="28"/>
                <w:lang w:val="en-US"/>
              </w:rPr>
            </w:pPr>
            <w:r w:rsidRPr="00FE5DEB">
              <w:rPr>
                <w:rFonts w:ascii="Tahoma" w:hAnsi="Tahoma" w:cs="Tahoma"/>
                <w:b/>
                <w:bCs/>
                <w:sz w:val="18"/>
                <w:szCs w:val="28"/>
                <w:lang w:val="en-US"/>
              </w:rPr>
              <w:t>Service description and feature</w:t>
            </w:r>
          </w:p>
        </w:tc>
        <w:tc>
          <w:tcPr>
            <w:tcW w:w="4814" w:type="dxa"/>
            <w:gridSpan w:val="2"/>
          </w:tcPr>
          <w:p w14:paraId="6A270257" w14:textId="77777777" w:rsidR="00000F65" w:rsidRPr="00FE5DEB" w:rsidRDefault="00000F65" w:rsidP="00000F65">
            <w:pPr>
              <w:pStyle w:val="af2"/>
              <w:numPr>
                <w:ilvl w:val="0"/>
                <w:numId w:val="113"/>
              </w:numPr>
              <w:jc w:val="both"/>
              <w:rPr>
                <w:rFonts w:ascii="Tahoma" w:hAnsi="Tahoma" w:cs="Tahoma"/>
                <w:bCs/>
                <w:sz w:val="18"/>
                <w:szCs w:val="28"/>
              </w:rPr>
            </w:pPr>
            <w:r w:rsidRPr="00FE5DEB">
              <w:rPr>
                <w:rFonts w:ascii="Tahoma" w:hAnsi="Tahoma" w:cs="Tahoma"/>
                <w:b/>
                <w:sz w:val="18"/>
                <w:szCs w:val="28"/>
              </w:rPr>
              <w:t>Описание</w:t>
            </w:r>
            <w:r w:rsidRPr="00FE5DEB">
              <w:rPr>
                <w:rFonts w:ascii="Tahoma" w:hAnsi="Tahoma" w:cs="Tahoma"/>
                <w:b/>
                <w:bCs/>
                <w:sz w:val="18"/>
                <w:szCs w:val="28"/>
              </w:rPr>
              <w:t xml:space="preserve"> и особенности услуги</w:t>
            </w:r>
          </w:p>
        </w:tc>
      </w:tr>
      <w:tr w:rsidR="00000F65" w:rsidRPr="00FE5DEB" w14:paraId="7658345B" w14:textId="77777777" w:rsidTr="007C299A">
        <w:trPr>
          <w:gridAfter w:val="1"/>
          <w:wAfter w:w="1003" w:type="dxa"/>
        </w:trPr>
        <w:tc>
          <w:tcPr>
            <w:tcW w:w="4531" w:type="dxa"/>
          </w:tcPr>
          <w:p w14:paraId="73F20F4A"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General features </w:t>
            </w:r>
          </w:p>
        </w:tc>
        <w:tc>
          <w:tcPr>
            <w:tcW w:w="4814" w:type="dxa"/>
            <w:gridSpan w:val="2"/>
          </w:tcPr>
          <w:p w14:paraId="284190AE" w14:textId="77777777" w:rsidR="00000F65" w:rsidRPr="00FE5DEB" w:rsidRDefault="00000F65" w:rsidP="00000F65">
            <w:pPr>
              <w:pStyle w:val="af2"/>
              <w:numPr>
                <w:ilvl w:val="1"/>
                <w:numId w:val="114"/>
              </w:numPr>
              <w:ind w:hanging="531"/>
              <w:jc w:val="both"/>
              <w:rPr>
                <w:rFonts w:ascii="Tahoma" w:hAnsi="Tahoma" w:cs="Tahoma"/>
                <w:bCs/>
                <w:sz w:val="18"/>
                <w:szCs w:val="28"/>
              </w:rPr>
            </w:pPr>
            <w:r w:rsidRPr="00FE5DEB">
              <w:rPr>
                <w:rFonts w:ascii="Tahoma" w:hAnsi="Tahoma" w:cs="Tahoma"/>
                <w:bCs/>
                <w:sz w:val="18"/>
                <w:szCs w:val="28"/>
              </w:rPr>
              <w:t xml:space="preserve">Основные особенности </w:t>
            </w:r>
          </w:p>
        </w:tc>
      </w:tr>
      <w:tr w:rsidR="00000F65" w:rsidRPr="00FE5DEB" w14:paraId="04C0FD14" w14:textId="77777777" w:rsidTr="007C299A">
        <w:trPr>
          <w:gridAfter w:val="1"/>
          <w:wAfter w:w="1003" w:type="dxa"/>
        </w:trPr>
        <w:tc>
          <w:tcPr>
            <w:tcW w:w="4531" w:type="dxa"/>
          </w:tcPr>
          <w:p w14:paraId="30DD7C66"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IPX Network </w:t>
            </w:r>
          </w:p>
        </w:tc>
        <w:tc>
          <w:tcPr>
            <w:tcW w:w="4814" w:type="dxa"/>
            <w:gridSpan w:val="2"/>
          </w:tcPr>
          <w:p w14:paraId="3BFA19EA" w14:textId="77777777" w:rsidR="00000F65" w:rsidRPr="00FE5DEB" w:rsidRDefault="00000F65" w:rsidP="00000F65">
            <w:pPr>
              <w:pStyle w:val="a3"/>
              <w:numPr>
                <w:ilvl w:val="2"/>
                <w:numId w:val="113"/>
              </w:numPr>
              <w:contextualSpacing/>
              <w:jc w:val="both"/>
              <w:rPr>
                <w:rFonts w:ascii="Tahoma" w:hAnsi="Tahoma" w:cs="Tahoma"/>
                <w:bCs/>
                <w:sz w:val="18"/>
                <w:szCs w:val="28"/>
                <w:lang w:val="en-US"/>
              </w:rPr>
            </w:pPr>
            <w:r w:rsidRPr="00FE5DEB">
              <w:rPr>
                <w:rFonts w:ascii="Tahoma" w:hAnsi="Tahoma" w:cs="Tahoma"/>
                <w:bCs/>
                <w:sz w:val="18"/>
                <w:szCs w:val="28"/>
                <w:lang w:val="en-US"/>
              </w:rPr>
              <w:t xml:space="preserve">IPX </w:t>
            </w:r>
            <w:r w:rsidRPr="00FE5DEB">
              <w:rPr>
                <w:rFonts w:ascii="Tahoma" w:hAnsi="Tahoma" w:cs="Tahoma"/>
                <w:bCs/>
                <w:sz w:val="18"/>
                <w:szCs w:val="28"/>
              </w:rPr>
              <w:t xml:space="preserve">сеть </w:t>
            </w:r>
          </w:p>
        </w:tc>
      </w:tr>
      <w:tr w:rsidR="00000F65" w:rsidRPr="00FE5DEB" w14:paraId="47A72B56" w14:textId="77777777" w:rsidTr="007C299A">
        <w:trPr>
          <w:gridAfter w:val="1"/>
          <w:wAfter w:w="1003" w:type="dxa"/>
        </w:trPr>
        <w:tc>
          <w:tcPr>
            <w:tcW w:w="4531" w:type="dxa"/>
          </w:tcPr>
          <w:p w14:paraId="7AB99E49"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The Performer’s wholly owned IPX Network relies on a worldwide and geo-redundant backbone with dedicated service layer for the transport of IPX traffic, including interworking and roaming exchanges.</w:t>
            </w:r>
          </w:p>
        </w:tc>
        <w:tc>
          <w:tcPr>
            <w:tcW w:w="4814" w:type="dxa"/>
            <w:gridSpan w:val="2"/>
          </w:tcPr>
          <w:p w14:paraId="3DFA554C"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владеет собственной IPX сетью, которая основана на всемирной и географически резервируемой сети передачи данных с выделенным уровнем сервиса для транспорта </w:t>
            </w:r>
            <w:r w:rsidRPr="00FE5DEB">
              <w:rPr>
                <w:rFonts w:ascii="Tahoma" w:hAnsi="Tahoma" w:cs="Tahoma"/>
                <w:bCs/>
                <w:sz w:val="18"/>
                <w:szCs w:val="28"/>
                <w:lang w:val="en-US"/>
              </w:rPr>
              <w:t>IPX</w:t>
            </w:r>
            <w:r w:rsidRPr="00FE5DEB">
              <w:rPr>
                <w:rFonts w:ascii="Tahoma" w:hAnsi="Tahoma" w:cs="Tahoma"/>
                <w:bCs/>
                <w:sz w:val="18"/>
                <w:szCs w:val="28"/>
              </w:rPr>
              <w:t xml:space="preserve"> трафика, включая  обмен по межсетевому взаимодействию и роумингу.</w:t>
            </w:r>
          </w:p>
        </w:tc>
      </w:tr>
      <w:tr w:rsidR="00000F65" w:rsidRPr="00FE5DEB" w14:paraId="00498ECD" w14:textId="77777777" w:rsidTr="007C299A">
        <w:trPr>
          <w:gridAfter w:val="1"/>
          <w:wAfter w:w="1003" w:type="dxa"/>
        </w:trPr>
        <w:tc>
          <w:tcPr>
            <w:tcW w:w="4531" w:type="dxa"/>
          </w:tcPr>
          <w:p w14:paraId="73365D34"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IPX Peering</w:t>
            </w:r>
          </w:p>
        </w:tc>
        <w:tc>
          <w:tcPr>
            <w:tcW w:w="4814" w:type="dxa"/>
            <w:gridSpan w:val="2"/>
          </w:tcPr>
          <w:p w14:paraId="07A2815D"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 пиринг </w:t>
            </w:r>
          </w:p>
        </w:tc>
      </w:tr>
      <w:tr w:rsidR="00000F65" w:rsidRPr="00FE5DEB" w14:paraId="1EDEEAA2" w14:textId="77777777" w:rsidTr="007C299A">
        <w:trPr>
          <w:gridAfter w:val="1"/>
          <w:wAfter w:w="1003" w:type="dxa"/>
        </w:trPr>
        <w:tc>
          <w:tcPr>
            <w:tcW w:w="4531" w:type="dxa"/>
          </w:tcPr>
          <w:p w14:paraId="20F802E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Performer has a geographical redundant IPX peering infrastructure in place at the GSMA’s IPX </w:t>
            </w:r>
            <w:r w:rsidRPr="00FE5DEB">
              <w:rPr>
                <w:rFonts w:ascii="Tahoma" w:hAnsi="Tahoma" w:cs="Tahoma"/>
                <w:bCs/>
                <w:sz w:val="18"/>
                <w:szCs w:val="28"/>
                <w:lang w:val="en-US"/>
              </w:rPr>
              <w:lastRenderedPageBreak/>
              <w:t>peering points in following countries: USA, Netherlands and Singapore, etc. When IPX peering is implemented on private PoPs, the Performer’s commitment is to have complete redundancy with physical diversity.</w:t>
            </w:r>
          </w:p>
        </w:tc>
        <w:tc>
          <w:tcPr>
            <w:tcW w:w="4814" w:type="dxa"/>
            <w:gridSpan w:val="2"/>
          </w:tcPr>
          <w:p w14:paraId="6594F744"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lastRenderedPageBreak/>
              <w:t xml:space="preserve">У Исполнителя есть географически резервированная инфраструктура по </w:t>
            </w:r>
            <w:r w:rsidRPr="00FE5DEB">
              <w:rPr>
                <w:rFonts w:ascii="Tahoma" w:hAnsi="Tahoma" w:cs="Tahoma"/>
                <w:bCs/>
                <w:sz w:val="18"/>
                <w:szCs w:val="28"/>
                <w:lang w:val="en-US"/>
              </w:rPr>
              <w:t>IPX</w:t>
            </w:r>
            <w:r w:rsidRPr="00FE5DEB">
              <w:rPr>
                <w:rFonts w:ascii="Tahoma" w:hAnsi="Tahoma" w:cs="Tahoma"/>
                <w:bCs/>
                <w:sz w:val="18"/>
                <w:szCs w:val="28"/>
              </w:rPr>
              <w:t xml:space="preserve"> пирингу с точками </w:t>
            </w:r>
            <w:r w:rsidRPr="00FE5DEB">
              <w:rPr>
                <w:rFonts w:ascii="Tahoma" w:hAnsi="Tahoma" w:cs="Tahoma"/>
                <w:bCs/>
                <w:sz w:val="18"/>
                <w:szCs w:val="28"/>
                <w:lang w:val="en-US"/>
              </w:rPr>
              <w:t>IPX</w:t>
            </w:r>
            <w:r w:rsidRPr="00FE5DEB">
              <w:rPr>
                <w:rFonts w:ascii="Tahoma" w:hAnsi="Tahoma" w:cs="Tahoma"/>
                <w:bCs/>
                <w:sz w:val="18"/>
                <w:szCs w:val="28"/>
              </w:rPr>
              <w:t xml:space="preserve"> пиринга </w:t>
            </w:r>
            <w:r w:rsidRPr="00FE5DEB">
              <w:rPr>
                <w:rFonts w:ascii="Tahoma" w:hAnsi="Tahoma" w:cs="Tahoma"/>
                <w:bCs/>
                <w:sz w:val="18"/>
                <w:szCs w:val="28"/>
              </w:rPr>
              <w:lastRenderedPageBreak/>
              <w:t xml:space="preserve">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в таких странах как США, Нидерланды, Сингапур и другие. Когда </w:t>
            </w:r>
            <w:r w:rsidRPr="00FE5DEB">
              <w:rPr>
                <w:rFonts w:ascii="Tahoma" w:hAnsi="Tahoma" w:cs="Tahoma"/>
                <w:bCs/>
                <w:sz w:val="18"/>
                <w:szCs w:val="28"/>
                <w:lang w:val="en-US"/>
              </w:rPr>
              <w:t>IPX</w:t>
            </w:r>
            <w:r w:rsidRPr="00FE5DEB">
              <w:rPr>
                <w:rFonts w:ascii="Tahoma" w:hAnsi="Tahoma" w:cs="Tahoma"/>
                <w:bCs/>
                <w:sz w:val="18"/>
                <w:szCs w:val="28"/>
              </w:rPr>
              <w:t xml:space="preserve"> пиринг установлен в частной точке присутствия, обязательством Исполнителя является полное резервирование с физической разнесенностью.</w:t>
            </w:r>
          </w:p>
        </w:tc>
      </w:tr>
      <w:tr w:rsidR="00000F65" w:rsidRPr="00FE5DEB" w14:paraId="30FBC3B0" w14:textId="77777777" w:rsidTr="007C299A">
        <w:trPr>
          <w:gridAfter w:val="1"/>
          <w:wAfter w:w="1003" w:type="dxa"/>
        </w:trPr>
        <w:tc>
          <w:tcPr>
            <w:tcW w:w="4531" w:type="dxa"/>
          </w:tcPr>
          <w:p w14:paraId="68DC1726"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lastRenderedPageBreak/>
              <w:t xml:space="preserve">Domain Name Server </w:t>
            </w:r>
          </w:p>
        </w:tc>
        <w:tc>
          <w:tcPr>
            <w:tcW w:w="4814" w:type="dxa"/>
            <w:gridSpan w:val="2"/>
          </w:tcPr>
          <w:p w14:paraId="5E7105E3"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Сервер доменных имен</w:t>
            </w:r>
          </w:p>
        </w:tc>
      </w:tr>
      <w:tr w:rsidR="00000F65" w:rsidRPr="00FE5DEB" w14:paraId="126BCF47" w14:textId="77777777" w:rsidTr="007C299A">
        <w:trPr>
          <w:gridAfter w:val="1"/>
          <w:wAfter w:w="1003" w:type="dxa"/>
        </w:trPr>
        <w:tc>
          <w:tcPr>
            <w:tcW w:w="4531" w:type="dxa"/>
          </w:tcPr>
          <w:p w14:paraId="458EF1D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For the any-to-any VPN (GRX and IPX Transport Services), the Performer operate a geographical redundant DNS infrastructure implemented in such countries as Netherlands and/or Switzerland accessible via a single virtual IP address. The Performer’s DNS service is fully integrated with the GSMA Root DNS Server for GRX.</w:t>
            </w:r>
          </w:p>
        </w:tc>
        <w:tc>
          <w:tcPr>
            <w:tcW w:w="4814" w:type="dxa"/>
            <w:gridSpan w:val="2"/>
          </w:tcPr>
          <w:p w14:paraId="17E04961"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Для </w:t>
            </w:r>
            <w:r w:rsidRPr="00FE5DEB">
              <w:rPr>
                <w:rFonts w:ascii="Tahoma" w:hAnsi="Tahoma" w:cs="Tahoma"/>
                <w:bCs/>
                <w:sz w:val="18"/>
                <w:szCs w:val="28"/>
                <w:lang w:val="en-US"/>
              </w:rPr>
              <w:t>VPN</w:t>
            </w:r>
            <w:r w:rsidRPr="00FE5DEB">
              <w:rPr>
                <w:rFonts w:ascii="Tahoma" w:hAnsi="Tahoma" w:cs="Tahoma"/>
                <w:bCs/>
                <w:sz w:val="18"/>
                <w:szCs w:val="28"/>
              </w:rPr>
              <w:t xml:space="preserve"> подключения по принципу «от любой сети к любой» (услуги </w:t>
            </w:r>
            <w:r w:rsidRPr="00FE5DEB">
              <w:rPr>
                <w:rFonts w:ascii="Tahoma" w:hAnsi="Tahoma" w:cs="Tahoma"/>
                <w:bCs/>
                <w:sz w:val="18"/>
                <w:szCs w:val="28"/>
                <w:lang w:val="en-US"/>
              </w:rPr>
              <w:t>GRX</w:t>
            </w:r>
            <w:r w:rsidRPr="00FE5DEB">
              <w:rPr>
                <w:rFonts w:ascii="Tahoma" w:hAnsi="Tahoma" w:cs="Tahoma"/>
                <w:bCs/>
                <w:sz w:val="18"/>
                <w:szCs w:val="28"/>
              </w:rPr>
              <w:t xml:space="preserve"> и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Исполнитель оперирует географически резервированной </w:t>
            </w:r>
            <w:r w:rsidRPr="00FE5DEB">
              <w:rPr>
                <w:rFonts w:ascii="Tahoma" w:hAnsi="Tahoma" w:cs="Tahoma"/>
                <w:bCs/>
                <w:sz w:val="18"/>
                <w:szCs w:val="28"/>
                <w:lang w:val="en-US"/>
              </w:rPr>
              <w:t>DNS</w:t>
            </w:r>
            <w:r w:rsidRPr="00FE5DEB">
              <w:rPr>
                <w:rFonts w:ascii="Tahoma" w:hAnsi="Tahoma" w:cs="Tahoma"/>
                <w:bCs/>
                <w:sz w:val="18"/>
                <w:szCs w:val="28"/>
              </w:rPr>
              <w:t xml:space="preserve"> инфраструктурой, имплементированной в таких странах как Нидерланды и/или Швейцария, которая доступна через единый виртуальный </w:t>
            </w:r>
            <w:r w:rsidRPr="00FE5DEB">
              <w:rPr>
                <w:rFonts w:ascii="Tahoma" w:hAnsi="Tahoma" w:cs="Tahoma"/>
                <w:bCs/>
                <w:sz w:val="18"/>
                <w:szCs w:val="28"/>
                <w:lang w:val="en-US"/>
              </w:rPr>
              <w:t>IP</w:t>
            </w:r>
            <w:r w:rsidRPr="00FE5DEB">
              <w:rPr>
                <w:rFonts w:ascii="Tahoma" w:hAnsi="Tahoma" w:cs="Tahoma"/>
                <w:bCs/>
                <w:sz w:val="18"/>
                <w:szCs w:val="28"/>
              </w:rPr>
              <w:t xml:space="preserve">-адрес. Услуга </w:t>
            </w:r>
            <w:r w:rsidRPr="00FE5DEB">
              <w:rPr>
                <w:rFonts w:ascii="Tahoma" w:hAnsi="Tahoma" w:cs="Tahoma"/>
                <w:bCs/>
                <w:sz w:val="18"/>
                <w:szCs w:val="28"/>
                <w:lang w:val="en-US"/>
              </w:rPr>
              <w:t>DNS</w:t>
            </w:r>
            <w:r w:rsidRPr="00FE5DEB">
              <w:rPr>
                <w:rFonts w:ascii="Tahoma" w:hAnsi="Tahoma" w:cs="Tahoma"/>
                <w:bCs/>
                <w:sz w:val="18"/>
                <w:szCs w:val="28"/>
              </w:rPr>
              <w:t xml:space="preserve"> Исполнителя полностью интегрирована в соответствии с политикой корневого сервера </w:t>
            </w:r>
            <w:r w:rsidRPr="00FE5DEB">
              <w:rPr>
                <w:rFonts w:ascii="Tahoma" w:hAnsi="Tahoma" w:cs="Tahoma"/>
                <w:bCs/>
                <w:sz w:val="18"/>
                <w:szCs w:val="28"/>
                <w:lang w:val="en-US"/>
              </w:rPr>
              <w:t>DNS</w:t>
            </w:r>
            <w:r w:rsidRPr="00FE5DEB">
              <w:rPr>
                <w:rFonts w:ascii="Tahoma" w:hAnsi="Tahoma" w:cs="Tahoma"/>
                <w:bCs/>
                <w:sz w:val="18"/>
                <w:szCs w:val="28"/>
              </w:rPr>
              <w:t xml:space="preserve">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для </w:t>
            </w:r>
            <w:r w:rsidRPr="00FE5DEB">
              <w:rPr>
                <w:rFonts w:ascii="Tahoma" w:hAnsi="Tahoma" w:cs="Tahoma"/>
                <w:bCs/>
                <w:sz w:val="18"/>
                <w:szCs w:val="28"/>
                <w:lang w:val="en-US"/>
              </w:rPr>
              <w:t>GRX</w:t>
            </w:r>
            <w:r w:rsidRPr="00FE5DEB">
              <w:rPr>
                <w:rFonts w:ascii="Tahoma" w:hAnsi="Tahoma" w:cs="Tahoma"/>
                <w:bCs/>
                <w:sz w:val="18"/>
                <w:szCs w:val="28"/>
              </w:rPr>
              <w:t>.</w:t>
            </w:r>
          </w:p>
        </w:tc>
      </w:tr>
      <w:tr w:rsidR="00000F65" w:rsidRPr="00FE5DEB" w14:paraId="7468B0DF" w14:textId="77777777" w:rsidTr="007C299A">
        <w:trPr>
          <w:gridAfter w:val="1"/>
          <w:wAfter w:w="1003" w:type="dxa"/>
        </w:trPr>
        <w:tc>
          <w:tcPr>
            <w:tcW w:w="4531" w:type="dxa"/>
          </w:tcPr>
          <w:p w14:paraId="4CFBA3BE"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Security</w:t>
            </w:r>
          </w:p>
        </w:tc>
        <w:tc>
          <w:tcPr>
            <w:tcW w:w="4814" w:type="dxa"/>
            <w:gridSpan w:val="2"/>
          </w:tcPr>
          <w:p w14:paraId="6CC59EC4"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Безопасность</w:t>
            </w:r>
          </w:p>
        </w:tc>
      </w:tr>
      <w:tr w:rsidR="00000F65" w:rsidRPr="00FE5DEB" w14:paraId="71C5C8E8" w14:textId="77777777" w:rsidTr="007C299A">
        <w:trPr>
          <w:gridAfter w:val="1"/>
          <w:wAfter w:w="1003" w:type="dxa"/>
        </w:trPr>
        <w:tc>
          <w:tcPr>
            <w:tcW w:w="4531" w:type="dxa"/>
          </w:tcPr>
          <w:p w14:paraId="6F565BF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is compliant with the latest security guidelines issued by the relevant GSMA task force in PRD IR.77.</w:t>
            </w:r>
          </w:p>
        </w:tc>
        <w:tc>
          <w:tcPr>
            <w:tcW w:w="4814" w:type="dxa"/>
            <w:gridSpan w:val="2"/>
          </w:tcPr>
          <w:p w14:paraId="5F12DD6F"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соблюдает последние инструкции выпущенные соответствующей рабочей группой </w:t>
            </w:r>
            <w:r w:rsidRPr="00FE5DEB">
              <w:rPr>
                <w:rFonts w:ascii="Tahoma" w:hAnsi="Tahoma" w:cs="Tahoma"/>
                <w:bCs/>
                <w:sz w:val="18"/>
                <w:szCs w:val="28"/>
                <w:lang w:val="en-US"/>
              </w:rPr>
              <w:t>GSMA</w:t>
            </w:r>
            <w:r w:rsidRPr="00FE5DEB">
              <w:rPr>
                <w:rFonts w:ascii="Tahoma" w:hAnsi="Tahoma" w:cs="Tahoma"/>
                <w:bCs/>
                <w:sz w:val="18"/>
                <w:szCs w:val="28"/>
              </w:rPr>
              <w:t xml:space="preserve"> </w:t>
            </w:r>
            <w:r w:rsidRPr="00FE5DEB">
              <w:rPr>
                <w:rFonts w:ascii="Tahoma" w:hAnsi="Tahoma" w:cs="Tahoma"/>
                <w:bCs/>
                <w:sz w:val="18"/>
                <w:szCs w:val="28"/>
                <w:lang w:val="en-US"/>
              </w:rPr>
              <w:t>PRD</w:t>
            </w:r>
            <w:r w:rsidRPr="00FE5DEB">
              <w:rPr>
                <w:rFonts w:ascii="Tahoma" w:hAnsi="Tahoma" w:cs="Tahoma"/>
                <w:bCs/>
                <w:sz w:val="18"/>
                <w:szCs w:val="28"/>
              </w:rPr>
              <w:t xml:space="preserve"> </w:t>
            </w:r>
            <w:r w:rsidRPr="00FE5DEB">
              <w:rPr>
                <w:rFonts w:ascii="Tahoma" w:hAnsi="Tahoma" w:cs="Tahoma"/>
                <w:bCs/>
                <w:sz w:val="18"/>
                <w:szCs w:val="28"/>
                <w:lang w:val="en-US"/>
              </w:rPr>
              <w:t>IR</w:t>
            </w:r>
            <w:r w:rsidRPr="00FE5DEB">
              <w:rPr>
                <w:rFonts w:ascii="Tahoma" w:hAnsi="Tahoma" w:cs="Tahoma"/>
                <w:bCs/>
                <w:sz w:val="18"/>
                <w:szCs w:val="28"/>
              </w:rPr>
              <w:t>.77.</w:t>
            </w:r>
          </w:p>
        </w:tc>
      </w:tr>
      <w:tr w:rsidR="00000F65" w:rsidRPr="00FE5DEB" w14:paraId="2F988F8F" w14:textId="77777777" w:rsidTr="007C299A">
        <w:trPr>
          <w:gridAfter w:val="1"/>
          <w:wAfter w:w="1003" w:type="dxa"/>
        </w:trPr>
        <w:tc>
          <w:tcPr>
            <w:tcW w:w="4531" w:type="dxa"/>
          </w:tcPr>
          <w:p w14:paraId="4BB96777"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US"/>
              </w:rPr>
              <w:t>Reporting</w:t>
            </w:r>
          </w:p>
        </w:tc>
        <w:tc>
          <w:tcPr>
            <w:tcW w:w="4814" w:type="dxa"/>
            <w:gridSpan w:val="2"/>
          </w:tcPr>
          <w:p w14:paraId="22C30B63"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Отчетность</w:t>
            </w:r>
          </w:p>
        </w:tc>
      </w:tr>
      <w:tr w:rsidR="00000F65" w:rsidRPr="00FE5DEB" w14:paraId="6934F111" w14:textId="77777777" w:rsidTr="007C299A">
        <w:trPr>
          <w:gridAfter w:val="1"/>
          <w:wAfter w:w="1003" w:type="dxa"/>
        </w:trPr>
        <w:tc>
          <w:tcPr>
            <w:tcW w:w="4531" w:type="dxa"/>
          </w:tcPr>
          <w:p w14:paraId="0AC83C71"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 provides the Customer with a sophisticated web-based application tool which gives a full visibility on service performance and traffic statistics in real-time plus a set of online tools.</w:t>
            </w:r>
          </w:p>
        </w:tc>
        <w:tc>
          <w:tcPr>
            <w:tcW w:w="4814" w:type="dxa"/>
            <w:gridSpan w:val="2"/>
          </w:tcPr>
          <w:p w14:paraId="3EC36636" w14:textId="77777777" w:rsidR="00000F65" w:rsidRPr="00FE5DEB" w:rsidRDefault="00000F65" w:rsidP="007C299A">
            <w:pPr>
              <w:spacing w:after="240" w:line="240" w:lineRule="auto"/>
              <w:jc w:val="both"/>
              <w:rPr>
                <w:rFonts w:ascii="Tahoma" w:hAnsi="Tahoma" w:cs="Tahoma"/>
                <w:bCs/>
                <w:sz w:val="18"/>
                <w:szCs w:val="28"/>
              </w:rPr>
            </w:pPr>
            <w:r w:rsidRPr="00FE5DEB">
              <w:rPr>
                <w:rFonts w:ascii="Tahoma" w:hAnsi="Tahoma" w:cs="Tahoma"/>
                <w:bCs/>
                <w:sz w:val="18"/>
                <w:szCs w:val="28"/>
              </w:rPr>
              <w:t>Исполнитель обеспечивает Заказчика современным инструментом через веб-портал, который предоставляет полный обзор характеристики услуг и статистики трафика в режиме реального времени с установленными онлайн инструментами.</w:t>
            </w:r>
          </w:p>
        </w:tc>
      </w:tr>
      <w:tr w:rsidR="00000F65" w:rsidRPr="00FE5DEB" w14:paraId="5BFC79F4" w14:textId="77777777" w:rsidTr="007C299A">
        <w:trPr>
          <w:gridAfter w:val="1"/>
          <w:wAfter w:w="1003" w:type="dxa"/>
        </w:trPr>
        <w:tc>
          <w:tcPr>
            <w:tcW w:w="4531" w:type="dxa"/>
          </w:tcPr>
          <w:p w14:paraId="2F111602"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Architecture</w:t>
            </w:r>
          </w:p>
        </w:tc>
        <w:tc>
          <w:tcPr>
            <w:tcW w:w="4814" w:type="dxa"/>
            <w:gridSpan w:val="2"/>
          </w:tcPr>
          <w:p w14:paraId="3D8615BB" w14:textId="77777777" w:rsidR="00000F65" w:rsidRPr="00FE5DEB" w:rsidRDefault="00000F65" w:rsidP="00000F65">
            <w:pPr>
              <w:pStyle w:val="af2"/>
              <w:numPr>
                <w:ilvl w:val="1"/>
                <w:numId w:val="114"/>
              </w:numPr>
              <w:ind w:hanging="531"/>
              <w:jc w:val="both"/>
              <w:rPr>
                <w:rFonts w:ascii="Tahoma" w:hAnsi="Tahoma" w:cs="Tahoma"/>
                <w:bCs/>
                <w:sz w:val="18"/>
                <w:szCs w:val="28"/>
              </w:rPr>
            </w:pPr>
            <w:r w:rsidRPr="00FE5DEB">
              <w:rPr>
                <w:rFonts w:ascii="Tahoma" w:hAnsi="Tahoma" w:cs="Tahoma"/>
                <w:bCs/>
                <w:sz w:val="18"/>
                <w:szCs w:val="28"/>
              </w:rPr>
              <w:t>Архитектура</w:t>
            </w:r>
          </w:p>
        </w:tc>
      </w:tr>
      <w:tr w:rsidR="00000F65" w:rsidRPr="00FE5DEB" w14:paraId="25C7ED2B" w14:textId="77777777" w:rsidTr="007C299A">
        <w:trPr>
          <w:gridAfter w:val="1"/>
          <w:wAfter w:w="1003" w:type="dxa"/>
        </w:trPr>
        <w:tc>
          <w:tcPr>
            <w:tcW w:w="4531" w:type="dxa"/>
          </w:tcPr>
          <w:p w14:paraId="7FDF695E"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implements IPX Connectivity Architecture to interconnect the Customer with the Performer’s IPX network. The Customer understands and accepts the Architecture must comply with the specific guidelines related to IPX traffic that will be carried over IPX Connectivity.</w:t>
            </w:r>
          </w:p>
        </w:tc>
        <w:tc>
          <w:tcPr>
            <w:tcW w:w="4814" w:type="dxa"/>
            <w:gridSpan w:val="2"/>
          </w:tcPr>
          <w:p w14:paraId="38DA3249"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внедряет архитектуру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для организации подключения с Заказчиком с сетью </w:t>
            </w:r>
            <w:r w:rsidRPr="00FE5DEB">
              <w:rPr>
                <w:rFonts w:ascii="Tahoma" w:hAnsi="Tahoma" w:cs="Tahoma"/>
                <w:bCs/>
                <w:sz w:val="18"/>
                <w:szCs w:val="28"/>
                <w:lang w:val="en-US"/>
              </w:rPr>
              <w:t>IPX</w:t>
            </w:r>
            <w:r w:rsidRPr="00FE5DEB">
              <w:rPr>
                <w:rFonts w:ascii="Tahoma" w:hAnsi="Tahoma" w:cs="Tahoma"/>
                <w:bCs/>
                <w:sz w:val="18"/>
                <w:szCs w:val="28"/>
              </w:rPr>
              <w:t xml:space="preserve"> Исполнителя. Заказчик признает и принимает, что архитектура должна соответствовать особым инструкциями в отношении </w:t>
            </w:r>
            <w:r w:rsidRPr="00FE5DEB">
              <w:rPr>
                <w:rFonts w:ascii="Tahoma" w:hAnsi="Tahoma" w:cs="Tahoma"/>
                <w:bCs/>
                <w:sz w:val="18"/>
                <w:szCs w:val="28"/>
                <w:lang w:val="en-US"/>
              </w:rPr>
              <w:t>IPX</w:t>
            </w:r>
            <w:r w:rsidRPr="00FE5DEB">
              <w:rPr>
                <w:rFonts w:ascii="Tahoma" w:hAnsi="Tahoma" w:cs="Tahoma"/>
                <w:bCs/>
                <w:sz w:val="18"/>
                <w:szCs w:val="28"/>
              </w:rPr>
              <w:t xml:space="preserve"> трафика, который производится над </w:t>
            </w:r>
            <w:r w:rsidRPr="00FE5DEB">
              <w:rPr>
                <w:rFonts w:ascii="Tahoma" w:hAnsi="Tahoma" w:cs="Tahoma"/>
                <w:bCs/>
                <w:sz w:val="18"/>
                <w:szCs w:val="28"/>
                <w:lang w:val="en-US"/>
              </w:rPr>
              <w:t>IPX</w:t>
            </w:r>
            <w:r w:rsidRPr="00FE5DEB">
              <w:rPr>
                <w:rFonts w:ascii="Tahoma" w:hAnsi="Tahoma" w:cs="Tahoma"/>
                <w:bCs/>
                <w:sz w:val="18"/>
                <w:szCs w:val="28"/>
              </w:rPr>
              <w:t xml:space="preserve"> подключением.</w:t>
            </w:r>
          </w:p>
        </w:tc>
      </w:tr>
      <w:tr w:rsidR="00000F65" w:rsidRPr="00FE5DEB" w14:paraId="4532CDEF" w14:textId="77777777" w:rsidTr="007C299A">
        <w:trPr>
          <w:gridAfter w:val="1"/>
          <w:wAfter w:w="1003" w:type="dxa"/>
        </w:trPr>
        <w:tc>
          <w:tcPr>
            <w:tcW w:w="4531" w:type="dxa"/>
          </w:tcPr>
          <w:p w14:paraId="01E24B83"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IPX Connectivity Architecture service elements include the type of Redundancy, the Customer access link(s) and the Customer’s Premises Equipment (CPE) and other information for IPX and GRX connectivity organization which is indicated in the Order signed by both Parties. These information shall be exchanged via e-mail between the Parties for efficiency purposes.</w:t>
            </w:r>
          </w:p>
        </w:tc>
        <w:tc>
          <w:tcPr>
            <w:tcW w:w="4814" w:type="dxa"/>
            <w:gridSpan w:val="2"/>
          </w:tcPr>
          <w:p w14:paraId="61779F9A"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Архитектура элементов 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включает в себя тип резервирования, соединение(ия) доступа Заказчика и Оборудование СРЕ Заказчика и другие данные для организации </w:t>
            </w:r>
            <w:r w:rsidRPr="00FE5DEB">
              <w:rPr>
                <w:rFonts w:ascii="Tahoma" w:hAnsi="Tahoma" w:cs="Tahoma"/>
                <w:bCs/>
                <w:sz w:val="18"/>
                <w:szCs w:val="28"/>
                <w:lang w:val="en-US"/>
              </w:rPr>
              <w:t>IPX</w:t>
            </w:r>
            <w:r w:rsidRPr="00FE5DEB">
              <w:rPr>
                <w:rFonts w:ascii="Tahoma" w:hAnsi="Tahoma" w:cs="Tahoma"/>
                <w:bCs/>
                <w:sz w:val="18"/>
                <w:szCs w:val="28"/>
              </w:rPr>
              <w:t xml:space="preserve"> и </w:t>
            </w:r>
            <w:r w:rsidRPr="00FE5DEB">
              <w:rPr>
                <w:rFonts w:ascii="Tahoma" w:hAnsi="Tahoma" w:cs="Tahoma"/>
                <w:bCs/>
                <w:sz w:val="18"/>
                <w:szCs w:val="28"/>
                <w:lang w:val="en-US"/>
              </w:rPr>
              <w:t>GRX</w:t>
            </w:r>
            <w:r w:rsidRPr="00FE5DEB">
              <w:rPr>
                <w:rFonts w:ascii="Tahoma" w:hAnsi="Tahoma" w:cs="Tahoma"/>
                <w:bCs/>
                <w:sz w:val="18"/>
                <w:szCs w:val="28"/>
              </w:rPr>
              <w:t xml:space="preserve"> подключения, которые указываются в Заказе, подписываемом обеими Сторонами. В целях оперативности организации подключения Стороны обмениваются этими данными по электронной почте.</w:t>
            </w:r>
          </w:p>
        </w:tc>
      </w:tr>
      <w:tr w:rsidR="00000F65" w:rsidRPr="00FE5DEB" w14:paraId="2D5992D6" w14:textId="77777777" w:rsidTr="007C299A">
        <w:trPr>
          <w:gridAfter w:val="1"/>
          <w:wAfter w:w="1003" w:type="dxa"/>
        </w:trPr>
        <w:tc>
          <w:tcPr>
            <w:tcW w:w="4531" w:type="dxa"/>
          </w:tcPr>
          <w:p w14:paraId="49132563"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Redundancy </w:t>
            </w:r>
          </w:p>
        </w:tc>
        <w:tc>
          <w:tcPr>
            <w:tcW w:w="4814" w:type="dxa"/>
            <w:gridSpan w:val="2"/>
          </w:tcPr>
          <w:p w14:paraId="7E8E1F74" w14:textId="77777777" w:rsidR="00000F65" w:rsidRPr="00FE5DEB" w:rsidRDefault="00000F65" w:rsidP="00000F65">
            <w:pPr>
              <w:pStyle w:val="a3"/>
              <w:numPr>
                <w:ilvl w:val="2"/>
                <w:numId w:val="113"/>
              </w:numPr>
              <w:contextualSpacing/>
              <w:jc w:val="both"/>
              <w:rPr>
                <w:rFonts w:ascii="Tahoma" w:hAnsi="Tahoma" w:cs="Tahoma"/>
                <w:bCs/>
                <w:sz w:val="18"/>
                <w:szCs w:val="28"/>
                <w:lang w:val="en-US"/>
              </w:rPr>
            </w:pPr>
            <w:r w:rsidRPr="00FE5DEB">
              <w:rPr>
                <w:rFonts w:ascii="Tahoma" w:hAnsi="Tahoma" w:cs="Tahoma"/>
                <w:bCs/>
                <w:sz w:val="18"/>
              </w:rPr>
              <w:t>Резервирование</w:t>
            </w:r>
          </w:p>
        </w:tc>
      </w:tr>
      <w:tr w:rsidR="00000F65" w:rsidRPr="00FE5DEB" w14:paraId="7B00D43B" w14:textId="77777777" w:rsidTr="007C299A">
        <w:trPr>
          <w:gridAfter w:val="1"/>
          <w:wAfter w:w="1003" w:type="dxa"/>
        </w:trPr>
        <w:tc>
          <w:tcPr>
            <w:tcW w:w="4531" w:type="dxa"/>
          </w:tcPr>
          <w:p w14:paraId="6062F29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undertakes to provide the architecture of redundancy to the Customer’s election as indicated below:</w:t>
            </w:r>
          </w:p>
        </w:tc>
        <w:tc>
          <w:tcPr>
            <w:tcW w:w="4814" w:type="dxa"/>
            <w:gridSpan w:val="2"/>
          </w:tcPr>
          <w:p w14:paraId="4F012BF9" w14:textId="77777777" w:rsidR="00000F65" w:rsidRPr="00FE5DEB" w:rsidRDefault="00000F65" w:rsidP="007C299A">
            <w:pPr>
              <w:spacing w:line="240" w:lineRule="auto"/>
              <w:jc w:val="both"/>
              <w:rPr>
                <w:rFonts w:ascii="Tahoma" w:hAnsi="Tahoma" w:cs="Tahoma"/>
                <w:bCs/>
                <w:sz w:val="18"/>
              </w:rPr>
            </w:pPr>
            <w:r w:rsidRPr="00FE5DEB">
              <w:rPr>
                <w:rFonts w:ascii="Tahoma" w:hAnsi="Tahoma" w:cs="Tahoma"/>
                <w:bCs/>
                <w:sz w:val="18"/>
              </w:rPr>
              <w:t xml:space="preserve">Исполнитель обязуется обеспечить архитектуру  </w:t>
            </w:r>
            <w:r w:rsidRPr="00FE5DEB">
              <w:rPr>
                <w:rFonts w:ascii="Tahoma" w:hAnsi="Tahoma" w:cs="Tahoma"/>
                <w:color w:val="333333"/>
                <w:sz w:val="18"/>
                <w:shd w:val="clear" w:color="auto" w:fill="FFFFFF"/>
              </w:rPr>
              <w:t>резервирования на выбор Заказчика из указанных ниже:</w:t>
            </w:r>
          </w:p>
        </w:tc>
      </w:tr>
      <w:tr w:rsidR="00000F65" w:rsidRPr="00FE5DEB" w14:paraId="500FC36A" w14:textId="77777777" w:rsidTr="007C299A">
        <w:trPr>
          <w:gridAfter w:val="1"/>
          <w:wAfter w:w="1003" w:type="dxa"/>
        </w:trPr>
        <w:tc>
          <w:tcPr>
            <w:tcW w:w="4531" w:type="dxa"/>
          </w:tcPr>
          <w:p w14:paraId="69DAE766" w14:textId="77777777" w:rsidR="00000F65" w:rsidRPr="00FE5DEB" w:rsidRDefault="00000F65" w:rsidP="00000F65">
            <w:pPr>
              <w:pStyle w:val="af2"/>
              <w:numPr>
                <w:ilvl w:val="0"/>
                <w:numId w:val="75"/>
              </w:numPr>
              <w:jc w:val="both"/>
              <w:rPr>
                <w:rFonts w:ascii="Tahoma" w:hAnsi="Tahoma" w:cs="Tahoma"/>
                <w:bCs/>
                <w:sz w:val="18"/>
                <w:szCs w:val="28"/>
                <w:lang w:val="en-US"/>
              </w:rPr>
            </w:pPr>
            <w:r w:rsidRPr="00FE5DEB">
              <w:rPr>
                <w:rFonts w:ascii="Tahoma" w:hAnsi="Tahoma" w:cs="Tahoma"/>
                <w:bCs/>
                <w:sz w:val="18"/>
                <w:szCs w:val="28"/>
                <w:lang w:val="en-US"/>
              </w:rPr>
              <w:t>Full redundancy - when the Customer is connected over two IPX access links with geographical path diversity. Both load-sharing and hot-standby traffic repartition are available.</w:t>
            </w:r>
          </w:p>
          <w:p w14:paraId="0DEC1996" w14:textId="77777777" w:rsidR="00000F65" w:rsidRPr="00FE5DEB" w:rsidRDefault="00000F65" w:rsidP="00000F65">
            <w:pPr>
              <w:pStyle w:val="af2"/>
              <w:numPr>
                <w:ilvl w:val="0"/>
                <w:numId w:val="75"/>
              </w:numPr>
              <w:jc w:val="both"/>
              <w:rPr>
                <w:rFonts w:ascii="Tahoma" w:hAnsi="Tahoma" w:cs="Tahoma"/>
                <w:bCs/>
                <w:sz w:val="18"/>
                <w:szCs w:val="28"/>
                <w:lang w:val="en-US"/>
              </w:rPr>
            </w:pPr>
            <w:r w:rsidRPr="00FE5DEB">
              <w:rPr>
                <w:rFonts w:ascii="Tahoma" w:hAnsi="Tahoma" w:cs="Tahoma"/>
                <w:bCs/>
                <w:sz w:val="18"/>
                <w:szCs w:val="28"/>
                <w:lang w:val="en-US"/>
              </w:rPr>
              <w:t>Light redundancy - when the Customer is connected via one IPX access with an IPsec back-up link. Only the hot-standby traffic repartition is available.</w:t>
            </w:r>
          </w:p>
          <w:p w14:paraId="359E47B0" w14:textId="77777777" w:rsidR="00000F65" w:rsidRPr="00FE5DEB" w:rsidRDefault="00000F65" w:rsidP="00000F65">
            <w:pPr>
              <w:pStyle w:val="af2"/>
              <w:numPr>
                <w:ilvl w:val="0"/>
                <w:numId w:val="74"/>
              </w:numPr>
              <w:ind w:left="1042" w:hanging="682"/>
              <w:jc w:val="both"/>
              <w:rPr>
                <w:rFonts w:ascii="Tahoma" w:hAnsi="Tahoma" w:cs="Tahoma"/>
                <w:bCs/>
                <w:sz w:val="18"/>
                <w:szCs w:val="28"/>
                <w:lang w:val="en-US"/>
              </w:rPr>
            </w:pPr>
            <w:r w:rsidRPr="00FE5DEB">
              <w:rPr>
                <w:rFonts w:ascii="Tahoma" w:hAnsi="Tahoma" w:cs="Tahoma"/>
                <w:bCs/>
                <w:sz w:val="18"/>
                <w:szCs w:val="28"/>
                <w:lang w:val="en-US"/>
              </w:rPr>
              <w:t>Redundant IPSec connectivity - when the Customer is connected via two IPSec access links to 2 different IPSec concentrators on the Performer side.</w:t>
            </w:r>
          </w:p>
        </w:tc>
        <w:tc>
          <w:tcPr>
            <w:tcW w:w="4814" w:type="dxa"/>
            <w:gridSpan w:val="2"/>
          </w:tcPr>
          <w:p w14:paraId="14310D9F" w14:textId="77777777" w:rsidR="00000F65" w:rsidRPr="00FE5DEB" w:rsidRDefault="00000F65" w:rsidP="00000F65">
            <w:pPr>
              <w:pStyle w:val="af2"/>
              <w:numPr>
                <w:ilvl w:val="0"/>
                <w:numId w:val="76"/>
              </w:numPr>
              <w:jc w:val="both"/>
              <w:rPr>
                <w:rFonts w:ascii="Tahoma" w:hAnsi="Tahoma" w:cs="Tahoma"/>
                <w:bCs/>
                <w:sz w:val="18"/>
                <w:szCs w:val="28"/>
              </w:rPr>
            </w:pPr>
            <w:r w:rsidRPr="00FE5DEB">
              <w:rPr>
                <w:rFonts w:ascii="Tahoma" w:hAnsi="Tahoma" w:cs="Tahoma"/>
                <w:bCs/>
                <w:sz w:val="18"/>
                <w:szCs w:val="28"/>
              </w:rPr>
              <w:t xml:space="preserve">Полное резервирование – когда Заказчик соединяется посредством доступа к двум географически разным маршрутом </w:t>
            </w:r>
            <w:r w:rsidRPr="00FE5DEB">
              <w:rPr>
                <w:rFonts w:ascii="Tahoma" w:hAnsi="Tahoma" w:cs="Tahoma"/>
                <w:bCs/>
                <w:sz w:val="18"/>
                <w:szCs w:val="28"/>
                <w:lang w:val="en-US"/>
              </w:rPr>
              <w:t>IPX</w:t>
            </w:r>
            <w:r w:rsidRPr="00FE5DEB">
              <w:rPr>
                <w:rFonts w:ascii="Tahoma" w:hAnsi="Tahoma" w:cs="Tahoma"/>
                <w:bCs/>
                <w:sz w:val="18"/>
                <w:szCs w:val="28"/>
              </w:rPr>
              <w:t xml:space="preserve"> соединениям. Доступны распределения трафика по принципу «разделение нагрузки» и «горячее резервирование».</w:t>
            </w:r>
          </w:p>
          <w:p w14:paraId="38E448B5" w14:textId="77777777" w:rsidR="00000F65" w:rsidRPr="00FE5DEB" w:rsidRDefault="00000F65" w:rsidP="00000F65">
            <w:pPr>
              <w:pStyle w:val="af2"/>
              <w:numPr>
                <w:ilvl w:val="0"/>
                <w:numId w:val="76"/>
              </w:numPr>
              <w:jc w:val="both"/>
              <w:rPr>
                <w:rFonts w:ascii="Tahoma" w:hAnsi="Tahoma" w:cs="Tahoma"/>
                <w:bCs/>
                <w:sz w:val="18"/>
                <w:szCs w:val="28"/>
              </w:rPr>
            </w:pPr>
            <w:r w:rsidRPr="00FE5DEB">
              <w:rPr>
                <w:rFonts w:ascii="Tahoma" w:hAnsi="Tahoma" w:cs="Tahoma"/>
                <w:bCs/>
                <w:sz w:val="18"/>
                <w:szCs w:val="28"/>
              </w:rPr>
              <w:t xml:space="preserve">Частичное резервирование – когда Заказчик соединяется посредством доступа к одному </w:t>
            </w:r>
            <w:r w:rsidRPr="00FE5DEB">
              <w:rPr>
                <w:rFonts w:ascii="Tahoma" w:hAnsi="Tahoma" w:cs="Tahoma"/>
                <w:bCs/>
                <w:sz w:val="18"/>
                <w:szCs w:val="28"/>
                <w:lang w:val="en-US"/>
              </w:rPr>
              <w:t>IPX</w:t>
            </w:r>
            <w:r w:rsidRPr="00FE5DEB">
              <w:rPr>
                <w:rFonts w:ascii="Tahoma" w:hAnsi="Tahoma" w:cs="Tahoma"/>
                <w:bCs/>
                <w:sz w:val="18"/>
                <w:szCs w:val="28"/>
              </w:rPr>
              <w:t xml:space="preserve"> соединению </w:t>
            </w:r>
            <w:r w:rsidRPr="00FE5DEB">
              <w:rPr>
                <w:rFonts w:ascii="Tahoma" w:hAnsi="Tahoma" w:cs="Tahoma"/>
                <w:bCs/>
                <w:sz w:val="18"/>
                <w:szCs w:val="28"/>
                <w:lang w:val="en-US"/>
              </w:rPr>
              <w:t>c</w:t>
            </w:r>
            <w:r w:rsidRPr="00FE5DEB">
              <w:rPr>
                <w:rFonts w:ascii="Tahoma" w:hAnsi="Tahoma" w:cs="Tahoma"/>
                <w:bCs/>
                <w:sz w:val="18"/>
                <w:szCs w:val="28"/>
              </w:rPr>
              <w:t xml:space="preserve"> резервным </w:t>
            </w:r>
            <w:r w:rsidRPr="00FE5DEB">
              <w:rPr>
                <w:rFonts w:ascii="Tahoma" w:hAnsi="Tahoma" w:cs="Tahoma"/>
                <w:bCs/>
                <w:sz w:val="18"/>
                <w:szCs w:val="28"/>
                <w:lang w:val="en-US"/>
              </w:rPr>
              <w:t>IPsec</w:t>
            </w:r>
            <w:r w:rsidRPr="00FE5DEB">
              <w:rPr>
                <w:rFonts w:ascii="Tahoma" w:hAnsi="Tahoma" w:cs="Tahoma"/>
                <w:bCs/>
                <w:sz w:val="18"/>
                <w:szCs w:val="28"/>
              </w:rPr>
              <w:t xml:space="preserve"> соединением. Доступно только распределение трафика по принципу «горячее резервирование».</w:t>
            </w:r>
          </w:p>
          <w:p w14:paraId="28C60738" w14:textId="77777777" w:rsidR="00000F65" w:rsidRPr="00FE5DEB" w:rsidRDefault="00000F65" w:rsidP="00000F65">
            <w:pPr>
              <w:pStyle w:val="a3"/>
              <w:numPr>
                <w:ilvl w:val="0"/>
                <w:numId w:val="76"/>
              </w:numPr>
              <w:contextualSpacing/>
              <w:jc w:val="both"/>
              <w:rPr>
                <w:rFonts w:ascii="Tahoma" w:hAnsi="Tahoma" w:cs="Tahoma"/>
                <w:bCs/>
                <w:sz w:val="18"/>
              </w:rPr>
            </w:pPr>
            <w:r w:rsidRPr="00FE5DEB">
              <w:rPr>
                <w:rFonts w:ascii="Tahoma" w:hAnsi="Tahoma" w:cs="Tahoma"/>
                <w:bCs/>
                <w:sz w:val="18"/>
              </w:rPr>
              <w:t xml:space="preserve">Резервированное соединение через </w:t>
            </w:r>
            <w:r w:rsidRPr="00FE5DEB">
              <w:rPr>
                <w:rFonts w:ascii="Tahoma" w:hAnsi="Tahoma" w:cs="Tahoma"/>
                <w:bCs/>
                <w:sz w:val="18"/>
                <w:lang w:val="en-US"/>
              </w:rPr>
              <w:t>IPSec</w:t>
            </w:r>
            <w:r w:rsidRPr="00FE5DEB">
              <w:rPr>
                <w:rFonts w:ascii="Tahoma" w:hAnsi="Tahoma" w:cs="Tahoma"/>
                <w:bCs/>
                <w:sz w:val="18"/>
              </w:rPr>
              <w:t xml:space="preserve"> – когда Заказчик подключен посредством двух каналов доступа </w:t>
            </w:r>
            <w:r w:rsidRPr="00FE5DEB">
              <w:rPr>
                <w:rFonts w:ascii="Tahoma" w:hAnsi="Tahoma" w:cs="Tahoma"/>
                <w:bCs/>
                <w:sz w:val="18"/>
                <w:lang w:val="en-US"/>
              </w:rPr>
              <w:t>IPSec</w:t>
            </w:r>
            <w:r w:rsidRPr="00FE5DEB">
              <w:rPr>
                <w:rFonts w:ascii="Tahoma" w:hAnsi="Tahoma" w:cs="Tahoma"/>
                <w:bCs/>
                <w:sz w:val="18"/>
              </w:rPr>
              <w:t xml:space="preserve"> к 2-м разным </w:t>
            </w:r>
            <w:r w:rsidRPr="00FE5DEB">
              <w:rPr>
                <w:rFonts w:ascii="Tahoma" w:hAnsi="Tahoma" w:cs="Tahoma"/>
                <w:bCs/>
                <w:sz w:val="18"/>
                <w:lang w:val="en-US"/>
              </w:rPr>
              <w:t>IPSec</w:t>
            </w:r>
            <w:r w:rsidRPr="00FE5DEB">
              <w:rPr>
                <w:rFonts w:ascii="Tahoma" w:hAnsi="Tahoma" w:cs="Tahoma"/>
                <w:bCs/>
                <w:sz w:val="18"/>
              </w:rPr>
              <w:t xml:space="preserve"> концентраторам на стороне Исполнителя.</w:t>
            </w:r>
          </w:p>
        </w:tc>
      </w:tr>
      <w:tr w:rsidR="00000F65" w:rsidRPr="00FE5DEB" w14:paraId="4371C1E8" w14:textId="77777777" w:rsidTr="007C299A">
        <w:trPr>
          <w:gridAfter w:val="1"/>
          <w:wAfter w:w="1003" w:type="dxa"/>
        </w:trPr>
        <w:tc>
          <w:tcPr>
            <w:tcW w:w="4531" w:type="dxa"/>
          </w:tcPr>
          <w:p w14:paraId="07C88BB5"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GB"/>
              </w:rPr>
              <w:t xml:space="preserve">Type of </w:t>
            </w:r>
            <w:r w:rsidRPr="00FE5DEB">
              <w:rPr>
                <w:rFonts w:ascii="Tahoma" w:hAnsi="Tahoma" w:cs="Tahoma"/>
                <w:bCs/>
                <w:sz w:val="18"/>
                <w:szCs w:val="28"/>
                <w:lang w:val="en-US"/>
              </w:rPr>
              <w:t>Link</w:t>
            </w:r>
          </w:p>
        </w:tc>
        <w:tc>
          <w:tcPr>
            <w:tcW w:w="4814" w:type="dxa"/>
            <w:gridSpan w:val="2"/>
          </w:tcPr>
          <w:p w14:paraId="33A45C32"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rPr>
              <w:t xml:space="preserve">Тип соединения </w:t>
            </w:r>
          </w:p>
        </w:tc>
      </w:tr>
      <w:tr w:rsidR="00000F65" w:rsidRPr="00FE5DEB" w14:paraId="551D0C21" w14:textId="77777777" w:rsidTr="007C299A">
        <w:trPr>
          <w:gridAfter w:val="1"/>
          <w:wAfter w:w="1003" w:type="dxa"/>
        </w:trPr>
        <w:tc>
          <w:tcPr>
            <w:tcW w:w="4531" w:type="dxa"/>
          </w:tcPr>
          <w:p w14:paraId="7E28AFA7"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 xml:space="preserve">The </w:t>
            </w:r>
            <w:r w:rsidRPr="00FE5DEB">
              <w:rPr>
                <w:rFonts w:ascii="Tahoma" w:hAnsi="Tahoma" w:cs="Tahoma"/>
                <w:bCs/>
                <w:sz w:val="18"/>
                <w:szCs w:val="28"/>
                <w:lang w:val="en-GB"/>
              </w:rPr>
              <w:t>P</w:t>
            </w:r>
            <w:r w:rsidRPr="00FE5DEB">
              <w:rPr>
                <w:rFonts w:ascii="Tahoma" w:hAnsi="Tahoma" w:cs="Tahoma"/>
                <w:bCs/>
                <w:sz w:val="18"/>
                <w:szCs w:val="28"/>
                <w:lang w:val="en-US"/>
              </w:rPr>
              <w:t>erformer</w:t>
            </w:r>
            <w:r w:rsidRPr="00FE5DEB">
              <w:rPr>
                <w:rFonts w:ascii="Tahoma" w:hAnsi="Tahoma" w:cs="Tahoma"/>
                <w:bCs/>
                <w:sz w:val="18"/>
                <w:szCs w:val="28"/>
                <w:lang w:val="en-GB"/>
              </w:rPr>
              <w:t xml:space="preserve"> provides </w:t>
            </w:r>
            <w:r w:rsidRPr="00FE5DEB">
              <w:rPr>
                <w:rFonts w:ascii="Tahoma" w:hAnsi="Tahoma" w:cs="Tahoma"/>
                <w:bCs/>
                <w:sz w:val="18"/>
                <w:szCs w:val="28"/>
                <w:lang w:val="en-US"/>
              </w:rPr>
              <w:t xml:space="preserve">the Customer </w:t>
            </w:r>
            <w:r w:rsidRPr="00FE5DEB">
              <w:rPr>
                <w:rFonts w:ascii="Tahoma" w:hAnsi="Tahoma" w:cs="Tahoma"/>
                <w:bCs/>
                <w:sz w:val="18"/>
                <w:szCs w:val="28"/>
                <w:lang w:val="en-GB"/>
              </w:rPr>
              <w:t>access to the IPX Network via IPsec connectivity creation in public Internet network</w:t>
            </w:r>
            <w:r w:rsidRPr="00FE5DEB">
              <w:rPr>
                <w:rFonts w:ascii="Tahoma" w:hAnsi="Tahoma" w:cs="Tahoma"/>
                <w:bCs/>
                <w:sz w:val="18"/>
                <w:szCs w:val="28"/>
                <w:lang w:val="en-US"/>
              </w:rPr>
              <w:t xml:space="preserve">. Limitations related to IPsec accesses are further described in this Annex. </w:t>
            </w:r>
          </w:p>
          <w:p w14:paraId="79E799B8"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45011204" w14:textId="77777777" w:rsidR="00000F65" w:rsidRPr="00FE5DEB" w:rsidRDefault="00000F65" w:rsidP="00000F65">
            <w:pPr>
              <w:pStyle w:val="a3"/>
              <w:numPr>
                <w:ilvl w:val="0"/>
                <w:numId w:val="77"/>
              </w:numPr>
              <w:contextualSpacing/>
              <w:jc w:val="both"/>
              <w:rPr>
                <w:rFonts w:ascii="Tahoma" w:hAnsi="Tahoma" w:cs="Tahoma"/>
                <w:bCs/>
                <w:sz w:val="18"/>
                <w:szCs w:val="28"/>
              </w:rPr>
            </w:pPr>
            <w:r w:rsidRPr="00FE5DEB">
              <w:rPr>
                <w:rFonts w:ascii="Tahoma" w:hAnsi="Tahoma" w:cs="Tahoma"/>
                <w:bCs/>
                <w:sz w:val="18"/>
                <w:szCs w:val="28"/>
              </w:rPr>
              <w:lastRenderedPageBreak/>
              <w:t xml:space="preserve">Исполнитель обеспечивает доступ Заказчику к </w:t>
            </w:r>
            <w:r w:rsidRPr="00FE5DEB">
              <w:rPr>
                <w:rFonts w:ascii="Tahoma" w:hAnsi="Tahoma" w:cs="Tahoma"/>
                <w:bCs/>
                <w:sz w:val="18"/>
                <w:szCs w:val="28"/>
                <w:lang w:val="en-US"/>
              </w:rPr>
              <w:t>IPX</w:t>
            </w:r>
            <w:r w:rsidRPr="00FE5DEB">
              <w:rPr>
                <w:rFonts w:ascii="Tahoma" w:hAnsi="Tahoma" w:cs="Tahoma"/>
                <w:bCs/>
                <w:sz w:val="18"/>
                <w:szCs w:val="28"/>
              </w:rPr>
              <w:t xml:space="preserve"> сети посредством создания </w:t>
            </w:r>
            <w:r w:rsidRPr="00FE5DEB">
              <w:rPr>
                <w:rFonts w:ascii="Tahoma" w:hAnsi="Tahoma" w:cs="Tahoma"/>
                <w:bCs/>
                <w:sz w:val="18"/>
                <w:szCs w:val="28"/>
                <w:lang w:val="en-US"/>
              </w:rPr>
              <w:t>IPsec</w:t>
            </w:r>
            <w:r w:rsidRPr="00FE5DEB">
              <w:rPr>
                <w:rFonts w:ascii="Tahoma" w:hAnsi="Tahoma" w:cs="Tahoma"/>
                <w:bCs/>
                <w:sz w:val="18"/>
                <w:szCs w:val="28"/>
              </w:rPr>
              <w:t xml:space="preserve"> соединения в общедоступной сети интернет.  </w:t>
            </w:r>
            <w:r w:rsidRPr="00FE5DEB">
              <w:rPr>
                <w:rFonts w:ascii="Tahoma" w:hAnsi="Tahoma" w:cs="Tahoma"/>
                <w:bCs/>
                <w:sz w:val="18"/>
                <w:szCs w:val="28"/>
              </w:rPr>
              <w:lastRenderedPageBreak/>
              <w:t xml:space="preserve">Ограничения в отношении </w:t>
            </w:r>
            <w:r w:rsidRPr="00FE5DEB">
              <w:rPr>
                <w:rFonts w:ascii="Tahoma" w:hAnsi="Tahoma" w:cs="Tahoma"/>
                <w:bCs/>
                <w:sz w:val="18"/>
                <w:szCs w:val="28"/>
                <w:lang w:val="en-US"/>
              </w:rPr>
              <w:t>IPsec</w:t>
            </w:r>
            <w:r w:rsidRPr="00FE5DEB">
              <w:rPr>
                <w:rFonts w:ascii="Tahoma" w:hAnsi="Tahoma" w:cs="Tahoma"/>
                <w:bCs/>
                <w:sz w:val="18"/>
                <w:szCs w:val="28"/>
              </w:rPr>
              <w:t xml:space="preserve"> доступов описаны более подробно в настоящем Приложении.  </w:t>
            </w:r>
          </w:p>
        </w:tc>
      </w:tr>
      <w:tr w:rsidR="00000F65" w:rsidRPr="00FE5DEB" w14:paraId="7B77CE36" w14:textId="77777777" w:rsidTr="007C299A">
        <w:trPr>
          <w:gridAfter w:val="1"/>
          <w:wAfter w:w="1003" w:type="dxa"/>
        </w:trPr>
        <w:tc>
          <w:tcPr>
            <w:tcW w:w="4531" w:type="dxa"/>
          </w:tcPr>
          <w:p w14:paraId="56671E4F"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lastRenderedPageBreak/>
              <w:t>Configuration</w:t>
            </w:r>
          </w:p>
        </w:tc>
        <w:tc>
          <w:tcPr>
            <w:tcW w:w="4814" w:type="dxa"/>
            <w:gridSpan w:val="2"/>
          </w:tcPr>
          <w:p w14:paraId="4D02B21D" w14:textId="77777777" w:rsidR="00000F65" w:rsidRPr="00FE5DEB" w:rsidRDefault="00000F65" w:rsidP="00000F65">
            <w:pPr>
              <w:pStyle w:val="af2"/>
              <w:numPr>
                <w:ilvl w:val="1"/>
                <w:numId w:val="114"/>
              </w:numPr>
              <w:ind w:hanging="531"/>
              <w:jc w:val="both"/>
              <w:rPr>
                <w:rFonts w:ascii="Tahoma" w:hAnsi="Tahoma" w:cs="Tahoma"/>
                <w:bCs/>
                <w:sz w:val="18"/>
                <w:szCs w:val="28"/>
              </w:rPr>
            </w:pPr>
            <w:r w:rsidRPr="00FE5DEB">
              <w:rPr>
                <w:rFonts w:ascii="Tahoma" w:hAnsi="Tahoma" w:cs="Tahoma"/>
                <w:bCs/>
                <w:sz w:val="18"/>
                <w:szCs w:val="28"/>
              </w:rPr>
              <w:t>Конфигурация</w:t>
            </w:r>
          </w:p>
        </w:tc>
      </w:tr>
      <w:tr w:rsidR="00000F65" w:rsidRPr="00FE5DEB" w14:paraId="177B3307" w14:textId="77777777" w:rsidTr="007C299A">
        <w:trPr>
          <w:gridAfter w:val="1"/>
          <w:wAfter w:w="1003" w:type="dxa"/>
        </w:trPr>
        <w:tc>
          <w:tcPr>
            <w:tcW w:w="4531" w:type="dxa"/>
          </w:tcPr>
          <w:p w14:paraId="3E2ED8F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configuration refers to the IPX parameters set-up and is implemented over the Customer IPX architecture. The configuration covers the type of connectivity and routing, including the capacity for each VLAN and the routing information such as BGP sessions, IP ranges, AS number and VRF announcement, and level of Quality of Service.</w:t>
            </w:r>
          </w:p>
        </w:tc>
        <w:tc>
          <w:tcPr>
            <w:tcW w:w="4814" w:type="dxa"/>
            <w:gridSpan w:val="2"/>
          </w:tcPr>
          <w:p w14:paraId="264746FE"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К конфигурации относятся параметры </w:t>
            </w:r>
            <w:r w:rsidRPr="00FE5DEB">
              <w:rPr>
                <w:rFonts w:ascii="Tahoma" w:hAnsi="Tahoma" w:cs="Tahoma"/>
                <w:bCs/>
                <w:sz w:val="18"/>
                <w:szCs w:val="28"/>
                <w:lang w:val="en-US"/>
              </w:rPr>
              <w:t>IPX</w:t>
            </w:r>
            <w:r w:rsidRPr="00FE5DEB">
              <w:rPr>
                <w:rFonts w:ascii="Tahoma" w:hAnsi="Tahoma" w:cs="Tahoma"/>
                <w:bCs/>
                <w:sz w:val="18"/>
                <w:szCs w:val="28"/>
              </w:rPr>
              <w:t xml:space="preserve"> сети, настроенные и установленные на </w:t>
            </w:r>
            <w:r w:rsidRPr="00FE5DEB">
              <w:rPr>
                <w:rFonts w:ascii="Tahoma" w:hAnsi="Tahoma" w:cs="Tahoma"/>
                <w:bCs/>
                <w:sz w:val="18"/>
                <w:szCs w:val="28"/>
                <w:lang w:val="en-US"/>
              </w:rPr>
              <w:t>IPX</w:t>
            </w:r>
            <w:r w:rsidRPr="00FE5DEB">
              <w:rPr>
                <w:rFonts w:ascii="Tahoma" w:hAnsi="Tahoma" w:cs="Tahoma"/>
                <w:bCs/>
                <w:sz w:val="18"/>
                <w:szCs w:val="28"/>
              </w:rPr>
              <w:t xml:space="preserve"> архитектуре Заказчика. Конфигурация охватывает тип подключения и маршрутизацию, включая емкость для каждой </w:t>
            </w:r>
            <w:r w:rsidRPr="00FE5DEB">
              <w:rPr>
                <w:rFonts w:ascii="Tahoma" w:hAnsi="Tahoma" w:cs="Tahoma"/>
                <w:bCs/>
                <w:sz w:val="18"/>
                <w:szCs w:val="28"/>
                <w:lang w:val="en-US"/>
              </w:rPr>
              <w:t>VLAN</w:t>
            </w:r>
            <w:r w:rsidRPr="00FE5DEB">
              <w:rPr>
                <w:rFonts w:ascii="Tahoma" w:hAnsi="Tahoma" w:cs="Tahoma"/>
                <w:bCs/>
                <w:sz w:val="18"/>
                <w:szCs w:val="28"/>
              </w:rPr>
              <w:t xml:space="preserve"> и информацию по маршрутизации такие как </w:t>
            </w:r>
            <w:r w:rsidRPr="00FE5DEB">
              <w:rPr>
                <w:rFonts w:ascii="Tahoma" w:hAnsi="Tahoma" w:cs="Tahoma"/>
                <w:bCs/>
                <w:sz w:val="18"/>
                <w:szCs w:val="28"/>
                <w:lang w:val="en-US"/>
              </w:rPr>
              <w:t>BGP</w:t>
            </w:r>
            <w:r w:rsidRPr="00FE5DEB">
              <w:rPr>
                <w:rFonts w:ascii="Tahoma" w:hAnsi="Tahoma" w:cs="Tahoma"/>
                <w:bCs/>
                <w:sz w:val="18"/>
                <w:szCs w:val="28"/>
              </w:rPr>
              <w:t xml:space="preserve"> сессии, </w:t>
            </w:r>
            <w:r w:rsidRPr="00FE5DEB">
              <w:rPr>
                <w:rFonts w:ascii="Tahoma" w:hAnsi="Tahoma" w:cs="Tahoma"/>
                <w:bCs/>
                <w:sz w:val="18"/>
                <w:szCs w:val="28"/>
                <w:lang w:val="en-US"/>
              </w:rPr>
              <w:t>IP</w:t>
            </w:r>
            <w:r w:rsidRPr="00FE5DEB">
              <w:rPr>
                <w:rFonts w:ascii="Tahoma" w:hAnsi="Tahoma" w:cs="Tahoma"/>
                <w:bCs/>
                <w:sz w:val="18"/>
                <w:szCs w:val="28"/>
              </w:rPr>
              <w:t xml:space="preserve"> диапазон, номер </w:t>
            </w:r>
            <w:r w:rsidRPr="00FE5DEB">
              <w:rPr>
                <w:rFonts w:ascii="Tahoma" w:hAnsi="Tahoma" w:cs="Tahoma"/>
                <w:bCs/>
                <w:sz w:val="18"/>
                <w:szCs w:val="28"/>
                <w:lang w:val="en-US"/>
              </w:rPr>
              <w:t>AS</w:t>
            </w:r>
            <w:r w:rsidRPr="00FE5DEB">
              <w:rPr>
                <w:rFonts w:ascii="Tahoma" w:hAnsi="Tahoma" w:cs="Tahoma"/>
                <w:bCs/>
                <w:sz w:val="18"/>
                <w:szCs w:val="28"/>
              </w:rPr>
              <w:t xml:space="preserve"> и </w:t>
            </w:r>
            <w:r w:rsidRPr="00FE5DEB">
              <w:rPr>
                <w:rFonts w:ascii="Tahoma" w:hAnsi="Tahoma" w:cs="Tahoma"/>
                <w:bCs/>
                <w:sz w:val="18"/>
                <w:szCs w:val="28"/>
                <w:lang w:val="en-US"/>
              </w:rPr>
              <w:t>VRF</w:t>
            </w:r>
            <w:r w:rsidRPr="00FE5DEB">
              <w:rPr>
                <w:rFonts w:ascii="Tahoma" w:hAnsi="Tahoma" w:cs="Tahoma"/>
                <w:bCs/>
                <w:sz w:val="18"/>
                <w:szCs w:val="28"/>
              </w:rPr>
              <w:t xml:space="preserve"> анонс, а также уровень доступности услуги.</w:t>
            </w:r>
          </w:p>
        </w:tc>
      </w:tr>
      <w:tr w:rsidR="00000F65" w:rsidRPr="00FE5DEB" w14:paraId="43C487F2" w14:textId="77777777" w:rsidTr="007C299A">
        <w:trPr>
          <w:gridAfter w:val="1"/>
          <w:wAfter w:w="1003" w:type="dxa"/>
        </w:trPr>
        <w:tc>
          <w:tcPr>
            <w:tcW w:w="4531" w:type="dxa"/>
          </w:tcPr>
          <w:p w14:paraId="6C614239"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IPX connectivity backup mechanisms include IPX-Access active/ Standby and IPX-Access Active/ Active. IPX Access is referring to the physical link and configuration and is independent of IPX-Transport.</w:t>
            </w:r>
          </w:p>
        </w:tc>
        <w:tc>
          <w:tcPr>
            <w:tcW w:w="4814" w:type="dxa"/>
            <w:gridSpan w:val="2"/>
          </w:tcPr>
          <w:p w14:paraId="6A3664C3"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Механизмы бэкап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включают активный/резервный </w:t>
            </w:r>
            <w:r w:rsidRPr="00FE5DEB">
              <w:rPr>
                <w:rFonts w:ascii="Tahoma" w:hAnsi="Tahoma" w:cs="Tahoma"/>
                <w:bCs/>
                <w:sz w:val="18"/>
                <w:szCs w:val="28"/>
                <w:lang w:val="en-US"/>
              </w:rPr>
              <w:t>IPX</w:t>
            </w:r>
            <w:r w:rsidRPr="00FE5DEB">
              <w:rPr>
                <w:rFonts w:ascii="Tahoma" w:hAnsi="Tahoma" w:cs="Tahoma"/>
                <w:bCs/>
                <w:sz w:val="18"/>
                <w:szCs w:val="28"/>
              </w:rPr>
              <w:t xml:space="preserve"> доступ и активный/активный </w:t>
            </w:r>
            <w:r w:rsidRPr="00FE5DEB">
              <w:rPr>
                <w:rFonts w:ascii="Tahoma" w:hAnsi="Tahoma" w:cs="Tahoma"/>
                <w:bCs/>
                <w:sz w:val="18"/>
                <w:szCs w:val="28"/>
                <w:lang w:val="en-US"/>
              </w:rPr>
              <w:t>IPX</w:t>
            </w:r>
            <w:r w:rsidRPr="00FE5DEB">
              <w:rPr>
                <w:rFonts w:ascii="Tahoma" w:hAnsi="Tahoma" w:cs="Tahoma"/>
                <w:bCs/>
                <w:sz w:val="18"/>
                <w:szCs w:val="28"/>
              </w:rPr>
              <w:t xml:space="preserve"> доступ. </w:t>
            </w:r>
            <w:r w:rsidRPr="00FE5DEB">
              <w:rPr>
                <w:rFonts w:ascii="Tahoma" w:hAnsi="Tahoma" w:cs="Tahoma"/>
                <w:bCs/>
                <w:sz w:val="18"/>
                <w:szCs w:val="28"/>
                <w:lang w:val="en-US"/>
              </w:rPr>
              <w:t>IPX</w:t>
            </w:r>
            <w:r w:rsidRPr="00FE5DEB">
              <w:rPr>
                <w:rFonts w:ascii="Tahoma" w:hAnsi="Tahoma" w:cs="Tahoma"/>
                <w:bCs/>
                <w:sz w:val="18"/>
                <w:szCs w:val="28"/>
              </w:rPr>
              <w:t xml:space="preserve"> доступ ссылается на физические соединения и конфигурации, а также их независимый </w:t>
            </w:r>
            <w:r w:rsidRPr="00FE5DEB">
              <w:rPr>
                <w:rFonts w:ascii="Tahoma" w:hAnsi="Tahoma" w:cs="Tahoma"/>
                <w:bCs/>
                <w:sz w:val="18"/>
                <w:szCs w:val="28"/>
                <w:lang w:val="en-US"/>
              </w:rPr>
              <w:t>IPX</w:t>
            </w:r>
            <w:r w:rsidRPr="00FE5DEB">
              <w:rPr>
                <w:rFonts w:ascii="Tahoma" w:hAnsi="Tahoma" w:cs="Tahoma"/>
                <w:bCs/>
                <w:sz w:val="18"/>
                <w:szCs w:val="28"/>
              </w:rPr>
              <w:t xml:space="preserve"> транспорт.</w:t>
            </w:r>
          </w:p>
        </w:tc>
      </w:tr>
      <w:tr w:rsidR="00000F65" w:rsidRPr="00FE5DEB" w14:paraId="1B004708" w14:textId="77777777" w:rsidTr="007C299A">
        <w:trPr>
          <w:gridAfter w:val="1"/>
          <w:wAfter w:w="1003" w:type="dxa"/>
        </w:trPr>
        <w:tc>
          <w:tcPr>
            <w:tcW w:w="4531" w:type="dxa"/>
          </w:tcPr>
          <w:p w14:paraId="65A0397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IPX-Transport is the data service running on top of IPX-Access. The Bandwidth referred to in the Performer Order for IPX-Transport is the maximum data usage allowed to the Customer combined across all IPX-Access links.</w:t>
            </w:r>
          </w:p>
        </w:tc>
        <w:tc>
          <w:tcPr>
            <w:tcW w:w="4814" w:type="dxa"/>
            <w:gridSpan w:val="2"/>
          </w:tcPr>
          <w:p w14:paraId="4EC948F2"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-транспорт – это услуга передачи данных, работающая поверх </w:t>
            </w:r>
            <w:r w:rsidRPr="00FE5DEB">
              <w:rPr>
                <w:rFonts w:ascii="Tahoma" w:hAnsi="Tahoma" w:cs="Tahoma"/>
                <w:bCs/>
                <w:sz w:val="18"/>
                <w:szCs w:val="28"/>
                <w:lang w:val="en-US"/>
              </w:rPr>
              <w:t>IPX</w:t>
            </w:r>
            <w:r w:rsidRPr="00FE5DEB">
              <w:rPr>
                <w:rFonts w:ascii="Tahoma" w:hAnsi="Tahoma" w:cs="Tahoma"/>
                <w:bCs/>
                <w:sz w:val="18"/>
                <w:szCs w:val="28"/>
              </w:rPr>
              <w:t xml:space="preserve"> соединения. Пропускная способность в Заказе для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является максимальным использованием передачи данных доступные Заказчику совокупно через все соединения </w:t>
            </w:r>
            <w:r w:rsidRPr="00FE5DEB">
              <w:rPr>
                <w:rFonts w:ascii="Tahoma" w:hAnsi="Tahoma" w:cs="Tahoma"/>
                <w:bCs/>
                <w:sz w:val="18"/>
                <w:szCs w:val="28"/>
                <w:lang w:val="en-US"/>
              </w:rPr>
              <w:t>IPX</w:t>
            </w:r>
            <w:r w:rsidRPr="00FE5DEB">
              <w:rPr>
                <w:rFonts w:ascii="Tahoma" w:hAnsi="Tahoma" w:cs="Tahoma"/>
                <w:bCs/>
                <w:sz w:val="18"/>
                <w:szCs w:val="28"/>
              </w:rPr>
              <w:t xml:space="preserve"> доступа.</w:t>
            </w:r>
          </w:p>
        </w:tc>
      </w:tr>
      <w:tr w:rsidR="00000F65" w:rsidRPr="00FE5DEB" w14:paraId="55D1B3F7" w14:textId="77777777" w:rsidTr="007C299A">
        <w:trPr>
          <w:gridAfter w:val="1"/>
          <w:wAfter w:w="1003" w:type="dxa"/>
        </w:trPr>
        <w:tc>
          <w:tcPr>
            <w:tcW w:w="4531" w:type="dxa"/>
          </w:tcPr>
          <w:p w14:paraId="74B1AC9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IPX-Transport used over IPX-Access in Active/Active mode will be considered as a usage based model. </w:t>
            </w:r>
          </w:p>
        </w:tc>
        <w:tc>
          <w:tcPr>
            <w:tcW w:w="4814" w:type="dxa"/>
            <w:gridSpan w:val="2"/>
          </w:tcPr>
          <w:p w14:paraId="5F36D68C"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 транспорт используемый поверх </w:t>
            </w:r>
            <w:r w:rsidRPr="00FE5DEB">
              <w:rPr>
                <w:rFonts w:ascii="Tahoma" w:hAnsi="Tahoma" w:cs="Tahoma"/>
                <w:bCs/>
                <w:sz w:val="18"/>
                <w:szCs w:val="28"/>
                <w:lang w:val="en-US"/>
              </w:rPr>
              <w:t>IPX</w:t>
            </w:r>
            <w:r w:rsidRPr="00FE5DEB">
              <w:rPr>
                <w:rFonts w:ascii="Tahoma" w:hAnsi="Tahoma" w:cs="Tahoma"/>
                <w:bCs/>
                <w:sz w:val="18"/>
                <w:szCs w:val="28"/>
              </w:rPr>
              <w:t xml:space="preserve"> доступа в режиме «активный/активный» рассматривается как модель на основании использования.</w:t>
            </w:r>
          </w:p>
        </w:tc>
      </w:tr>
      <w:tr w:rsidR="00000F65" w:rsidRPr="00FE5DEB" w14:paraId="43C50B20" w14:textId="77777777" w:rsidTr="007C299A">
        <w:trPr>
          <w:gridAfter w:val="1"/>
          <w:wAfter w:w="1003" w:type="dxa"/>
        </w:trPr>
        <w:tc>
          <w:tcPr>
            <w:tcW w:w="4531" w:type="dxa"/>
          </w:tcPr>
          <w:p w14:paraId="68F1F54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IPX Connectivity configuration details are described in the Order (if applicable). </w:t>
            </w:r>
          </w:p>
        </w:tc>
        <w:tc>
          <w:tcPr>
            <w:tcW w:w="4814" w:type="dxa"/>
            <w:gridSpan w:val="2"/>
          </w:tcPr>
          <w:p w14:paraId="255B89E0" w14:textId="77777777" w:rsidR="00000F65" w:rsidRPr="00FE5DEB" w:rsidRDefault="00000F65" w:rsidP="007C299A">
            <w:pPr>
              <w:spacing w:after="240" w:line="240" w:lineRule="auto"/>
              <w:jc w:val="both"/>
              <w:rPr>
                <w:rFonts w:ascii="Tahoma" w:hAnsi="Tahoma" w:cs="Tahoma"/>
                <w:bCs/>
                <w:sz w:val="18"/>
                <w:szCs w:val="28"/>
              </w:rPr>
            </w:pPr>
            <w:r w:rsidRPr="00FE5DEB">
              <w:rPr>
                <w:rFonts w:ascii="Tahoma" w:hAnsi="Tahoma" w:cs="Tahoma"/>
                <w:bCs/>
                <w:sz w:val="18"/>
                <w:szCs w:val="28"/>
              </w:rPr>
              <w:t xml:space="preserve">Детали конфигурации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описаны в Заказе (если это применимо).</w:t>
            </w:r>
          </w:p>
        </w:tc>
      </w:tr>
      <w:tr w:rsidR="00000F65" w:rsidRPr="00FE5DEB" w14:paraId="27781075" w14:textId="77777777" w:rsidTr="007C299A">
        <w:trPr>
          <w:gridAfter w:val="1"/>
          <w:wAfter w:w="1003" w:type="dxa"/>
        </w:trPr>
        <w:tc>
          <w:tcPr>
            <w:tcW w:w="4531" w:type="dxa"/>
          </w:tcPr>
          <w:p w14:paraId="79489FAA"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Connectivity</w:t>
            </w:r>
          </w:p>
        </w:tc>
        <w:tc>
          <w:tcPr>
            <w:tcW w:w="4814" w:type="dxa"/>
            <w:gridSpan w:val="2"/>
          </w:tcPr>
          <w:p w14:paraId="7222432D"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Подключение</w:t>
            </w:r>
          </w:p>
        </w:tc>
      </w:tr>
      <w:tr w:rsidR="00000F65" w:rsidRPr="00FE5DEB" w14:paraId="5993EB75" w14:textId="77777777" w:rsidTr="007C299A">
        <w:trPr>
          <w:gridAfter w:val="1"/>
          <w:wAfter w:w="1003" w:type="dxa"/>
        </w:trPr>
        <w:tc>
          <w:tcPr>
            <w:tcW w:w="4531" w:type="dxa"/>
          </w:tcPr>
          <w:p w14:paraId="441C1CC3"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IPX Connectivity configuration can support two types of connectivity which are not exclusive (can be implemented simultaneously). There is the shared connectivity for IPX transport and the separate connectivity which is dedicated to a specific service or traffic. A VLAN with dedicated bandwidth will be configured for each connectivity the Customer has subscribed to. </w:t>
            </w:r>
          </w:p>
        </w:tc>
        <w:tc>
          <w:tcPr>
            <w:tcW w:w="4814" w:type="dxa"/>
            <w:gridSpan w:val="2"/>
          </w:tcPr>
          <w:p w14:paraId="058850E4"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Конфигурация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может поддерживать два типа подключения, которые не исключительны (может быть установлено одновременно). Есть совместное подключение для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и отдельное подключение, которое выделено для особой услуги или трафика. Сеть </w:t>
            </w:r>
            <w:r w:rsidRPr="00FE5DEB">
              <w:rPr>
                <w:rFonts w:ascii="Tahoma" w:hAnsi="Tahoma" w:cs="Tahoma"/>
                <w:bCs/>
                <w:sz w:val="18"/>
                <w:szCs w:val="28"/>
                <w:lang w:val="en-US"/>
              </w:rPr>
              <w:t>VLAN</w:t>
            </w:r>
            <w:r w:rsidRPr="00FE5DEB">
              <w:rPr>
                <w:rFonts w:ascii="Tahoma" w:hAnsi="Tahoma" w:cs="Tahoma"/>
                <w:bCs/>
                <w:sz w:val="18"/>
                <w:szCs w:val="28"/>
              </w:rPr>
              <w:t xml:space="preserve"> </w:t>
            </w:r>
            <w:r w:rsidRPr="00FE5DEB">
              <w:rPr>
                <w:rFonts w:ascii="Tahoma" w:hAnsi="Tahoma" w:cs="Tahoma"/>
                <w:bCs/>
                <w:sz w:val="18"/>
                <w:szCs w:val="28"/>
                <w:lang w:val="en-US"/>
              </w:rPr>
              <w:t>c</w:t>
            </w:r>
            <w:r w:rsidRPr="00FE5DEB">
              <w:rPr>
                <w:rFonts w:ascii="Tahoma" w:hAnsi="Tahoma" w:cs="Tahoma"/>
                <w:bCs/>
                <w:sz w:val="18"/>
                <w:szCs w:val="28"/>
              </w:rPr>
              <w:t xml:space="preserve"> выделенной шириной полосы конфигурируется для каждого подключения Заказчика, куда у него есть подписка.</w:t>
            </w:r>
          </w:p>
        </w:tc>
      </w:tr>
      <w:tr w:rsidR="00000F65" w:rsidRPr="00FE5DEB" w14:paraId="3D33EB6B" w14:textId="77777777" w:rsidTr="007C299A">
        <w:trPr>
          <w:gridAfter w:val="1"/>
          <w:wAfter w:w="1003" w:type="dxa"/>
        </w:trPr>
        <w:tc>
          <w:tcPr>
            <w:tcW w:w="4531" w:type="dxa"/>
          </w:tcPr>
          <w:p w14:paraId="1ABCBCE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Customer understands there could be restrictions in allocated bandwidths with regards to the architecture, the type of traffic supported, required quality of service or other constraints.</w:t>
            </w:r>
          </w:p>
        </w:tc>
        <w:tc>
          <w:tcPr>
            <w:tcW w:w="4814" w:type="dxa"/>
            <w:gridSpan w:val="2"/>
          </w:tcPr>
          <w:p w14:paraId="55A88645"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Заказчик признает, что могут быть ограничения в выделенной ширине полосы в отношении архитектуры, типа поддерживаемого трафика, требуемого качества услуг или других ограничений.</w:t>
            </w:r>
          </w:p>
        </w:tc>
      </w:tr>
      <w:tr w:rsidR="00000F65" w:rsidRPr="00FE5DEB" w14:paraId="4E5627FE" w14:textId="77777777" w:rsidTr="007C299A">
        <w:trPr>
          <w:gridAfter w:val="1"/>
          <w:wAfter w:w="1003" w:type="dxa"/>
        </w:trPr>
        <w:tc>
          <w:tcPr>
            <w:tcW w:w="4531" w:type="dxa"/>
          </w:tcPr>
          <w:p w14:paraId="0BDB465C"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For the purposes of data roaming, the Performer provides GRX backward compatibility towards Service Providers which are not connected to an IPX transport provider, but to a GRX provider. </w:t>
            </w:r>
          </w:p>
        </w:tc>
        <w:tc>
          <w:tcPr>
            <w:tcW w:w="4814" w:type="dxa"/>
            <w:gridSpan w:val="2"/>
          </w:tcPr>
          <w:p w14:paraId="7626ECC5"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В целях обмена передачи данных в роуминге, Исполнитель предоставляет обратную </w:t>
            </w:r>
            <w:r w:rsidRPr="00FE5DEB">
              <w:rPr>
                <w:rFonts w:ascii="Tahoma" w:hAnsi="Tahoma" w:cs="Tahoma"/>
                <w:bCs/>
                <w:sz w:val="18"/>
                <w:szCs w:val="28"/>
                <w:lang w:val="en-US"/>
              </w:rPr>
              <w:t>GRX</w:t>
            </w:r>
            <w:r w:rsidRPr="00FE5DEB">
              <w:rPr>
                <w:rFonts w:ascii="Tahoma" w:hAnsi="Tahoma" w:cs="Tahoma"/>
                <w:bCs/>
                <w:sz w:val="18"/>
                <w:szCs w:val="28"/>
              </w:rPr>
              <w:t xml:space="preserve"> совместимость с системами в отношении провайдеров услуг, которые присоединены не к провайдеру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а </w:t>
            </w:r>
            <w:r w:rsidRPr="00FE5DEB">
              <w:rPr>
                <w:rFonts w:ascii="Tahoma" w:hAnsi="Tahoma" w:cs="Tahoma"/>
                <w:bCs/>
                <w:sz w:val="18"/>
                <w:szCs w:val="28"/>
                <w:lang w:val="en-US"/>
              </w:rPr>
              <w:t>GRX</w:t>
            </w:r>
            <w:r w:rsidRPr="00FE5DEB">
              <w:rPr>
                <w:rFonts w:ascii="Tahoma" w:hAnsi="Tahoma" w:cs="Tahoma"/>
                <w:bCs/>
                <w:sz w:val="18"/>
                <w:szCs w:val="28"/>
              </w:rPr>
              <w:t xml:space="preserve"> провайдеру.</w:t>
            </w:r>
          </w:p>
        </w:tc>
      </w:tr>
      <w:tr w:rsidR="00000F65" w:rsidRPr="00FE5DEB" w14:paraId="32581097" w14:textId="77777777" w:rsidTr="007C299A">
        <w:trPr>
          <w:gridAfter w:val="1"/>
          <w:wAfter w:w="1003" w:type="dxa"/>
        </w:trPr>
        <w:tc>
          <w:tcPr>
            <w:tcW w:w="4531" w:type="dxa"/>
          </w:tcPr>
          <w:p w14:paraId="5A4920CD"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Routing </w:t>
            </w:r>
          </w:p>
        </w:tc>
        <w:tc>
          <w:tcPr>
            <w:tcW w:w="4814" w:type="dxa"/>
            <w:gridSpan w:val="2"/>
          </w:tcPr>
          <w:p w14:paraId="427C3708"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Маршрутизация</w:t>
            </w:r>
          </w:p>
        </w:tc>
      </w:tr>
      <w:tr w:rsidR="00000F65" w:rsidRPr="00FE5DEB" w14:paraId="738C9254" w14:textId="77777777" w:rsidTr="007C299A">
        <w:trPr>
          <w:gridAfter w:val="1"/>
          <w:wAfter w:w="1003" w:type="dxa"/>
        </w:trPr>
        <w:tc>
          <w:tcPr>
            <w:tcW w:w="4531" w:type="dxa"/>
          </w:tcPr>
          <w:p w14:paraId="77812CCC"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Routing information is managed by the Performer’s IPX Network using a set of Service VPNs to deliver any-to-any networking between Service Providers or hub and spoke networking towards the IPX Service hubs.</w:t>
            </w:r>
          </w:p>
        </w:tc>
        <w:tc>
          <w:tcPr>
            <w:tcW w:w="4814" w:type="dxa"/>
            <w:gridSpan w:val="2"/>
          </w:tcPr>
          <w:p w14:paraId="31A073F0"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Маршрутная информация контролируется </w:t>
            </w:r>
            <w:r w:rsidRPr="00FE5DEB">
              <w:rPr>
                <w:rFonts w:ascii="Tahoma" w:hAnsi="Tahoma" w:cs="Tahoma"/>
                <w:bCs/>
                <w:sz w:val="18"/>
                <w:szCs w:val="28"/>
                <w:lang w:val="en-US"/>
              </w:rPr>
              <w:t>IPX</w:t>
            </w:r>
            <w:r w:rsidRPr="00FE5DEB">
              <w:rPr>
                <w:rFonts w:ascii="Tahoma" w:hAnsi="Tahoma" w:cs="Tahoma"/>
                <w:bCs/>
                <w:sz w:val="18"/>
                <w:szCs w:val="28"/>
              </w:rPr>
              <w:t xml:space="preserve"> сетью Исполнителя с использованием ряда сервисных виртуальных локальных </w:t>
            </w:r>
            <w:r w:rsidRPr="00FE5DEB">
              <w:rPr>
                <w:rFonts w:ascii="Tahoma" w:hAnsi="Tahoma" w:cs="Tahoma"/>
                <w:bCs/>
                <w:sz w:val="18"/>
                <w:szCs w:val="28"/>
                <w:lang w:val="en-US"/>
              </w:rPr>
              <w:t>VPN</w:t>
            </w:r>
            <w:r w:rsidRPr="00FE5DEB">
              <w:rPr>
                <w:rFonts w:ascii="Tahoma" w:hAnsi="Tahoma" w:cs="Tahoma"/>
                <w:bCs/>
                <w:sz w:val="18"/>
                <w:szCs w:val="28"/>
              </w:rPr>
              <w:t xml:space="preserve"> сетей для обеспечения полного межсетевого взаимодействия  по принципу «от любого к любому» между провайдером услуг или хабом и следующим сетевым элементом </w:t>
            </w:r>
            <w:r w:rsidRPr="00FE5DEB">
              <w:rPr>
                <w:rFonts w:ascii="Tahoma" w:hAnsi="Tahoma" w:cs="Tahoma"/>
                <w:bCs/>
                <w:sz w:val="18"/>
                <w:szCs w:val="28"/>
                <w:lang w:val="en-US"/>
              </w:rPr>
              <w:t>IPX</w:t>
            </w:r>
            <w:r w:rsidRPr="00FE5DEB">
              <w:rPr>
                <w:rFonts w:ascii="Tahoma" w:hAnsi="Tahoma" w:cs="Tahoma"/>
                <w:bCs/>
                <w:sz w:val="18"/>
                <w:szCs w:val="28"/>
              </w:rPr>
              <w:t xml:space="preserve"> хаба.</w:t>
            </w:r>
          </w:p>
        </w:tc>
      </w:tr>
      <w:tr w:rsidR="00000F65" w:rsidRPr="00FE5DEB" w14:paraId="15D49C25" w14:textId="77777777" w:rsidTr="007C299A">
        <w:trPr>
          <w:gridAfter w:val="1"/>
          <w:wAfter w:w="1003" w:type="dxa"/>
        </w:trPr>
        <w:tc>
          <w:tcPr>
            <w:tcW w:w="4531" w:type="dxa"/>
          </w:tcPr>
          <w:p w14:paraId="72D6A00A"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Each service VPN can be implemented on either the Shared or Separate connectivity. Several service VPNs can be implemented on the Shared connectivity, but a separate connectivity must be dedicated if there is only one Service VPN.</w:t>
            </w:r>
          </w:p>
        </w:tc>
        <w:tc>
          <w:tcPr>
            <w:tcW w:w="4814" w:type="dxa"/>
            <w:gridSpan w:val="2"/>
          </w:tcPr>
          <w:p w14:paraId="2EC6A5D5"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Каждая </w:t>
            </w:r>
            <w:r w:rsidRPr="00FE5DEB">
              <w:rPr>
                <w:rFonts w:ascii="Tahoma" w:hAnsi="Tahoma" w:cs="Tahoma"/>
                <w:bCs/>
                <w:sz w:val="18"/>
                <w:szCs w:val="28"/>
                <w:lang w:val="en-US"/>
              </w:rPr>
              <w:t>VPN</w:t>
            </w:r>
            <w:r w:rsidRPr="00FE5DEB">
              <w:rPr>
                <w:rFonts w:ascii="Tahoma" w:hAnsi="Tahoma" w:cs="Tahoma"/>
                <w:bCs/>
                <w:sz w:val="18"/>
                <w:szCs w:val="28"/>
              </w:rPr>
              <w:t xml:space="preserve"> услуга может быть внедрена через совместное или отдельное подключение. Несколько услуг </w:t>
            </w:r>
            <w:r w:rsidRPr="00FE5DEB">
              <w:rPr>
                <w:rFonts w:ascii="Tahoma" w:hAnsi="Tahoma" w:cs="Tahoma"/>
                <w:bCs/>
                <w:sz w:val="18"/>
                <w:szCs w:val="28"/>
                <w:lang w:val="en-US"/>
              </w:rPr>
              <w:t>VPN</w:t>
            </w:r>
            <w:r w:rsidRPr="00FE5DEB">
              <w:rPr>
                <w:rFonts w:ascii="Tahoma" w:hAnsi="Tahoma" w:cs="Tahoma"/>
                <w:bCs/>
                <w:sz w:val="18"/>
                <w:szCs w:val="28"/>
              </w:rPr>
              <w:t xml:space="preserve"> могут быть внедрены на основе совместного подключения, однако отдельное подключение должно быть выделено если только используется одна </w:t>
            </w:r>
            <w:r w:rsidRPr="00FE5DEB">
              <w:rPr>
                <w:rFonts w:ascii="Tahoma" w:hAnsi="Tahoma" w:cs="Tahoma"/>
                <w:bCs/>
                <w:sz w:val="18"/>
                <w:szCs w:val="28"/>
                <w:lang w:val="en-US"/>
              </w:rPr>
              <w:t>VPN</w:t>
            </w:r>
            <w:r w:rsidRPr="00FE5DEB">
              <w:rPr>
                <w:rFonts w:ascii="Tahoma" w:hAnsi="Tahoma" w:cs="Tahoma"/>
                <w:bCs/>
                <w:sz w:val="18"/>
                <w:szCs w:val="28"/>
              </w:rPr>
              <w:t xml:space="preserve"> услуга. </w:t>
            </w:r>
          </w:p>
        </w:tc>
      </w:tr>
      <w:tr w:rsidR="00000F65" w:rsidRPr="00FE5DEB" w14:paraId="461B8422" w14:textId="77777777" w:rsidTr="007C299A">
        <w:trPr>
          <w:gridAfter w:val="1"/>
          <w:wAfter w:w="1003" w:type="dxa"/>
        </w:trPr>
        <w:tc>
          <w:tcPr>
            <w:tcW w:w="4531" w:type="dxa"/>
          </w:tcPr>
          <w:p w14:paraId="18770106"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Quality of Service</w:t>
            </w:r>
          </w:p>
        </w:tc>
        <w:tc>
          <w:tcPr>
            <w:tcW w:w="4814" w:type="dxa"/>
            <w:gridSpan w:val="2"/>
          </w:tcPr>
          <w:p w14:paraId="286F04E5"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Качество услуги</w:t>
            </w:r>
          </w:p>
        </w:tc>
      </w:tr>
      <w:tr w:rsidR="00000F65" w:rsidRPr="00FE5DEB" w14:paraId="1C891DF7" w14:textId="77777777" w:rsidTr="007C299A">
        <w:trPr>
          <w:gridAfter w:val="1"/>
          <w:wAfter w:w="1003" w:type="dxa"/>
        </w:trPr>
        <w:tc>
          <w:tcPr>
            <w:tcW w:w="4531" w:type="dxa"/>
          </w:tcPr>
          <w:p w14:paraId="28A8D602"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Performer has defined four groups of traffic to deliver different levels of quality of service on Network KPIs depending of the type of traffic transmitted over the Performer IPX network. The traffic sent by the </w:t>
            </w:r>
            <w:r w:rsidRPr="00FE5DEB">
              <w:rPr>
                <w:rFonts w:ascii="Tahoma" w:hAnsi="Tahoma" w:cs="Tahoma"/>
                <w:bCs/>
                <w:sz w:val="18"/>
                <w:szCs w:val="28"/>
                <w:lang w:val="en-US"/>
              </w:rPr>
              <w:lastRenderedPageBreak/>
              <w:t>Customer will then be associated in a group within the Performer’s IPX Network, enabling it to receive the appropriate IP treatment and optimal Quality of Service.</w:t>
            </w:r>
          </w:p>
        </w:tc>
        <w:tc>
          <w:tcPr>
            <w:tcW w:w="4814" w:type="dxa"/>
            <w:gridSpan w:val="2"/>
          </w:tcPr>
          <w:p w14:paraId="7026D368"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lastRenderedPageBreak/>
              <w:t xml:space="preserve">Исполнитель определяет четыре группы траффика для оказания уровня качества услуги в отношении </w:t>
            </w:r>
            <w:r w:rsidRPr="00FE5DEB">
              <w:rPr>
                <w:rFonts w:ascii="Tahoma" w:hAnsi="Tahoma" w:cs="Tahoma"/>
                <w:bCs/>
                <w:sz w:val="18"/>
                <w:szCs w:val="28"/>
                <w:lang w:val="en-US"/>
              </w:rPr>
              <w:t>KPI</w:t>
            </w:r>
            <w:r w:rsidRPr="00FE5DEB">
              <w:rPr>
                <w:rFonts w:ascii="Tahoma" w:hAnsi="Tahoma" w:cs="Tahoma"/>
                <w:bCs/>
                <w:sz w:val="18"/>
                <w:szCs w:val="28"/>
              </w:rPr>
              <w:t xml:space="preserve"> сети в зависимости от типа трафика передаваемый через </w:t>
            </w: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Трафик, отправленный </w:t>
            </w:r>
            <w:r w:rsidRPr="00FE5DEB">
              <w:rPr>
                <w:rFonts w:ascii="Tahoma" w:hAnsi="Tahoma" w:cs="Tahoma"/>
                <w:bCs/>
                <w:sz w:val="18"/>
                <w:szCs w:val="28"/>
              </w:rPr>
              <w:lastRenderedPageBreak/>
              <w:t xml:space="preserve">Заказчиком, далее объединяется в группу внутри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которая дает возможность получить соответствующую </w:t>
            </w:r>
            <w:r w:rsidRPr="00FE5DEB">
              <w:rPr>
                <w:rFonts w:ascii="Tahoma" w:hAnsi="Tahoma" w:cs="Tahoma"/>
                <w:bCs/>
                <w:sz w:val="18"/>
                <w:szCs w:val="28"/>
                <w:lang w:val="en-US"/>
              </w:rPr>
              <w:t>IP</w:t>
            </w:r>
            <w:r w:rsidRPr="00FE5DEB">
              <w:rPr>
                <w:rFonts w:ascii="Tahoma" w:hAnsi="Tahoma" w:cs="Tahoma"/>
                <w:bCs/>
                <w:sz w:val="18"/>
                <w:szCs w:val="28"/>
              </w:rPr>
              <w:t xml:space="preserve"> обработку и оптимальное качество Услуги.</w:t>
            </w:r>
          </w:p>
        </w:tc>
      </w:tr>
      <w:tr w:rsidR="00000F65" w:rsidRPr="00FE5DEB" w14:paraId="49110278" w14:textId="77777777" w:rsidTr="007C299A">
        <w:trPr>
          <w:gridAfter w:val="1"/>
          <w:wAfter w:w="1003" w:type="dxa"/>
        </w:trPr>
        <w:tc>
          <w:tcPr>
            <w:tcW w:w="4531" w:type="dxa"/>
          </w:tcPr>
          <w:p w14:paraId="534F56D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lastRenderedPageBreak/>
              <w:t>Traffic Groups on the Performer IPX Network</w:t>
            </w:r>
          </w:p>
        </w:tc>
        <w:tc>
          <w:tcPr>
            <w:tcW w:w="4814" w:type="dxa"/>
            <w:gridSpan w:val="2"/>
          </w:tcPr>
          <w:p w14:paraId="25C31BDF"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Группы трафика на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w:t>
            </w:r>
          </w:p>
        </w:tc>
      </w:tr>
      <w:tr w:rsidR="00000F65" w:rsidRPr="00FE5DEB" w14:paraId="42097DF5" w14:textId="77777777" w:rsidTr="007C299A">
        <w:trPr>
          <w:gridAfter w:val="1"/>
          <w:wAfter w:w="1003" w:type="dxa"/>
        </w:trPr>
        <w:tc>
          <w:tcPr>
            <w:tcW w:w="4531" w:type="dxa"/>
          </w:tcPr>
          <w:p w14:paraId="2C9881DF"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 xml:space="preserve">Real Time – Defined to support real time applications extremely sensitive to delay and jitter </w:t>
            </w:r>
          </w:p>
          <w:p w14:paraId="71BB1E67"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Critical Data – Defined to support streaming or interactive applications very sensitive to delays and jitter and business management applications, including signalling for roaming and interworking sensitive to delays and packet loss</w:t>
            </w:r>
          </w:p>
          <w:p w14:paraId="328A3FD1"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Business – Used for those interactive or business critical applications for which real time is not expected but assured transmission is required.</w:t>
            </w:r>
          </w:p>
          <w:p w14:paraId="7CBF0C10"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Best Effort – For background applications less sensitive to real time treatment</w:t>
            </w:r>
          </w:p>
          <w:p w14:paraId="483ECB88" w14:textId="77777777" w:rsidR="00000F65" w:rsidRPr="00FE5DEB" w:rsidRDefault="00000F65" w:rsidP="007C299A">
            <w:pPr>
              <w:pStyle w:val="af2"/>
              <w:jc w:val="both"/>
              <w:rPr>
                <w:rFonts w:ascii="Tahoma" w:hAnsi="Tahoma" w:cs="Tahoma"/>
                <w:bCs/>
                <w:sz w:val="18"/>
                <w:szCs w:val="28"/>
                <w:lang w:val="en-US"/>
              </w:rPr>
            </w:pPr>
          </w:p>
        </w:tc>
        <w:tc>
          <w:tcPr>
            <w:tcW w:w="4814" w:type="dxa"/>
            <w:gridSpan w:val="2"/>
          </w:tcPr>
          <w:p w14:paraId="2C12F4DA"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Режим реального времени – определяет поддержку приложений в режиме реального времени чрезвычайно чувствительных к задержке и колебанию.</w:t>
            </w:r>
          </w:p>
          <w:p w14:paraId="6E481DDE"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Критические значения данных – определяет поддержку потоковых или интерактивных приложений, которые очень чувствительны к задержке и колебанию, а также приложения для управления бизнеса, включая сигнализацию по межсетевому соединению и роумингу, которые чувствительны к задержкам и потере пакетов.</w:t>
            </w:r>
          </w:p>
          <w:p w14:paraId="5FAEC336"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 xml:space="preserve">Бизнес – используется для таких интерактивных или критически важных для бизнеса приложений, для которых не предполагается режим реального времени, но требуется гарантированная передача. </w:t>
            </w:r>
          </w:p>
          <w:p w14:paraId="4E83C84E"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 xml:space="preserve">Максимальные усилия – для фоновых приложений, которые менее чувствительны к обработке в режиме реального времени. </w:t>
            </w:r>
          </w:p>
          <w:p w14:paraId="30A84270" w14:textId="77777777" w:rsidR="00000F65" w:rsidRPr="00FE5DEB" w:rsidRDefault="00000F65" w:rsidP="007C299A">
            <w:pPr>
              <w:spacing w:line="240" w:lineRule="auto"/>
              <w:jc w:val="both"/>
              <w:rPr>
                <w:rFonts w:ascii="Tahoma" w:hAnsi="Tahoma" w:cs="Tahoma"/>
                <w:bCs/>
                <w:sz w:val="18"/>
                <w:szCs w:val="28"/>
              </w:rPr>
            </w:pPr>
          </w:p>
        </w:tc>
      </w:tr>
      <w:tr w:rsidR="00000F65" w:rsidRPr="00FE5DEB" w14:paraId="384BEF83" w14:textId="77777777" w:rsidTr="007C299A">
        <w:trPr>
          <w:gridAfter w:val="1"/>
          <w:wAfter w:w="1003" w:type="dxa"/>
        </w:trPr>
        <w:tc>
          <w:tcPr>
            <w:tcW w:w="4531" w:type="dxa"/>
          </w:tcPr>
          <w:p w14:paraId="0131ED7C"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groups of traffic are built to support the GSMA standardized traffic class, as defined in GSMA IR34.</w:t>
            </w:r>
          </w:p>
        </w:tc>
        <w:tc>
          <w:tcPr>
            <w:tcW w:w="4814" w:type="dxa"/>
            <w:gridSpan w:val="2"/>
          </w:tcPr>
          <w:p w14:paraId="73705A7A"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Группы трафика Исполнителя основаны на поддержке стандартизированной классификации трафика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как это указано в </w:t>
            </w:r>
            <w:r w:rsidRPr="00FE5DEB">
              <w:rPr>
                <w:rFonts w:ascii="Tahoma" w:hAnsi="Tahoma" w:cs="Tahoma"/>
                <w:bCs/>
                <w:sz w:val="18"/>
                <w:szCs w:val="28"/>
                <w:lang w:val="en-US"/>
              </w:rPr>
              <w:t>IR</w:t>
            </w:r>
            <w:r w:rsidRPr="00FE5DEB">
              <w:rPr>
                <w:rFonts w:ascii="Tahoma" w:hAnsi="Tahoma" w:cs="Tahoma"/>
                <w:bCs/>
                <w:sz w:val="18"/>
                <w:szCs w:val="28"/>
              </w:rPr>
              <w:t xml:space="preserve">34 Ассоциации </w:t>
            </w:r>
            <w:r w:rsidRPr="00FE5DEB">
              <w:rPr>
                <w:rFonts w:ascii="Tahoma" w:hAnsi="Tahoma" w:cs="Tahoma"/>
                <w:bCs/>
                <w:sz w:val="18"/>
                <w:szCs w:val="28"/>
                <w:lang w:val="en-US"/>
              </w:rPr>
              <w:t>GSMA</w:t>
            </w:r>
            <w:r w:rsidRPr="00FE5DEB">
              <w:rPr>
                <w:rFonts w:ascii="Tahoma" w:hAnsi="Tahoma" w:cs="Tahoma"/>
                <w:bCs/>
                <w:sz w:val="18"/>
                <w:szCs w:val="28"/>
              </w:rPr>
              <w:t>.</w:t>
            </w:r>
          </w:p>
        </w:tc>
      </w:tr>
      <w:tr w:rsidR="00000F65" w:rsidRPr="00FE5DEB" w14:paraId="015D7594" w14:textId="77777777" w:rsidTr="007C299A">
        <w:trPr>
          <w:gridAfter w:val="1"/>
          <w:wAfter w:w="1003" w:type="dxa"/>
        </w:trPr>
        <w:tc>
          <w:tcPr>
            <w:tcW w:w="4531" w:type="dxa"/>
          </w:tcPr>
          <w:p w14:paraId="543036E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Quality of Service mechanism includes the assignment of an IP packet sent by the Customer into a specific group of traffic within the Performer’s IPX Network can either be static – when the IPX Connectivity service is designed for a specific application or type of traffic – or dynamic, with the implementation of the Class of Service Management. The Performer will refer to Dynamic QoS and Static QoS to distinguish the two settings. </w:t>
            </w:r>
          </w:p>
        </w:tc>
        <w:tc>
          <w:tcPr>
            <w:tcW w:w="4814" w:type="dxa"/>
            <w:gridSpan w:val="2"/>
          </w:tcPr>
          <w:p w14:paraId="58B70C3D"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Механизм Качества услуги включает назначение </w:t>
            </w:r>
            <w:r w:rsidRPr="00FE5DEB">
              <w:rPr>
                <w:rFonts w:ascii="Tahoma" w:hAnsi="Tahoma" w:cs="Tahoma"/>
                <w:bCs/>
                <w:sz w:val="18"/>
                <w:szCs w:val="28"/>
                <w:lang w:val="en-US"/>
              </w:rPr>
              <w:t>IP</w:t>
            </w:r>
            <w:r w:rsidRPr="00FE5DEB">
              <w:rPr>
                <w:rFonts w:ascii="Tahoma" w:hAnsi="Tahoma" w:cs="Tahoma"/>
                <w:bCs/>
                <w:sz w:val="18"/>
                <w:szCs w:val="28"/>
              </w:rPr>
              <w:t xml:space="preserve"> пакета, отправленного Заказчиком в специальную группу трафика в пределах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которая может быть либо статической – когда услуга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создана для специального приложения или типа трафика – или динамической, включая внедрение Классификации управления услугой. Исполнитель обращается к динамическому и статическому уровню доступности услуги для различия двух настроек.</w:t>
            </w:r>
          </w:p>
        </w:tc>
      </w:tr>
      <w:tr w:rsidR="00000F65" w:rsidRPr="00FE5DEB" w14:paraId="370353D5" w14:textId="77777777" w:rsidTr="007C299A">
        <w:trPr>
          <w:gridAfter w:val="1"/>
          <w:wAfter w:w="1003" w:type="dxa"/>
        </w:trPr>
        <w:tc>
          <w:tcPr>
            <w:tcW w:w="4531" w:type="dxa"/>
          </w:tcPr>
          <w:p w14:paraId="7974541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Static Quality of Service: When the Performer implements a predefined static IP treatment which applies to all IP packet sent and received by the Customer on separate connectivity. All of the traffic on this IPX Connectivity will be consistently assigned to a single group of traffic of the Performer’s IPX Network, which has been predetermined based on the type of application the separate connectivity is designed for, in agreement with the Customer.</w:t>
            </w:r>
          </w:p>
        </w:tc>
        <w:tc>
          <w:tcPr>
            <w:tcW w:w="4814" w:type="dxa"/>
            <w:gridSpan w:val="2"/>
          </w:tcPr>
          <w:p w14:paraId="7ECA6EA3"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Статическое качество услуги: когда Исполнитель внедряет предопределенную статическую </w:t>
            </w:r>
            <w:r w:rsidRPr="00FE5DEB">
              <w:rPr>
                <w:rFonts w:ascii="Tahoma" w:hAnsi="Tahoma" w:cs="Tahoma"/>
                <w:bCs/>
                <w:sz w:val="18"/>
                <w:szCs w:val="28"/>
                <w:lang w:val="en-US"/>
              </w:rPr>
              <w:t>IP</w:t>
            </w:r>
            <w:r w:rsidRPr="00FE5DEB">
              <w:rPr>
                <w:rFonts w:ascii="Tahoma" w:hAnsi="Tahoma" w:cs="Tahoma"/>
                <w:bCs/>
                <w:sz w:val="18"/>
                <w:szCs w:val="28"/>
              </w:rPr>
              <w:t xml:space="preserve"> обработку, которая применяется ко всем </w:t>
            </w:r>
            <w:r w:rsidRPr="00FE5DEB">
              <w:rPr>
                <w:rFonts w:ascii="Tahoma" w:hAnsi="Tahoma" w:cs="Tahoma"/>
                <w:bCs/>
                <w:sz w:val="18"/>
                <w:szCs w:val="28"/>
                <w:lang w:val="en-US"/>
              </w:rPr>
              <w:t>IP</w:t>
            </w:r>
            <w:r w:rsidRPr="00FE5DEB">
              <w:rPr>
                <w:rFonts w:ascii="Tahoma" w:hAnsi="Tahoma" w:cs="Tahoma"/>
                <w:bCs/>
                <w:sz w:val="18"/>
                <w:szCs w:val="28"/>
              </w:rPr>
              <w:t xml:space="preserve"> пакетам отправленных и полученных Заказчиком по отдельному соединению. Весь трафик на таком </w:t>
            </w:r>
            <w:r w:rsidRPr="00FE5DEB">
              <w:rPr>
                <w:rFonts w:ascii="Tahoma" w:hAnsi="Tahoma" w:cs="Tahoma"/>
                <w:bCs/>
                <w:sz w:val="18"/>
                <w:szCs w:val="28"/>
                <w:lang w:val="en-US"/>
              </w:rPr>
              <w:t>IPX</w:t>
            </w:r>
            <w:r w:rsidRPr="00FE5DEB">
              <w:rPr>
                <w:rFonts w:ascii="Tahoma" w:hAnsi="Tahoma" w:cs="Tahoma"/>
                <w:bCs/>
                <w:sz w:val="18"/>
                <w:szCs w:val="28"/>
              </w:rPr>
              <w:t xml:space="preserve"> подключении будет последовательно назначен в отдельную группу трафика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которая будет предопределена на основе типа приложения, организуется отдельное подключение согласно и в соответствии с соглашением Заказчика.</w:t>
            </w:r>
          </w:p>
        </w:tc>
      </w:tr>
      <w:tr w:rsidR="00000F65" w:rsidRPr="00FE5DEB" w14:paraId="44600468" w14:textId="77777777" w:rsidTr="007C299A">
        <w:trPr>
          <w:gridAfter w:val="1"/>
          <w:wAfter w:w="1003" w:type="dxa"/>
        </w:trPr>
        <w:tc>
          <w:tcPr>
            <w:tcW w:w="4531" w:type="dxa"/>
          </w:tcPr>
          <w:p w14:paraId="15B3EC8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Dynamic Quality of Service: When the Performer implements the Class of Service Management to adapt the Quality of Service delivered by the Performer’s IPX Network, based on the type of traffic (application) of each IP packet transmitted by the Customer on the shared connectivity. The network IP treatment is then defined based on the Traffic Class marking of each IP packet, each of them being associated to one of the Performer group of traffic as described in the table below.</w:t>
            </w:r>
          </w:p>
        </w:tc>
        <w:tc>
          <w:tcPr>
            <w:tcW w:w="4814" w:type="dxa"/>
            <w:gridSpan w:val="2"/>
          </w:tcPr>
          <w:p w14:paraId="32857180"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Динамическое качество услуги: Когда Исполнитель внедряет классификацию управления услугой для адаптирования Качества услуги оказываемая </w:t>
            </w:r>
            <w:r w:rsidRPr="00FE5DEB">
              <w:rPr>
                <w:rFonts w:ascii="Tahoma" w:hAnsi="Tahoma" w:cs="Tahoma"/>
                <w:bCs/>
                <w:sz w:val="18"/>
                <w:szCs w:val="28"/>
                <w:lang w:val="en-US"/>
              </w:rPr>
              <w:t>IPX</w:t>
            </w:r>
            <w:r w:rsidRPr="00FE5DEB">
              <w:rPr>
                <w:rFonts w:ascii="Tahoma" w:hAnsi="Tahoma" w:cs="Tahoma"/>
                <w:bCs/>
                <w:sz w:val="18"/>
                <w:szCs w:val="28"/>
              </w:rPr>
              <w:t xml:space="preserve"> сетью Исполнителя которая основана на типе трафика (приложения) каждого </w:t>
            </w:r>
            <w:r w:rsidRPr="00FE5DEB">
              <w:rPr>
                <w:rFonts w:ascii="Tahoma" w:hAnsi="Tahoma" w:cs="Tahoma"/>
                <w:bCs/>
                <w:sz w:val="18"/>
                <w:szCs w:val="28"/>
                <w:lang w:val="en-US"/>
              </w:rPr>
              <w:t>IP</w:t>
            </w:r>
            <w:r w:rsidRPr="00FE5DEB">
              <w:rPr>
                <w:rFonts w:ascii="Tahoma" w:hAnsi="Tahoma" w:cs="Tahoma"/>
                <w:bCs/>
                <w:sz w:val="18"/>
                <w:szCs w:val="28"/>
              </w:rPr>
              <w:t xml:space="preserve"> пакета, переданного Заказчиком по совместному соединению. Обработка </w:t>
            </w:r>
            <w:r w:rsidRPr="00FE5DEB">
              <w:rPr>
                <w:rFonts w:ascii="Tahoma" w:hAnsi="Tahoma" w:cs="Tahoma"/>
                <w:bCs/>
                <w:sz w:val="18"/>
                <w:szCs w:val="28"/>
                <w:lang w:val="en-US"/>
              </w:rPr>
              <w:t>IP</w:t>
            </w:r>
            <w:r w:rsidRPr="00FE5DEB">
              <w:rPr>
                <w:rFonts w:ascii="Tahoma" w:hAnsi="Tahoma" w:cs="Tahoma"/>
                <w:bCs/>
                <w:sz w:val="18"/>
                <w:szCs w:val="28"/>
              </w:rPr>
              <w:t xml:space="preserve"> сети затем определяется по маркировке трафика отмеченного на каждом </w:t>
            </w:r>
            <w:r w:rsidRPr="00FE5DEB">
              <w:rPr>
                <w:rFonts w:ascii="Tahoma" w:hAnsi="Tahoma" w:cs="Tahoma"/>
                <w:bCs/>
                <w:sz w:val="18"/>
                <w:szCs w:val="28"/>
                <w:lang w:val="en-US"/>
              </w:rPr>
              <w:t>IP</w:t>
            </w:r>
            <w:r w:rsidRPr="00FE5DEB">
              <w:rPr>
                <w:rFonts w:ascii="Tahoma" w:hAnsi="Tahoma" w:cs="Tahoma"/>
                <w:bCs/>
                <w:sz w:val="18"/>
                <w:szCs w:val="28"/>
              </w:rPr>
              <w:t xml:space="preserve"> пакете, каждая из которых распределяется в одну из групп трафика Исполнителя, как это описано в таблице ниже.</w:t>
            </w:r>
          </w:p>
        </w:tc>
      </w:tr>
      <w:tr w:rsidR="00000F65" w:rsidRPr="00FE5DEB" w14:paraId="70BD8320" w14:textId="77777777" w:rsidTr="007C299A">
        <w:trPr>
          <w:gridAfter w:val="1"/>
          <w:wAfter w:w="1003" w:type="dxa"/>
        </w:trPr>
        <w:tc>
          <w:tcPr>
            <w:tcW w:w="9345" w:type="dxa"/>
            <w:gridSpan w:val="3"/>
          </w:tcPr>
          <w:tbl>
            <w:tblPr>
              <w:tblW w:w="8647"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835"/>
              <w:gridCol w:w="3402"/>
            </w:tblGrid>
            <w:tr w:rsidR="00000F65" w:rsidRPr="00A206F3" w14:paraId="615787CF" w14:textId="77777777" w:rsidTr="007C299A">
              <w:trPr>
                <w:trHeight w:val="445"/>
              </w:trPr>
              <w:tc>
                <w:tcPr>
                  <w:tcW w:w="2410" w:type="dxa"/>
                  <w:tcBorders>
                    <w:top w:val="single" w:sz="4" w:space="0" w:color="auto"/>
                    <w:left w:val="single" w:sz="4" w:space="0" w:color="auto"/>
                    <w:bottom w:val="single" w:sz="4" w:space="0" w:color="auto"/>
                    <w:right w:val="dotted" w:sz="4" w:space="0" w:color="auto"/>
                  </w:tcBorders>
                </w:tcPr>
                <w:p w14:paraId="3295D982"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PHB (</w:t>
                  </w:r>
                  <w:r w:rsidRPr="00FE5DEB">
                    <w:rPr>
                      <w:rFonts w:ascii="Tahoma" w:hAnsi="Tahoma" w:cs="Tahoma"/>
                      <w:sz w:val="18"/>
                      <w:lang w:val="en-US" w:eastAsia="en-GB"/>
                    </w:rPr>
                    <w:t>Per</w:t>
                  </w:r>
                  <w:r w:rsidRPr="00FE5DEB">
                    <w:rPr>
                      <w:rFonts w:ascii="Tahoma" w:hAnsi="Tahoma" w:cs="Tahoma"/>
                      <w:sz w:val="18"/>
                      <w:lang w:eastAsia="en-GB"/>
                    </w:rPr>
                    <w:t xml:space="preserve"> </w:t>
                  </w:r>
                  <w:r w:rsidRPr="00FE5DEB">
                    <w:rPr>
                      <w:rFonts w:ascii="Tahoma" w:hAnsi="Tahoma" w:cs="Tahoma"/>
                      <w:sz w:val="18"/>
                      <w:lang w:val="en-US" w:eastAsia="en-GB"/>
                    </w:rPr>
                    <w:t>Hop</w:t>
                  </w:r>
                  <w:r w:rsidRPr="00FE5DEB">
                    <w:rPr>
                      <w:rFonts w:ascii="Tahoma" w:hAnsi="Tahoma" w:cs="Tahoma"/>
                      <w:sz w:val="18"/>
                      <w:lang w:eastAsia="en-GB"/>
                    </w:rPr>
                    <w:t xml:space="preserve"> </w:t>
                  </w:r>
                  <w:r w:rsidRPr="00FE5DEB">
                    <w:rPr>
                      <w:rFonts w:ascii="Tahoma" w:hAnsi="Tahoma" w:cs="Tahoma"/>
                      <w:sz w:val="18"/>
                      <w:lang w:val="en-US" w:eastAsia="en-GB"/>
                    </w:rPr>
                    <w:t>Behavior</w:t>
                  </w:r>
                  <w:r w:rsidRPr="00FE5DEB">
                    <w:rPr>
                      <w:rFonts w:ascii="Tahoma" w:hAnsi="Tahoma" w:cs="Tahoma"/>
                      <w:sz w:val="18"/>
                      <w:lang w:eastAsia="en-GB"/>
                    </w:rPr>
                    <w:t>)/</w:t>
                  </w:r>
                </w:p>
                <w:p w14:paraId="39C60DE5" w14:textId="77777777" w:rsidR="00000F65" w:rsidRPr="00FE5DEB" w:rsidRDefault="00000F65" w:rsidP="007C299A">
                  <w:pPr>
                    <w:framePr w:hSpace="180" w:wrap="around" w:vAnchor="text" w:hAnchor="text" w:y="1"/>
                    <w:spacing w:line="240" w:lineRule="auto"/>
                    <w:suppressOverlap/>
                    <w:rPr>
                      <w:rFonts w:ascii="Tahoma" w:hAnsi="Tahoma" w:cs="Tahoma"/>
                      <w:sz w:val="16"/>
                      <w:szCs w:val="18"/>
                    </w:rPr>
                  </w:pPr>
                  <w:r w:rsidRPr="00FE5DEB">
                    <w:rPr>
                      <w:rFonts w:ascii="Tahoma" w:hAnsi="Tahoma" w:cs="Tahoma"/>
                      <w:sz w:val="16"/>
                      <w:szCs w:val="18"/>
                    </w:rPr>
                    <w:t xml:space="preserve">Обслуживание на каждом узле </w:t>
                  </w:r>
                </w:p>
              </w:tc>
              <w:tc>
                <w:tcPr>
                  <w:tcW w:w="2835" w:type="dxa"/>
                  <w:tcBorders>
                    <w:top w:val="single" w:sz="4" w:space="0" w:color="auto"/>
                    <w:left w:val="dotted" w:sz="4" w:space="0" w:color="auto"/>
                    <w:bottom w:val="single" w:sz="4" w:space="0" w:color="auto"/>
                    <w:right w:val="dotted" w:sz="4" w:space="0" w:color="auto"/>
                  </w:tcBorders>
                </w:tcPr>
                <w:p w14:paraId="7E0FD078" w14:textId="77777777" w:rsidR="00000F65" w:rsidRPr="00FE5DEB" w:rsidRDefault="00000F65" w:rsidP="007C299A">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val="en-US" w:eastAsia="en-GB"/>
                    </w:rPr>
                    <w:t>DSCP (Differentiated Services Code Point)/</w:t>
                  </w:r>
                </w:p>
                <w:p w14:paraId="3FBD9A55" w14:textId="77777777" w:rsidR="00000F65" w:rsidRPr="00FE5DEB" w:rsidRDefault="00000F65" w:rsidP="007C299A">
                  <w:pPr>
                    <w:framePr w:hSpace="180" w:wrap="around" w:vAnchor="text" w:hAnchor="text" w:y="1"/>
                    <w:spacing w:line="240" w:lineRule="auto"/>
                    <w:suppressOverlap/>
                    <w:rPr>
                      <w:rFonts w:ascii="Tahoma" w:hAnsi="Tahoma" w:cs="Tahoma"/>
                      <w:sz w:val="16"/>
                      <w:szCs w:val="18"/>
                    </w:rPr>
                  </w:pPr>
                  <w:r w:rsidRPr="00FE5DEB">
                    <w:rPr>
                      <w:rFonts w:ascii="Tahoma" w:hAnsi="Tahoma" w:cs="Tahoma"/>
                      <w:sz w:val="18"/>
                      <w:lang w:eastAsia="en-GB"/>
                    </w:rPr>
                    <w:t>Точка кода дифференцированных услуг</w:t>
                  </w:r>
                </w:p>
              </w:tc>
              <w:tc>
                <w:tcPr>
                  <w:tcW w:w="3402" w:type="dxa"/>
                  <w:tcBorders>
                    <w:top w:val="single" w:sz="4" w:space="0" w:color="auto"/>
                    <w:left w:val="dotted" w:sz="4" w:space="0" w:color="auto"/>
                    <w:bottom w:val="single" w:sz="4" w:space="0" w:color="auto"/>
                    <w:right w:val="single" w:sz="4" w:space="0" w:color="auto"/>
                  </w:tcBorders>
                </w:tcPr>
                <w:p w14:paraId="67D689C4" w14:textId="77777777" w:rsidR="00000F65" w:rsidRPr="00FE5DEB" w:rsidRDefault="00000F65" w:rsidP="007C299A">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val="en-US" w:eastAsia="en-GB"/>
                    </w:rPr>
                    <w:t>Performer Group of Traffic/</w:t>
                  </w:r>
                </w:p>
                <w:p w14:paraId="2C700AB5" w14:textId="77777777" w:rsidR="00000F65" w:rsidRPr="00FE5DEB" w:rsidRDefault="00000F65" w:rsidP="007C299A">
                  <w:pPr>
                    <w:framePr w:hSpace="180" w:wrap="around" w:vAnchor="text" w:hAnchor="text" w:y="1"/>
                    <w:spacing w:line="240" w:lineRule="auto"/>
                    <w:suppressOverlap/>
                    <w:rPr>
                      <w:rFonts w:ascii="Tahoma" w:hAnsi="Tahoma" w:cs="Tahoma"/>
                      <w:sz w:val="16"/>
                      <w:szCs w:val="18"/>
                      <w:lang w:val="en-US"/>
                    </w:rPr>
                  </w:pPr>
                  <w:r w:rsidRPr="00FE5DEB">
                    <w:rPr>
                      <w:rFonts w:ascii="Tahoma" w:hAnsi="Tahoma" w:cs="Tahoma"/>
                      <w:sz w:val="18"/>
                      <w:lang w:eastAsia="en-GB"/>
                    </w:rPr>
                    <w:t>Группы</w:t>
                  </w:r>
                  <w:r w:rsidRPr="00FE5DEB">
                    <w:rPr>
                      <w:rFonts w:ascii="Tahoma" w:hAnsi="Tahoma" w:cs="Tahoma"/>
                      <w:sz w:val="18"/>
                      <w:lang w:val="en-US" w:eastAsia="en-GB"/>
                    </w:rPr>
                    <w:t xml:space="preserve"> </w:t>
                  </w:r>
                  <w:r w:rsidRPr="00FE5DEB">
                    <w:rPr>
                      <w:rFonts w:ascii="Tahoma" w:hAnsi="Tahoma" w:cs="Tahoma"/>
                      <w:sz w:val="18"/>
                      <w:lang w:eastAsia="en-GB"/>
                    </w:rPr>
                    <w:t>трафика</w:t>
                  </w:r>
                  <w:r w:rsidRPr="00FE5DEB">
                    <w:rPr>
                      <w:rFonts w:ascii="Tahoma" w:hAnsi="Tahoma" w:cs="Tahoma"/>
                      <w:sz w:val="18"/>
                      <w:lang w:val="en-US" w:eastAsia="en-GB"/>
                    </w:rPr>
                    <w:t xml:space="preserve"> </w:t>
                  </w:r>
                  <w:r w:rsidRPr="00FE5DEB">
                    <w:rPr>
                      <w:rFonts w:ascii="Tahoma" w:hAnsi="Tahoma" w:cs="Tahoma"/>
                      <w:sz w:val="18"/>
                      <w:lang w:eastAsia="en-GB"/>
                    </w:rPr>
                    <w:t>Исполнителя</w:t>
                  </w:r>
                </w:p>
              </w:tc>
            </w:tr>
            <w:tr w:rsidR="00000F65" w:rsidRPr="00FE5DEB" w14:paraId="67AAE184" w14:textId="77777777" w:rsidTr="007C299A">
              <w:tc>
                <w:tcPr>
                  <w:tcW w:w="2410" w:type="dxa"/>
                  <w:tcBorders>
                    <w:top w:val="single" w:sz="4" w:space="0" w:color="auto"/>
                    <w:left w:val="single" w:sz="4" w:space="0" w:color="auto"/>
                    <w:bottom w:val="dotted" w:sz="4" w:space="0" w:color="auto"/>
                    <w:right w:val="dotted" w:sz="4" w:space="0" w:color="auto"/>
                  </w:tcBorders>
                  <w:vAlign w:val="center"/>
                </w:tcPr>
                <w:p w14:paraId="76020A08" w14:textId="77777777" w:rsidR="00000F65" w:rsidRPr="00FE5DEB" w:rsidRDefault="00000F65" w:rsidP="007C299A">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val="en-US" w:eastAsia="en-GB"/>
                    </w:rPr>
                    <w:t xml:space="preserve">EF (Expedited Forwarding)/ </w:t>
                  </w:r>
                </w:p>
                <w:p w14:paraId="4747BC15" w14:textId="77777777" w:rsidR="00000F65" w:rsidRPr="00FE5DEB" w:rsidRDefault="00000F65" w:rsidP="007C299A">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eastAsia="en-GB"/>
                    </w:rPr>
                    <w:t>Ускоренная</w:t>
                  </w:r>
                  <w:r w:rsidRPr="00FE5DEB">
                    <w:rPr>
                      <w:rFonts w:ascii="Tahoma" w:hAnsi="Tahoma" w:cs="Tahoma"/>
                      <w:sz w:val="18"/>
                      <w:lang w:val="en-US" w:eastAsia="en-GB"/>
                    </w:rPr>
                    <w:t xml:space="preserve"> </w:t>
                  </w:r>
                  <w:r w:rsidRPr="00FE5DEB">
                    <w:rPr>
                      <w:rFonts w:ascii="Tahoma" w:hAnsi="Tahoma" w:cs="Tahoma"/>
                      <w:sz w:val="18"/>
                      <w:lang w:eastAsia="en-GB"/>
                    </w:rPr>
                    <w:t>пересылка</w:t>
                  </w:r>
                </w:p>
              </w:tc>
              <w:tc>
                <w:tcPr>
                  <w:tcW w:w="2835" w:type="dxa"/>
                  <w:tcBorders>
                    <w:top w:val="single" w:sz="4" w:space="0" w:color="auto"/>
                    <w:left w:val="dotted" w:sz="4" w:space="0" w:color="auto"/>
                    <w:bottom w:val="dotted" w:sz="4" w:space="0" w:color="auto"/>
                    <w:right w:val="dotted" w:sz="4" w:space="0" w:color="auto"/>
                  </w:tcBorders>
                  <w:vAlign w:val="center"/>
                </w:tcPr>
                <w:p w14:paraId="2607501E"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101 110</w:t>
                  </w:r>
                </w:p>
              </w:tc>
              <w:tc>
                <w:tcPr>
                  <w:tcW w:w="3402" w:type="dxa"/>
                  <w:tcBorders>
                    <w:top w:val="single" w:sz="4" w:space="0" w:color="auto"/>
                    <w:left w:val="dotted" w:sz="4" w:space="0" w:color="auto"/>
                    <w:bottom w:val="dotted" w:sz="4" w:space="0" w:color="auto"/>
                    <w:right w:val="single" w:sz="4" w:space="0" w:color="auto"/>
                  </w:tcBorders>
                  <w:vAlign w:val="center"/>
                </w:tcPr>
                <w:p w14:paraId="01994440"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Real Time/</w:t>
                  </w:r>
                </w:p>
                <w:p w14:paraId="6FDC0B50"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Режим реального времени</w:t>
                  </w:r>
                </w:p>
              </w:tc>
            </w:tr>
            <w:tr w:rsidR="00000F65" w:rsidRPr="00FE5DEB" w14:paraId="61653356" w14:textId="77777777" w:rsidTr="007C299A">
              <w:tc>
                <w:tcPr>
                  <w:tcW w:w="2410" w:type="dxa"/>
                  <w:tcBorders>
                    <w:top w:val="dotted" w:sz="4" w:space="0" w:color="auto"/>
                    <w:left w:val="single" w:sz="4" w:space="0" w:color="auto"/>
                    <w:bottom w:val="dotted" w:sz="4" w:space="0" w:color="auto"/>
                    <w:right w:val="dotted" w:sz="4" w:space="0" w:color="auto"/>
                  </w:tcBorders>
                  <w:vAlign w:val="center"/>
                </w:tcPr>
                <w:p w14:paraId="219A6816"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lastRenderedPageBreak/>
                    <w:t xml:space="preserve">AF41 (Assured Forwarding)/ </w:t>
                  </w:r>
                </w:p>
                <w:p w14:paraId="3B97D362"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41</w:t>
                  </w:r>
                </w:p>
              </w:tc>
              <w:tc>
                <w:tcPr>
                  <w:tcW w:w="2835" w:type="dxa"/>
                  <w:tcBorders>
                    <w:top w:val="dotted" w:sz="4" w:space="0" w:color="auto"/>
                    <w:left w:val="dotted" w:sz="4" w:space="0" w:color="auto"/>
                    <w:bottom w:val="dotted" w:sz="4" w:space="0" w:color="auto"/>
                    <w:right w:val="dotted" w:sz="4" w:space="0" w:color="auto"/>
                  </w:tcBorders>
                  <w:vAlign w:val="center"/>
                </w:tcPr>
                <w:p w14:paraId="4A9523B4"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100 010</w:t>
                  </w:r>
                </w:p>
              </w:tc>
              <w:tc>
                <w:tcPr>
                  <w:tcW w:w="3402" w:type="dxa"/>
                  <w:vMerge w:val="restart"/>
                  <w:tcBorders>
                    <w:top w:val="dotted" w:sz="4" w:space="0" w:color="auto"/>
                    <w:left w:val="dotted" w:sz="4" w:space="0" w:color="auto"/>
                    <w:right w:val="single" w:sz="4" w:space="0" w:color="auto"/>
                  </w:tcBorders>
                </w:tcPr>
                <w:p w14:paraId="568786B5"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Critical Data/</w:t>
                  </w:r>
                </w:p>
                <w:p w14:paraId="2847B12F" w14:textId="77777777" w:rsidR="00000F65" w:rsidRPr="00FE5DEB" w:rsidRDefault="00000F65" w:rsidP="007C299A">
                  <w:pPr>
                    <w:framePr w:hSpace="180" w:wrap="around" w:vAnchor="text" w:hAnchor="text" w:y="1"/>
                    <w:spacing w:line="240" w:lineRule="auto"/>
                    <w:suppressOverlap/>
                    <w:rPr>
                      <w:rFonts w:ascii="Tahoma" w:hAnsi="Tahoma" w:cs="Tahoma"/>
                      <w:sz w:val="16"/>
                      <w:szCs w:val="18"/>
                    </w:rPr>
                  </w:pPr>
                  <w:r w:rsidRPr="00FE5DEB">
                    <w:rPr>
                      <w:rFonts w:ascii="Tahoma" w:hAnsi="Tahoma" w:cs="Tahoma"/>
                      <w:sz w:val="18"/>
                      <w:lang w:eastAsia="en-GB"/>
                    </w:rPr>
                    <w:t>Критические значения данных</w:t>
                  </w:r>
                </w:p>
              </w:tc>
            </w:tr>
            <w:tr w:rsidR="00000F65" w:rsidRPr="00FE5DEB" w14:paraId="12C84427" w14:textId="77777777" w:rsidTr="007C299A">
              <w:tc>
                <w:tcPr>
                  <w:tcW w:w="2410" w:type="dxa"/>
                  <w:tcBorders>
                    <w:top w:val="dotted" w:sz="4" w:space="0" w:color="auto"/>
                    <w:left w:val="single" w:sz="4" w:space="0" w:color="auto"/>
                    <w:bottom w:val="dotted" w:sz="4" w:space="0" w:color="auto"/>
                    <w:right w:val="dotted" w:sz="4" w:space="0" w:color="auto"/>
                  </w:tcBorders>
                  <w:vAlign w:val="center"/>
                </w:tcPr>
                <w:p w14:paraId="026F4D3A"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AF31 (Assured Forwarding)/</w:t>
                  </w:r>
                </w:p>
                <w:p w14:paraId="02F25B87"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31</w:t>
                  </w:r>
                </w:p>
              </w:tc>
              <w:tc>
                <w:tcPr>
                  <w:tcW w:w="2835" w:type="dxa"/>
                  <w:tcBorders>
                    <w:top w:val="dotted" w:sz="4" w:space="0" w:color="auto"/>
                    <w:left w:val="dotted" w:sz="4" w:space="0" w:color="auto"/>
                    <w:bottom w:val="dotted" w:sz="4" w:space="0" w:color="auto"/>
                    <w:right w:val="dotted" w:sz="4" w:space="0" w:color="auto"/>
                  </w:tcBorders>
                  <w:vAlign w:val="center"/>
                </w:tcPr>
                <w:p w14:paraId="26ADF907"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011 010</w:t>
                  </w:r>
                </w:p>
              </w:tc>
              <w:tc>
                <w:tcPr>
                  <w:tcW w:w="3402" w:type="dxa"/>
                  <w:vMerge/>
                  <w:tcBorders>
                    <w:left w:val="dotted" w:sz="4" w:space="0" w:color="auto"/>
                    <w:right w:val="single" w:sz="4" w:space="0" w:color="auto"/>
                  </w:tcBorders>
                </w:tcPr>
                <w:p w14:paraId="7B3747BE" w14:textId="77777777" w:rsidR="00000F65" w:rsidRPr="00FE5DEB" w:rsidRDefault="00000F65" w:rsidP="007C299A">
                  <w:pPr>
                    <w:framePr w:hSpace="180" w:wrap="around" w:vAnchor="text" w:hAnchor="text" w:y="1"/>
                    <w:spacing w:line="240" w:lineRule="auto"/>
                    <w:suppressOverlap/>
                    <w:rPr>
                      <w:rFonts w:ascii="Tahoma" w:hAnsi="Tahoma" w:cs="Tahoma"/>
                      <w:sz w:val="16"/>
                      <w:szCs w:val="18"/>
                    </w:rPr>
                  </w:pPr>
                </w:p>
              </w:tc>
            </w:tr>
            <w:tr w:rsidR="00000F65" w:rsidRPr="00FE5DEB" w14:paraId="31252288" w14:textId="77777777" w:rsidTr="007C299A">
              <w:tc>
                <w:tcPr>
                  <w:tcW w:w="2410" w:type="dxa"/>
                  <w:tcBorders>
                    <w:top w:val="dotted" w:sz="4" w:space="0" w:color="auto"/>
                    <w:left w:val="single" w:sz="4" w:space="0" w:color="auto"/>
                    <w:bottom w:val="dotted" w:sz="4" w:space="0" w:color="auto"/>
                    <w:right w:val="dotted" w:sz="4" w:space="0" w:color="auto"/>
                  </w:tcBorders>
                  <w:vAlign w:val="center"/>
                </w:tcPr>
                <w:p w14:paraId="27EB5706"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AF32(Assured Forwarding)/</w:t>
                  </w:r>
                </w:p>
                <w:p w14:paraId="0A764644"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32</w:t>
                  </w:r>
                </w:p>
              </w:tc>
              <w:tc>
                <w:tcPr>
                  <w:tcW w:w="2835" w:type="dxa"/>
                  <w:tcBorders>
                    <w:top w:val="dotted" w:sz="4" w:space="0" w:color="auto"/>
                    <w:left w:val="dotted" w:sz="4" w:space="0" w:color="auto"/>
                    <w:bottom w:val="dotted" w:sz="4" w:space="0" w:color="auto"/>
                    <w:right w:val="dotted" w:sz="4" w:space="0" w:color="auto"/>
                  </w:tcBorders>
                  <w:vAlign w:val="center"/>
                </w:tcPr>
                <w:p w14:paraId="7672644F"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011 100</w:t>
                  </w:r>
                </w:p>
              </w:tc>
              <w:tc>
                <w:tcPr>
                  <w:tcW w:w="3402" w:type="dxa"/>
                  <w:vMerge/>
                  <w:tcBorders>
                    <w:left w:val="dotted" w:sz="4" w:space="0" w:color="auto"/>
                    <w:bottom w:val="dotted" w:sz="4" w:space="0" w:color="auto"/>
                    <w:right w:val="single" w:sz="4" w:space="0" w:color="auto"/>
                  </w:tcBorders>
                </w:tcPr>
                <w:p w14:paraId="1D7F2117" w14:textId="77777777" w:rsidR="00000F65" w:rsidRPr="00FE5DEB" w:rsidRDefault="00000F65" w:rsidP="007C299A">
                  <w:pPr>
                    <w:framePr w:hSpace="180" w:wrap="around" w:vAnchor="text" w:hAnchor="text" w:y="1"/>
                    <w:spacing w:line="240" w:lineRule="auto"/>
                    <w:suppressOverlap/>
                    <w:rPr>
                      <w:rFonts w:ascii="Tahoma" w:hAnsi="Tahoma" w:cs="Tahoma"/>
                      <w:sz w:val="16"/>
                      <w:szCs w:val="18"/>
                    </w:rPr>
                  </w:pPr>
                </w:p>
              </w:tc>
            </w:tr>
            <w:tr w:rsidR="00000F65" w:rsidRPr="00FE5DEB" w14:paraId="1062CEA2" w14:textId="77777777" w:rsidTr="007C299A">
              <w:tc>
                <w:tcPr>
                  <w:tcW w:w="2410" w:type="dxa"/>
                  <w:tcBorders>
                    <w:top w:val="dotted" w:sz="4" w:space="0" w:color="auto"/>
                    <w:left w:val="single" w:sz="4" w:space="0" w:color="auto"/>
                    <w:bottom w:val="dotted" w:sz="4" w:space="0" w:color="auto"/>
                    <w:right w:val="dotted" w:sz="4" w:space="0" w:color="auto"/>
                  </w:tcBorders>
                  <w:vAlign w:val="center"/>
                </w:tcPr>
                <w:p w14:paraId="78AA9791"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AF11(Assured Forwarding)/</w:t>
                  </w:r>
                </w:p>
                <w:p w14:paraId="43857F8D"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11</w:t>
                  </w:r>
                </w:p>
              </w:tc>
              <w:tc>
                <w:tcPr>
                  <w:tcW w:w="2835" w:type="dxa"/>
                  <w:tcBorders>
                    <w:top w:val="dotted" w:sz="4" w:space="0" w:color="auto"/>
                    <w:left w:val="dotted" w:sz="4" w:space="0" w:color="auto"/>
                    <w:bottom w:val="dotted" w:sz="4" w:space="0" w:color="auto"/>
                    <w:right w:val="dotted" w:sz="4" w:space="0" w:color="auto"/>
                  </w:tcBorders>
                  <w:vAlign w:val="center"/>
                </w:tcPr>
                <w:p w14:paraId="737B1105"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001 010</w:t>
                  </w:r>
                </w:p>
              </w:tc>
              <w:tc>
                <w:tcPr>
                  <w:tcW w:w="3402" w:type="dxa"/>
                  <w:vMerge w:val="restart"/>
                  <w:tcBorders>
                    <w:top w:val="dotted" w:sz="4" w:space="0" w:color="auto"/>
                    <w:left w:val="dotted" w:sz="4" w:space="0" w:color="auto"/>
                    <w:right w:val="single" w:sz="4" w:space="0" w:color="auto"/>
                  </w:tcBorders>
                </w:tcPr>
                <w:p w14:paraId="5348F3FC"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Business/</w:t>
                  </w:r>
                </w:p>
                <w:p w14:paraId="30C4FE76" w14:textId="77777777" w:rsidR="00000F65" w:rsidRPr="00FE5DEB" w:rsidRDefault="00000F65" w:rsidP="007C299A">
                  <w:pPr>
                    <w:framePr w:hSpace="180" w:wrap="around" w:vAnchor="text" w:hAnchor="text" w:y="1"/>
                    <w:spacing w:line="240" w:lineRule="auto"/>
                    <w:suppressOverlap/>
                    <w:rPr>
                      <w:rFonts w:ascii="Tahoma" w:hAnsi="Tahoma" w:cs="Tahoma"/>
                      <w:sz w:val="16"/>
                      <w:szCs w:val="18"/>
                    </w:rPr>
                  </w:pPr>
                  <w:r w:rsidRPr="00FE5DEB">
                    <w:rPr>
                      <w:rFonts w:ascii="Tahoma" w:hAnsi="Tahoma" w:cs="Tahoma"/>
                      <w:sz w:val="18"/>
                      <w:lang w:eastAsia="en-GB"/>
                    </w:rPr>
                    <w:t>Бизнес</w:t>
                  </w:r>
                </w:p>
              </w:tc>
            </w:tr>
            <w:tr w:rsidR="00000F65" w:rsidRPr="00FE5DEB" w14:paraId="4444DB89" w14:textId="77777777" w:rsidTr="007C299A">
              <w:tc>
                <w:tcPr>
                  <w:tcW w:w="2410" w:type="dxa"/>
                  <w:tcBorders>
                    <w:top w:val="dotted" w:sz="4" w:space="0" w:color="auto"/>
                    <w:left w:val="single" w:sz="4" w:space="0" w:color="auto"/>
                    <w:bottom w:val="dotted" w:sz="4" w:space="0" w:color="auto"/>
                    <w:right w:val="dotted" w:sz="4" w:space="0" w:color="auto"/>
                  </w:tcBorders>
                  <w:vAlign w:val="center"/>
                </w:tcPr>
                <w:p w14:paraId="399DE78E"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AF21(Assured Forwarding)/</w:t>
                  </w:r>
                </w:p>
                <w:p w14:paraId="79C91018"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21</w:t>
                  </w:r>
                </w:p>
              </w:tc>
              <w:tc>
                <w:tcPr>
                  <w:tcW w:w="2835" w:type="dxa"/>
                  <w:tcBorders>
                    <w:top w:val="dotted" w:sz="4" w:space="0" w:color="auto"/>
                    <w:left w:val="dotted" w:sz="4" w:space="0" w:color="auto"/>
                    <w:bottom w:val="dotted" w:sz="4" w:space="0" w:color="auto"/>
                    <w:right w:val="dotted" w:sz="4" w:space="0" w:color="auto"/>
                  </w:tcBorders>
                  <w:vAlign w:val="center"/>
                </w:tcPr>
                <w:p w14:paraId="317B5CEF"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010 010</w:t>
                  </w:r>
                </w:p>
              </w:tc>
              <w:tc>
                <w:tcPr>
                  <w:tcW w:w="3402" w:type="dxa"/>
                  <w:vMerge/>
                  <w:tcBorders>
                    <w:left w:val="dotted" w:sz="4" w:space="0" w:color="auto"/>
                    <w:bottom w:val="dotted" w:sz="4" w:space="0" w:color="auto"/>
                    <w:right w:val="single" w:sz="4" w:space="0" w:color="auto"/>
                  </w:tcBorders>
                </w:tcPr>
                <w:p w14:paraId="64A90C2C" w14:textId="77777777" w:rsidR="00000F65" w:rsidRPr="00FE5DEB" w:rsidRDefault="00000F65" w:rsidP="007C299A">
                  <w:pPr>
                    <w:framePr w:hSpace="180" w:wrap="around" w:vAnchor="text" w:hAnchor="text" w:y="1"/>
                    <w:spacing w:line="240" w:lineRule="auto"/>
                    <w:suppressOverlap/>
                    <w:rPr>
                      <w:rFonts w:ascii="Tahoma" w:hAnsi="Tahoma" w:cs="Tahoma"/>
                      <w:sz w:val="16"/>
                      <w:szCs w:val="18"/>
                    </w:rPr>
                  </w:pPr>
                </w:p>
              </w:tc>
            </w:tr>
            <w:tr w:rsidR="00000F65" w:rsidRPr="00FE5DEB" w14:paraId="4C3AEE1E" w14:textId="77777777" w:rsidTr="007C299A">
              <w:tc>
                <w:tcPr>
                  <w:tcW w:w="2410" w:type="dxa"/>
                  <w:tcBorders>
                    <w:top w:val="dotted" w:sz="4" w:space="0" w:color="auto"/>
                    <w:left w:val="single" w:sz="4" w:space="0" w:color="auto"/>
                    <w:bottom w:val="single" w:sz="4" w:space="0" w:color="auto"/>
                    <w:right w:val="dotted" w:sz="4" w:space="0" w:color="auto"/>
                  </w:tcBorders>
                  <w:vAlign w:val="center"/>
                </w:tcPr>
                <w:p w14:paraId="20A6F1A9"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BE (Best Effort)/</w:t>
                  </w:r>
                </w:p>
                <w:p w14:paraId="3F91A089"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 xml:space="preserve">Максимальное усилие </w:t>
                  </w:r>
                </w:p>
              </w:tc>
              <w:tc>
                <w:tcPr>
                  <w:tcW w:w="2835" w:type="dxa"/>
                  <w:tcBorders>
                    <w:top w:val="dotted" w:sz="4" w:space="0" w:color="auto"/>
                    <w:left w:val="dotted" w:sz="4" w:space="0" w:color="auto"/>
                    <w:bottom w:val="single" w:sz="4" w:space="0" w:color="auto"/>
                    <w:right w:val="dotted" w:sz="4" w:space="0" w:color="auto"/>
                  </w:tcBorders>
                  <w:vAlign w:val="center"/>
                </w:tcPr>
                <w:p w14:paraId="50C86DD4"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000 000</w:t>
                  </w:r>
                </w:p>
              </w:tc>
              <w:tc>
                <w:tcPr>
                  <w:tcW w:w="3402" w:type="dxa"/>
                  <w:tcBorders>
                    <w:top w:val="dotted" w:sz="4" w:space="0" w:color="auto"/>
                    <w:left w:val="dotted" w:sz="4" w:space="0" w:color="auto"/>
                    <w:bottom w:val="single" w:sz="4" w:space="0" w:color="auto"/>
                    <w:right w:val="single" w:sz="4" w:space="0" w:color="auto"/>
                  </w:tcBorders>
                  <w:vAlign w:val="center"/>
                </w:tcPr>
                <w:p w14:paraId="342A317D"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Background/</w:t>
                  </w:r>
                </w:p>
                <w:p w14:paraId="51B94939" w14:textId="77777777" w:rsidR="00000F65" w:rsidRPr="00FE5DEB" w:rsidRDefault="00000F65" w:rsidP="007C299A">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 xml:space="preserve">Фоновый режим </w:t>
                  </w:r>
                </w:p>
              </w:tc>
            </w:tr>
          </w:tbl>
          <w:p w14:paraId="0BCDC9A5" w14:textId="77777777" w:rsidR="00000F65" w:rsidRPr="00FE5DEB" w:rsidRDefault="00000F65" w:rsidP="007C299A">
            <w:pPr>
              <w:spacing w:line="240" w:lineRule="auto"/>
              <w:jc w:val="both"/>
              <w:rPr>
                <w:rFonts w:ascii="Tahoma" w:hAnsi="Tahoma" w:cs="Tahoma"/>
                <w:bCs/>
                <w:sz w:val="18"/>
                <w:szCs w:val="28"/>
              </w:rPr>
            </w:pPr>
          </w:p>
        </w:tc>
      </w:tr>
      <w:tr w:rsidR="00000F65" w:rsidRPr="00FE5DEB" w14:paraId="3CF1CCC7" w14:textId="77777777" w:rsidTr="007C299A">
        <w:trPr>
          <w:gridAfter w:val="1"/>
          <w:wAfter w:w="1003" w:type="dxa"/>
        </w:trPr>
        <w:tc>
          <w:tcPr>
            <w:tcW w:w="4531" w:type="dxa"/>
          </w:tcPr>
          <w:p w14:paraId="315C47B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lastRenderedPageBreak/>
              <w:t>The Performer is compliant with the latest Class of Service Management guidelines issued by the relevant GSMA task force in PRD IR34.</w:t>
            </w:r>
          </w:p>
        </w:tc>
        <w:tc>
          <w:tcPr>
            <w:tcW w:w="4814" w:type="dxa"/>
            <w:gridSpan w:val="2"/>
          </w:tcPr>
          <w:p w14:paraId="3C379F94"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Исполнитель соответствует последнему руководству по Управлению классификации услуги, разработанного соответствующей рабочей группой Ассоциации </w:t>
            </w:r>
            <w:r w:rsidRPr="00FE5DEB">
              <w:rPr>
                <w:rFonts w:ascii="Tahoma" w:hAnsi="Tahoma" w:cs="Tahoma"/>
                <w:bCs/>
                <w:sz w:val="18"/>
                <w:szCs w:val="28"/>
                <w:lang w:val="en-US"/>
              </w:rPr>
              <w:t>GSMA</w:t>
            </w:r>
            <w:r w:rsidRPr="00FE5DEB">
              <w:rPr>
                <w:rFonts w:ascii="Tahoma" w:hAnsi="Tahoma" w:cs="Tahoma"/>
                <w:sz w:val="18"/>
                <w:szCs w:val="28"/>
              </w:rPr>
              <w:t xml:space="preserve"> в постоянных справочных документациях</w:t>
            </w:r>
            <w:r w:rsidRPr="00FE5DEB">
              <w:rPr>
                <w:rFonts w:ascii="Tahoma" w:hAnsi="Tahoma" w:cs="Tahoma"/>
                <w:bCs/>
                <w:sz w:val="18"/>
                <w:szCs w:val="28"/>
              </w:rPr>
              <w:t xml:space="preserve"> </w:t>
            </w:r>
            <w:r w:rsidRPr="00FE5DEB">
              <w:rPr>
                <w:rFonts w:ascii="Tahoma" w:hAnsi="Tahoma" w:cs="Tahoma"/>
                <w:bCs/>
                <w:sz w:val="18"/>
                <w:szCs w:val="28"/>
                <w:lang w:val="en-US"/>
              </w:rPr>
              <w:t>IR</w:t>
            </w:r>
            <w:r w:rsidRPr="00FE5DEB">
              <w:rPr>
                <w:rFonts w:ascii="Tahoma" w:hAnsi="Tahoma" w:cs="Tahoma"/>
                <w:bCs/>
                <w:sz w:val="18"/>
                <w:szCs w:val="28"/>
              </w:rPr>
              <w:t>34.</w:t>
            </w:r>
          </w:p>
        </w:tc>
      </w:tr>
      <w:tr w:rsidR="00000F65" w:rsidRPr="00FE5DEB" w14:paraId="0E955E83" w14:textId="77777777" w:rsidTr="007C299A">
        <w:trPr>
          <w:gridAfter w:val="1"/>
          <w:wAfter w:w="1003" w:type="dxa"/>
        </w:trPr>
        <w:tc>
          <w:tcPr>
            <w:tcW w:w="4531" w:type="dxa"/>
          </w:tcPr>
          <w:p w14:paraId="2349CA3B"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lang w:val="en-US"/>
              </w:rPr>
              <w:t xml:space="preserve">The Network Key Performance Indicators (KPI) relevant to describe the quality of service is the Round Trip Delay, Packet Loss and Jitter. They are further described in Chapter </w:t>
            </w:r>
            <w:r w:rsidRPr="00FE5DEB">
              <w:rPr>
                <w:rFonts w:ascii="Tahoma" w:hAnsi="Tahoma" w:cs="Tahoma"/>
                <w:bCs/>
                <w:sz w:val="18"/>
                <w:szCs w:val="28"/>
              </w:rPr>
              <w:t>6</w:t>
            </w:r>
            <w:r w:rsidRPr="00FE5DEB">
              <w:rPr>
                <w:rFonts w:ascii="Tahoma" w:hAnsi="Tahoma" w:cs="Tahoma"/>
                <w:bCs/>
                <w:sz w:val="18"/>
                <w:szCs w:val="28"/>
                <w:lang w:val="en-US"/>
              </w:rPr>
              <w:t xml:space="preserve"> (SLA</w:t>
            </w:r>
            <w:r w:rsidRPr="00FE5DEB">
              <w:rPr>
                <w:rFonts w:ascii="Tahoma" w:hAnsi="Tahoma" w:cs="Tahoma"/>
                <w:bCs/>
                <w:sz w:val="18"/>
                <w:szCs w:val="28"/>
              </w:rPr>
              <w:t>).</w:t>
            </w:r>
          </w:p>
        </w:tc>
        <w:tc>
          <w:tcPr>
            <w:tcW w:w="4814" w:type="dxa"/>
            <w:gridSpan w:val="2"/>
          </w:tcPr>
          <w:p w14:paraId="60E00E67"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Ключевой показатель эффективности (</w:t>
            </w:r>
            <w:r w:rsidRPr="00FE5DEB">
              <w:rPr>
                <w:rFonts w:ascii="Tahoma" w:hAnsi="Tahoma" w:cs="Tahoma"/>
                <w:sz w:val="18"/>
                <w:szCs w:val="28"/>
                <w:lang w:val="en-US"/>
              </w:rPr>
              <w:t>KPI</w:t>
            </w:r>
            <w:r w:rsidRPr="00FE5DEB">
              <w:rPr>
                <w:rFonts w:ascii="Tahoma" w:hAnsi="Tahoma" w:cs="Tahoma"/>
                <w:sz w:val="18"/>
                <w:szCs w:val="28"/>
              </w:rPr>
              <w:t>) сети в отношении описания качества услуги такие как задержка пакета в две стороны, потеря пакета и неустойчивое колебание описаны подробно в разделе 6 (соглашение об уровне обслуживания).</w:t>
            </w:r>
          </w:p>
        </w:tc>
      </w:tr>
      <w:tr w:rsidR="00000F65" w:rsidRPr="00FE5DEB" w14:paraId="4BEE85DC" w14:textId="77777777" w:rsidTr="007C299A">
        <w:trPr>
          <w:gridAfter w:val="1"/>
          <w:wAfter w:w="1003" w:type="dxa"/>
        </w:trPr>
        <w:tc>
          <w:tcPr>
            <w:tcW w:w="4531" w:type="dxa"/>
          </w:tcPr>
          <w:p w14:paraId="135779F2"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GB"/>
              </w:rPr>
              <w:t xml:space="preserve">Service </w:t>
            </w:r>
            <w:r w:rsidRPr="00FE5DEB">
              <w:rPr>
                <w:rFonts w:ascii="Tahoma" w:hAnsi="Tahoma" w:cs="Tahoma"/>
                <w:bCs/>
                <w:sz w:val="18"/>
                <w:szCs w:val="28"/>
                <w:lang w:val="en-US"/>
              </w:rPr>
              <w:t>Rate</w:t>
            </w:r>
          </w:p>
        </w:tc>
        <w:tc>
          <w:tcPr>
            <w:tcW w:w="4814" w:type="dxa"/>
            <w:gridSpan w:val="2"/>
          </w:tcPr>
          <w:p w14:paraId="1DEDEECA" w14:textId="77777777" w:rsidR="00000F65" w:rsidRPr="00FE5DEB" w:rsidRDefault="00000F65" w:rsidP="00000F65">
            <w:pPr>
              <w:pStyle w:val="a3"/>
              <w:numPr>
                <w:ilvl w:val="2"/>
                <w:numId w:val="113"/>
              </w:numPr>
              <w:contextualSpacing/>
              <w:jc w:val="both"/>
              <w:rPr>
                <w:rFonts w:ascii="Tahoma" w:hAnsi="Tahoma" w:cs="Tahoma"/>
                <w:sz w:val="18"/>
                <w:szCs w:val="28"/>
              </w:rPr>
            </w:pPr>
            <w:r w:rsidRPr="00FE5DEB">
              <w:rPr>
                <w:rFonts w:ascii="Tahoma" w:hAnsi="Tahoma" w:cs="Tahoma"/>
                <w:sz w:val="18"/>
                <w:szCs w:val="28"/>
              </w:rPr>
              <w:t xml:space="preserve">Пропускная способность Услуги </w:t>
            </w:r>
          </w:p>
        </w:tc>
      </w:tr>
      <w:tr w:rsidR="00000F65" w:rsidRPr="00FE5DEB" w14:paraId="3C497426" w14:textId="77777777" w:rsidTr="007C299A">
        <w:trPr>
          <w:gridAfter w:val="1"/>
          <w:wAfter w:w="1003" w:type="dxa"/>
        </w:trPr>
        <w:tc>
          <w:tcPr>
            <w:tcW w:w="4531" w:type="dxa"/>
          </w:tcPr>
          <w:p w14:paraId="189237E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sz w:val="18"/>
                <w:lang w:val="en-US"/>
              </w:rPr>
              <w:t>The Service Rate is the maximum throughput defined on one of the IPX Connectivity services. The maximum throughput is the combined data sent by the Customer</w:t>
            </w:r>
            <w:r w:rsidRPr="00FE5DEB">
              <w:rPr>
                <w:rFonts w:ascii="Tahoma" w:hAnsi="Tahoma" w:cs="Tahoma"/>
                <w:i/>
                <w:sz w:val="18"/>
                <w:lang w:val="en-US"/>
              </w:rPr>
              <w:t xml:space="preserve"> </w:t>
            </w:r>
            <w:r w:rsidRPr="00FE5DEB">
              <w:rPr>
                <w:rFonts w:ascii="Tahoma" w:hAnsi="Tahoma" w:cs="Tahoma"/>
                <w:sz w:val="18"/>
                <w:lang w:val="en-US"/>
              </w:rPr>
              <w:t>across all IPX-Access links. The Performer will discard the Inbound and Outbound traffic that exceeds the agreed Service Rate.</w:t>
            </w:r>
          </w:p>
        </w:tc>
        <w:tc>
          <w:tcPr>
            <w:tcW w:w="4814" w:type="dxa"/>
            <w:gridSpan w:val="2"/>
          </w:tcPr>
          <w:p w14:paraId="3C77000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Пропускная способность</w:t>
            </w:r>
            <w:r w:rsidRPr="00FE5DEB" w:rsidDel="00CB6869">
              <w:rPr>
                <w:rFonts w:ascii="Tahoma" w:hAnsi="Tahoma" w:cs="Tahoma"/>
                <w:sz w:val="18"/>
                <w:szCs w:val="28"/>
              </w:rPr>
              <w:t xml:space="preserve"> </w:t>
            </w:r>
            <w:r w:rsidRPr="00FE5DEB">
              <w:rPr>
                <w:rFonts w:ascii="Tahoma" w:hAnsi="Tahoma" w:cs="Tahoma"/>
                <w:sz w:val="18"/>
                <w:szCs w:val="28"/>
              </w:rPr>
              <w:t xml:space="preserve">услуги – это максимальная пропускная способность, определенная на одной из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Максимальной пропускной способностью считается общие данные, отправленные Заказчиком через все </w:t>
            </w:r>
            <w:r w:rsidRPr="00FE5DEB">
              <w:rPr>
                <w:rFonts w:ascii="Tahoma" w:hAnsi="Tahoma" w:cs="Tahoma"/>
                <w:sz w:val="18"/>
                <w:szCs w:val="28"/>
                <w:lang w:val="en-US"/>
              </w:rPr>
              <w:t>IPX</w:t>
            </w:r>
            <w:r w:rsidRPr="00FE5DEB">
              <w:rPr>
                <w:rFonts w:ascii="Tahoma" w:hAnsi="Tahoma" w:cs="Tahoma"/>
                <w:sz w:val="18"/>
                <w:szCs w:val="28"/>
              </w:rPr>
              <w:t xml:space="preserve"> соединения. Исполнитель не пропускает входящий и исходящий трафик, который превышает согласованную скорость услуги.</w:t>
            </w:r>
          </w:p>
        </w:tc>
      </w:tr>
      <w:tr w:rsidR="00000F65" w:rsidRPr="00FE5DEB" w14:paraId="525D0B26" w14:textId="77777777" w:rsidTr="007C299A">
        <w:trPr>
          <w:gridAfter w:val="1"/>
          <w:wAfter w:w="1003" w:type="dxa"/>
        </w:trPr>
        <w:tc>
          <w:tcPr>
            <w:tcW w:w="4531" w:type="dxa"/>
          </w:tcPr>
          <w:p w14:paraId="68F99A96" w14:textId="77777777" w:rsidR="00000F65" w:rsidRPr="00FE5DEB" w:rsidRDefault="00000F65" w:rsidP="007C299A">
            <w:pPr>
              <w:spacing w:line="240" w:lineRule="auto"/>
              <w:jc w:val="both"/>
              <w:rPr>
                <w:rFonts w:ascii="Tahoma" w:hAnsi="Tahoma" w:cs="Tahoma"/>
                <w:b/>
                <w:bCs/>
                <w:sz w:val="18"/>
                <w:lang w:val="en-US"/>
              </w:rPr>
            </w:pPr>
            <w:r w:rsidRPr="00FE5DEB">
              <w:rPr>
                <w:rFonts w:ascii="Tahoma" w:hAnsi="Tahoma" w:cs="Tahoma"/>
                <w:sz w:val="18"/>
                <w:lang w:val="en-US"/>
              </w:rPr>
              <w:t xml:space="preserve">In the case of the Shared Connectivity with Dynamic QoS, the Service Rate is the sum of the bandwidth allocated for real time traffic and for data traffic which covers critical data, business and background traffic. </w:t>
            </w:r>
          </w:p>
        </w:tc>
        <w:tc>
          <w:tcPr>
            <w:tcW w:w="4814" w:type="dxa"/>
            <w:gridSpan w:val="2"/>
          </w:tcPr>
          <w:p w14:paraId="4AAC62F4"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В случае совместного подключения с динамичным </w:t>
            </w:r>
            <w:r w:rsidRPr="00FE5DEB">
              <w:rPr>
                <w:rFonts w:ascii="Tahoma" w:hAnsi="Tahoma" w:cs="Tahoma"/>
                <w:sz w:val="18"/>
                <w:szCs w:val="20"/>
              </w:rPr>
              <w:t>значением уровня обслуживания</w:t>
            </w:r>
            <w:r w:rsidRPr="00FE5DEB">
              <w:rPr>
                <w:rFonts w:ascii="Tahoma" w:hAnsi="Tahoma" w:cs="Tahoma"/>
                <w:sz w:val="18"/>
                <w:szCs w:val="28"/>
              </w:rPr>
              <w:t xml:space="preserve">, то пропускной способностью услуги считается сумма ширины полосы, выделенной для трафика в режиме реального времени и трафика данных, которая покрывает </w:t>
            </w:r>
            <w:r w:rsidRPr="00FE5DEB">
              <w:rPr>
                <w:rFonts w:ascii="Tahoma" w:hAnsi="Tahoma" w:cs="Tahoma"/>
                <w:sz w:val="18"/>
              </w:rPr>
              <w:t>к</w:t>
            </w:r>
            <w:r w:rsidRPr="00FE5DEB">
              <w:rPr>
                <w:rFonts w:ascii="Tahoma" w:hAnsi="Tahoma" w:cs="Tahoma"/>
                <w:sz w:val="18"/>
                <w:szCs w:val="28"/>
              </w:rPr>
              <w:t xml:space="preserve">ритические данные, бизнес и фоновый трафик. </w:t>
            </w:r>
          </w:p>
        </w:tc>
      </w:tr>
      <w:tr w:rsidR="00000F65" w:rsidRPr="00FE5DEB" w14:paraId="38674C0D" w14:textId="77777777" w:rsidTr="007C299A">
        <w:trPr>
          <w:gridAfter w:val="1"/>
          <w:wAfter w:w="1003" w:type="dxa"/>
        </w:trPr>
        <w:tc>
          <w:tcPr>
            <w:tcW w:w="4531" w:type="dxa"/>
          </w:tcPr>
          <w:p w14:paraId="568188D8" w14:textId="77777777" w:rsidR="00000F65" w:rsidRPr="00FE5DEB" w:rsidRDefault="00000F65" w:rsidP="00000F65">
            <w:pPr>
              <w:pStyle w:val="af2"/>
              <w:numPr>
                <w:ilvl w:val="2"/>
                <w:numId w:val="114"/>
              </w:numPr>
              <w:jc w:val="both"/>
              <w:rPr>
                <w:rFonts w:ascii="Tahoma" w:hAnsi="Tahoma" w:cs="Tahoma"/>
                <w:sz w:val="18"/>
              </w:rPr>
            </w:pPr>
            <w:r w:rsidRPr="00FE5DEB">
              <w:rPr>
                <w:sz w:val="20"/>
              </w:rPr>
              <w:t xml:space="preserve">Traffic </w:t>
            </w:r>
            <w:r w:rsidRPr="00FE5DEB">
              <w:rPr>
                <w:rFonts w:ascii="Tahoma" w:hAnsi="Tahoma" w:cs="Tahoma"/>
                <w:bCs/>
                <w:sz w:val="18"/>
                <w:szCs w:val="28"/>
                <w:lang w:val="en-US"/>
              </w:rPr>
              <w:t>Management</w:t>
            </w:r>
          </w:p>
        </w:tc>
        <w:tc>
          <w:tcPr>
            <w:tcW w:w="4814" w:type="dxa"/>
            <w:gridSpan w:val="2"/>
          </w:tcPr>
          <w:p w14:paraId="426BB0B8" w14:textId="77777777" w:rsidR="00000F65" w:rsidRPr="00FE5DEB" w:rsidRDefault="00000F65" w:rsidP="00000F65">
            <w:pPr>
              <w:pStyle w:val="a3"/>
              <w:numPr>
                <w:ilvl w:val="2"/>
                <w:numId w:val="113"/>
              </w:numPr>
              <w:contextualSpacing/>
              <w:jc w:val="both"/>
              <w:rPr>
                <w:rFonts w:ascii="Tahoma" w:hAnsi="Tahoma" w:cs="Tahoma"/>
                <w:sz w:val="18"/>
                <w:szCs w:val="28"/>
              </w:rPr>
            </w:pPr>
            <w:r w:rsidRPr="00FE5DEB">
              <w:rPr>
                <w:rFonts w:ascii="Tahoma" w:hAnsi="Tahoma" w:cs="Tahoma"/>
                <w:sz w:val="18"/>
                <w:szCs w:val="28"/>
              </w:rPr>
              <w:t>Управление трафиком</w:t>
            </w:r>
          </w:p>
        </w:tc>
      </w:tr>
      <w:tr w:rsidR="00000F65" w:rsidRPr="00FE5DEB" w14:paraId="6CAA3614" w14:textId="77777777" w:rsidTr="007C299A">
        <w:trPr>
          <w:gridAfter w:val="1"/>
          <w:wAfter w:w="1003" w:type="dxa"/>
        </w:trPr>
        <w:tc>
          <w:tcPr>
            <w:tcW w:w="4531" w:type="dxa"/>
          </w:tcPr>
          <w:p w14:paraId="6DDD53F4" w14:textId="77777777" w:rsidR="00000F65" w:rsidRPr="00FE5DEB" w:rsidRDefault="00000F65" w:rsidP="007C299A">
            <w:pPr>
              <w:spacing w:line="240" w:lineRule="auto"/>
              <w:jc w:val="both"/>
              <w:rPr>
                <w:rFonts w:ascii="Tahoma" w:hAnsi="Tahoma" w:cs="Tahoma"/>
                <w:sz w:val="18"/>
                <w:lang w:val="en-US"/>
              </w:rPr>
            </w:pPr>
            <w:r w:rsidRPr="00FE5DEB">
              <w:rPr>
                <w:rFonts w:ascii="Tahoma" w:hAnsi="Tahoma" w:cs="Tahoma"/>
                <w:sz w:val="18"/>
                <w:lang w:val="en-US"/>
              </w:rPr>
              <w:t>When the Static QoS is implemented on separate connectivity, the Performer will not implement a prioritisation mechanism nor allow the Customer</w:t>
            </w:r>
            <w:r w:rsidRPr="00FE5DEB">
              <w:rPr>
                <w:rFonts w:ascii="Tahoma" w:hAnsi="Tahoma" w:cs="Tahoma"/>
                <w:i/>
                <w:sz w:val="18"/>
                <w:lang w:val="en-US"/>
              </w:rPr>
              <w:t xml:space="preserve"> </w:t>
            </w:r>
            <w:r w:rsidRPr="00FE5DEB">
              <w:rPr>
                <w:rFonts w:ascii="Tahoma" w:hAnsi="Tahoma" w:cs="Tahoma"/>
                <w:sz w:val="18"/>
                <w:lang w:val="en-US"/>
              </w:rPr>
              <w:t>to exceed the agreed Service Rate.</w:t>
            </w:r>
          </w:p>
        </w:tc>
        <w:tc>
          <w:tcPr>
            <w:tcW w:w="4814" w:type="dxa"/>
            <w:gridSpan w:val="2"/>
          </w:tcPr>
          <w:p w14:paraId="5EEAB18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случае статического </w:t>
            </w:r>
            <w:r w:rsidRPr="00FE5DEB">
              <w:rPr>
                <w:rFonts w:ascii="Tahoma" w:hAnsi="Tahoma" w:cs="Tahoma"/>
                <w:sz w:val="18"/>
                <w:szCs w:val="20"/>
              </w:rPr>
              <w:t>уровня обслуживания, внедренного на отдельном подключении, Исполнитель не будет внедрять механизм установки приоритета, а также не позволяет Заказчику превышать согласованную скорость Услуги.</w:t>
            </w:r>
          </w:p>
        </w:tc>
      </w:tr>
      <w:tr w:rsidR="00000F65" w:rsidRPr="00FE5DEB" w14:paraId="0B77B2FE" w14:textId="77777777" w:rsidTr="007C299A">
        <w:trPr>
          <w:gridAfter w:val="1"/>
          <w:wAfter w:w="1003" w:type="dxa"/>
        </w:trPr>
        <w:tc>
          <w:tcPr>
            <w:tcW w:w="4531" w:type="dxa"/>
          </w:tcPr>
          <w:p w14:paraId="58E97E85" w14:textId="77777777" w:rsidR="00000F65" w:rsidRPr="00FE5DEB" w:rsidRDefault="00000F65" w:rsidP="007C299A">
            <w:pPr>
              <w:spacing w:line="240" w:lineRule="auto"/>
              <w:jc w:val="both"/>
              <w:rPr>
                <w:rFonts w:ascii="Tahoma" w:hAnsi="Tahoma" w:cs="Tahoma"/>
                <w:b/>
                <w:bCs/>
                <w:sz w:val="18"/>
                <w:lang w:val="en-US"/>
              </w:rPr>
            </w:pPr>
            <w:r w:rsidRPr="00FE5DEB">
              <w:rPr>
                <w:rFonts w:ascii="Tahoma" w:hAnsi="Tahoma" w:cs="Tahoma"/>
                <w:sz w:val="18"/>
                <w:lang w:val="en-US"/>
              </w:rPr>
              <w:t>When the Dynamic QoS is implemented, real time traffic will be prioritised up to its predefined maximum speed. In case of congestion, the Performer will allow data traffic to use Real time bandwidth when available and will prioritize the data traffic according to a predefined ratio between the three data groups.</w:t>
            </w:r>
          </w:p>
        </w:tc>
        <w:tc>
          <w:tcPr>
            <w:tcW w:w="4814" w:type="dxa"/>
            <w:gridSpan w:val="2"/>
          </w:tcPr>
          <w:p w14:paraId="10A7ABD5"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Когда внедрен динамический уровень обслуживания, то трафик данных в режиме реального времени будет пересылаться по приоритету согласно его предопределенной максимальной скорости. В случае перегрузки Исполнитель позволяет трафику данных использовать полосу реального времени, когда она доступна, и определяет приоритетность трафика данных в соответствии с предопределенным соотношением между тремя группами данных.</w:t>
            </w:r>
          </w:p>
        </w:tc>
      </w:tr>
      <w:tr w:rsidR="00000F65" w:rsidRPr="00FE5DEB" w14:paraId="7D1E9B79" w14:textId="77777777" w:rsidTr="007C299A">
        <w:trPr>
          <w:gridAfter w:val="1"/>
          <w:wAfter w:w="1003" w:type="dxa"/>
        </w:trPr>
        <w:tc>
          <w:tcPr>
            <w:tcW w:w="4531" w:type="dxa"/>
          </w:tcPr>
          <w:p w14:paraId="0A1A7EFC" w14:textId="77777777" w:rsidR="00000F65" w:rsidRPr="00FE5DEB" w:rsidRDefault="00000F65" w:rsidP="00000F65">
            <w:pPr>
              <w:pStyle w:val="af2"/>
              <w:numPr>
                <w:ilvl w:val="0"/>
                <w:numId w:val="114"/>
              </w:numPr>
              <w:ind w:hanging="266"/>
              <w:jc w:val="both"/>
              <w:rPr>
                <w:rFonts w:ascii="Tahoma" w:hAnsi="Tahoma" w:cs="Tahoma"/>
                <w:b/>
                <w:bCs/>
                <w:sz w:val="18"/>
                <w:szCs w:val="28"/>
                <w:lang w:val="en-US"/>
              </w:rPr>
            </w:pPr>
            <w:r w:rsidRPr="00FE5DEB">
              <w:rPr>
                <w:rFonts w:ascii="Tahoma" w:hAnsi="Tahoma" w:cs="Tahoma"/>
                <w:b/>
                <w:bCs/>
                <w:sz w:val="18"/>
                <w:szCs w:val="28"/>
                <w:lang w:val="en-US"/>
              </w:rPr>
              <w:t xml:space="preserve">Specific terms and conditions </w:t>
            </w:r>
          </w:p>
        </w:tc>
        <w:tc>
          <w:tcPr>
            <w:tcW w:w="4814" w:type="dxa"/>
            <w:gridSpan w:val="2"/>
          </w:tcPr>
          <w:p w14:paraId="358652AE" w14:textId="77777777" w:rsidR="00000F65" w:rsidRPr="00FE5DEB" w:rsidRDefault="00000F65" w:rsidP="00000F65">
            <w:pPr>
              <w:pStyle w:val="af2"/>
              <w:numPr>
                <w:ilvl w:val="0"/>
                <w:numId w:val="113"/>
              </w:numPr>
              <w:jc w:val="both"/>
              <w:rPr>
                <w:rFonts w:ascii="Tahoma" w:hAnsi="Tahoma" w:cs="Tahoma"/>
                <w:sz w:val="18"/>
                <w:szCs w:val="28"/>
              </w:rPr>
            </w:pPr>
            <w:r w:rsidRPr="00FE5DEB">
              <w:rPr>
                <w:rFonts w:ascii="Tahoma" w:hAnsi="Tahoma" w:cs="Tahoma"/>
                <w:b/>
                <w:bCs/>
                <w:sz w:val="18"/>
                <w:szCs w:val="28"/>
              </w:rPr>
              <w:t>Особые положения и условия</w:t>
            </w:r>
            <w:r w:rsidRPr="00FE5DEB">
              <w:rPr>
                <w:rFonts w:ascii="Tahoma" w:hAnsi="Tahoma" w:cs="Tahoma"/>
                <w:sz w:val="18"/>
                <w:szCs w:val="28"/>
              </w:rPr>
              <w:t xml:space="preserve"> </w:t>
            </w:r>
          </w:p>
        </w:tc>
      </w:tr>
      <w:tr w:rsidR="00000F65" w:rsidRPr="00FE5DEB" w14:paraId="04D26BFB" w14:textId="77777777" w:rsidTr="007C299A">
        <w:trPr>
          <w:gridAfter w:val="1"/>
          <w:wAfter w:w="1003" w:type="dxa"/>
        </w:trPr>
        <w:tc>
          <w:tcPr>
            <w:tcW w:w="4531" w:type="dxa"/>
          </w:tcPr>
          <w:p w14:paraId="1A3F6EFD"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lastRenderedPageBreak/>
              <w:t xml:space="preserve">General </w:t>
            </w:r>
          </w:p>
        </w:tc>
        <w:tc>
          <w:tcPr>
            <w:tcW w:w="4814" w:type="dxa"/>
            <w:gridSpan w:val="2"/>
          </w:tcPr>
          <w:p w14:paraId="0E91A778" w14:textId="77777777" w:rsidR="00000F65" w:rsidRPr="00FE5DEB" w:rsidRDefault="00000F65" w:rsidP="00000F65">
            <w:pPr>
              <w:pStyle w:val="af2"/>
              <w:numPr>
                <w:ilvl w:val="1"/>
                <w:numId w:val="114"/>
              </w:numPr>
              <w:jc w:val="both"/>
              <w:rPr>
                <w:rFonts w:ascii="Tahoma" w:hAnsi="Tahoma" w:cs="Tahoma"/>
                <w:sz w:val="18"/>
                <w:szCs w:val="28"/>
                <w:lang w:val="en-US"/>
              </w:rPr>
            </w:pPr>
            <w:r w:rsidRPr="00FE5DEB">
              <w:rPr>
                <w:rFonts w:ascii="Tahoma" w:hAnsi="Tahoma" w:cs="Tahoma"/>
                <w:sz w:val="18"/>
                <w:szCs w:val="28"/>
              </w:rPr>
              <w:t xml:space="preserve">Общее условие </w:t>
            </w:r>
          </w:p>
        </w:tc>
      </w:tr>
      <w:tr w:rsidR="00000F65" w:rsidRPr="00FE5DEB" w14:paraId="6DBBEE69" w14:textId="77777777" w:rsidTr="007C299A">
        <w:trPr>
          <w:gridAfter w:val="1"/>
          <w:wAfter w:w="1003" w:type="dxa"/>
        </w:trPr>
        <w:tc>
          <w:tcPr>
            <w:tcW w:w="4531" w:type="dxa"/>
          </w:tcPr>
          <w:p w14:paraId="1785374E"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GB"/>
              </w:rPr>
              <w:t>Each Party guarantees it has obtained, and shall maintain in full force and effect, all authorisations required for such Party to perform its obligations under this Annex or use the IPX Connectivity services.</w:t>
            </w:r>
          </w:p>
        </w:tc>
        <w:tc>
          <w:tcPr>
            <w:tcW w:w="4814" w:type="dxa"/>
            <w:gridSpan w:val="2"/>
          </w:tcPr>
          <w:p w14:paraId="6CA76ADF"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Каждая Сторона гарантирует, что она получила и будет полностью поддерживать все полномочия, необходимые для выполнения Стороной своих обязательств по настоящему Приложению или использованию услуг </w:t>
            </w:r>
            <w:r w:rsidRPr="00FE5DEB">
              <w:rPr>
                <w:rFonts w:ascii="Tahoma" w:hAnsi="Tahoma" w:cs="Tahoma"/>
                <w:sz w:val="18"/>
                <w:szCs w:val="28"/>
                <w:lang w:val="en-US"/>
              </w:rPr>
              <w:t>IPX</w:t>
            </w:r>
            <w:r w:rsidRPr="00FE5DEB">
              <w:rPr>
                <w:rFonts w:ascii="Tahoma" w:hAnsi="Tahoma" w:cs="Tahoma"/>
                <w:sz w:val="18"/>
                <w:szCs w:val="28"/>
              </w:rPr>
              <w:t xml:space="preserve"> подключения. </w:t>
            </w:r>
          </w:p>
        </w:tc>
      </w:tr>
      <w:tr w:rsidR="00000F65" w:rsidRPr="00FE5DEB" w14:paraId="078F22AF" w14:textId="77777777" w:rsidTr="007C299A">
        <w:trPr>
          <w:gridAfter w:val="1"/>
          <w:wAfter w:w="1003" w:type="dxa"/>
        </w:trPr>
        <w:tc>
          <w:tcPr>
            <w:tcW w:w="4531" w:type="dxa"/>
          </w:tcPr>
          <w:p w14:paraId="5DB626A8"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Performer shall provide the IPX Connectivity Service from the relevant Service Commencement Date, subject to t</w:t>
            </w:r>
            <w:r w:rsidRPr="00FE5DEB">
              <w:rPr>
                <w:rFonts w:ascii="Tahoma" w:hAnsi="Tahoma" w:cs="Tahoma"/>
                <w:bCs/>
                <w:sz w:val="18"/>
                <w:szCs w:val="28"/>
                <w:lang w:val="en-US"/>
              </w:rPr>
              <w:t>he</w:t>
            </w:r>
            <w:r w:rsidRPr="00FE5DEB">
              <w:rPr>
                <w:rFonts w:ascii="Tahoma" w:hAnsi="Tahoma" w:cs="Tahoma"/>
                <w:bCs/>
                <w:sz w:val="18"/>
                <w:szCs w:val="28"/>
                <w:lang w:val="en-GB"/>
              </w:rPr>
              <w:t xml:space="preserve"> conditions outlined in the Agreement.</w:t>
            </w:r>
          </w:p>
        </w:tc>
        <w:tc>
          <w:tcPr>
            <w:tcW w:w="4814" w:type="dxa"/>
            <w:gridSpan w:val="2"/>
          </w:tcPr>
          <w:p w14:paraId="2FF5E641"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Исполнитель должен предоставить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с соответствующей даты начала услуги согласно условиям, указанных в Договоре. </w:t>
            </w:r>
          </w:p>
        </w:tc>
      </w:tr>
      <w:tr w:rsidR="00000F65" w:rsidRPr="00FE5DEB" w14:paraId="25CFFF5E" w14:textId="77777777" w:rsidTr="007C299A">
        <w:trPr>
          <w:gridAfter w:val="1"/>
          <w:wAfter w:w="1003" w:type="dxa"/>
        </w:trPr>
        <w:tc>
          <w:tcPr>
            <w:tcW w:w="4531" w:type="dxa"/>
          </w:tcPr>
          <w:p w14:paraId="1932499A"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Customer shall only use the IPX Connectivity Services in accordance with laws and regulations that apply to them in the relevant countries and, in particular, shall not use the IPX Connectivity Services for any improper or unlawful purpose.</w:t>
            </w:r>
          </w:p>
        </w:tc>
        <w:tc>
          <w:tcPr>
            <w:tcW w:w="4814" w:type="dxa"/>
            <w:gridSpan w:val="2"/>
          </w:tcPr>
          <w:p w14:paraId="393E4B00"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Заказчик должен использовать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только в соответствии с законами и нормами, которые применяются к ним в соответствующих странах, и, в частности, не должен использовать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для какой-либо ненадлежащей или незаконной цели. </w:t>
            </w:r>
          </w:p>
        </w:tc>
      </w:tr>
      <w:tr w:rsidR="00000F65" w:rsidRPr="00FE5DEB" w14:paraId="52802ADC" w14:textId="77777777" w:rsidTr="007C299A">
        <w:trPr>
          <w:gridAfter w:val="1"/>
          <w:wAfter w:w="1003" w:type="dxa"/>
        </w:trPr>
        <w:tc>
          <w:tcPr>
            <w:tcW w:w="4531" w:type="dxa"/>
          </w:tcPr>
          <w:p w14:paraId="37846DC0"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Performer may (at no charge to the Customer) modify the IPX Connectivity Service so long as this does not cause a materially adverse impact on the Customer’s use of the Services. The Performer notifies the Customer no less than 30 days prior such modifications take action.</w:t>
            </w:r>
          </w:p>
        </w:tc>
        <w:tc>
          <w:tcPr>
            <w:tcW w:w="4814" w:type="dxa"/>
            <w:gridSpan w:val="2"/>
          </w:tcPr>
          <w:p w14:paraId="6E7325DB"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Исполнитель может (без каких-либо выплат от Заказчика) модифицировать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если это не оказывает существенного негативного влияния на использование услуг Заказчиком. О таких изменениях Исполнитель уведомляет Заказчика не менее чем за 30 дней до их вступления.</w:t>
            </w:r>
          </w:p>
        </w:tc>
      </w:tr>
      <w:tr w:rsidR="00000F65" w:rsidRPr="00FE5DEB" w14:paraId="3577F0BA" w14:textId="77777777" w:rsidTr="007C299A">
        <w:trPr>
          <w:gridAfter w:val="1"/>
          <w:wAfter w:w="1003" w:type="dxa"/>
        </w:trPr>
        <w:tc>
          <w:tcPr>
            <w:tcW w:w="4531" w:type="dxa"/>
          </w:tcPr>
          <w:p w14:paraId="19F90DC5"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IPX network is operated by the Performer for the Customer</w:t>
            </w:r>
            <w:r w:rsidRPr="00FE5DEB">
              <w:rPr>
                <w:rFonts w:ascii="Tahoma" w:hAnsi="Tahoma" w:cs="Tahoma"/>
                <w:bCs/>
                <w:i/>
                <w:sz w:val="18"/>
                <w:szCs w:val="28"/>
                <w:lang w:val="en-GB"/>
              </w:rPr>
              <w:t>.</w:t>
            </w:r>
            <w:r w:rsidRPr="00FE5DEB">
              <w:rPr>
                <w:rFonts w:ascii="Tahoma" w:hAnsi="Tahoma" w:cs="Tahoma"/>
                <w:bCs/>
                <w:sz w:val="18"/>
                <w:szCs w:val="28"/>
                <w:lang w:val="en-GB"/>
              </w:rPr>
              <w:t xml:space="preserve"> The IPX Connectivity Services will be delivered over a dedicated architecture between the Performer’s IPX Network and the Customer</w:t>
            </w:r>
            <w:r w:rsidRPr="00FE5DEB">
              <w:rPr>
                <w:rFonts w:ascii="Tahoma" w:hAnsi="Tahoma" w:cs="Tahoma"/>
                <w:bCs/>
                <w:i/>
                <w:sz w:val="18"/>
                <w:szCs w:val="28"/>
                <w:lang w:val="en-GB"/>
              </w:rPr>
              <w:t>.</w:t>
            </w:r>
          </w:p>
        </w:tc>
        <w:tc>
          <w:tcPr>
            <w:tcW w:w="4814" w:type="dxa"/>
            <w:gridSpan w:val="2"/>
          </w:tcPr>
          <w:p w14:paraId="0291FBDD"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lang w:val="en-US"/>
              </w:rPr>
            </w:pPr>
            <w:r w:rsidRPr="00FE5DEB">
              <w:rPr>
                <w:rFonts w:ascii="Tahoma" w:hAnsi="Tahoma" w:cs="Tahoma"/>
                <w:sz w:val="18"/>
                <w:szCs w:val="28"/>
                <w:lang w:val="en-US"/>
              </w:rPr>
              <w:t>IPX</w:t>
            </w:r>
            <w:r w:rsidRPr="00FE5DEB">
              <w:rPr>
                <w:rFonts w:ascii="Tahoma" w:hAnsi="Tahoma" w:cs="Tahoma"/>
                <w:sz w:val="18"/>
                <w:szCs w:val="28"/>
              </w:rPr>
              <w:t xml:space="preserve"> сеть эксплуатируется Исполнителем для Заказчика.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будут предоставляться по выделенной архитектуре между </w:t>
            </w:r>
            <w:r w:rsidRPr="00FE5DEB">
              <w:rPr>
                <w:rFonts w:ascii="Tahoma" w:hAnsi="Tahoma" w:cs="Tahoma"/>
                <w:sz w:val="18"/>
                <w:szCs w:val="28"/>
                <w:lang w:val="en-US"/>
              </w:rPr>
              <w:t>IPX</w:t>
            </w:r>
            <w:r w:rsidRPr="00FE5DEB">
              <w:rPr>
                <w:rFonts w:ascii="Tahoma" w:hAnsi="Tahoma" w:cs="Tahoma"/>
                <w:sz w:val="18"/>
                <w:szCs w:val="28"/>
              </w:rPr>
              <w:t xml:space="preserve">  сетью </w:t>
            </w:r>
            <w:r w:rsidRPr="00FE5DEB">
              <w:rPr>
                <w:rFonts w:ascii="Tahoma" w:hAnsi="Tahoma" w:cs="Tahoma"/>
                <w:sz w:val="18"/>
                <w:szCs w:val="28"/>
                <w:lang w:val="en-US"/>
              </w:rPr>
              <w:t xml:space="preserve">Исполнителя и </w:t>
            </w:r>
            <w:r w:rsidRPr="00FE5DEB">
              <w:rPr>
                <w:rFonts w:ascii="Tahoma" w:hAnsi="Tahoma" w:cs="Tahoma"/>
                <w:sz w:val="18"/>
                <w:szCs w:val="28"/>
              </w:rPr>
              <w:t>Заказчика</w:t>
            </w:r>
            <w:r w:rsidRPr="00FE5DEB">
              <w:rPr>
                <w:rFonts w:ascii="Tahoma" w:hAnsi="Tahoma" w:cs="Tahoma"/>
                <w:sz w:val="18"/>
                <w:szCs w:val="28"/>
                <w:lang w:val="en-US"/>
              </w:rPr>
              <w:t>.</w:t>
            </w:r>
          </w:p>
        </w:tc>
      </w:tr>
      <w:tr w:rsidR="00000F65" w:rsidRPr="00FE5DEB" w14:paraId="287E0451" w14:textId="77777777" w:rsidTr="007C299A">
        <w:trPr>
          <w:gridAfter w:val="1"/>
          <w:wAfter w:w="1003" w:type="dxa"/>
        </w:trPr>
        <w:tc>
          <w:tcPr>
            <w:tcW w:w="4531" w:type="dxa"/>
          </w:tcPr>
          <w:p w14:paraId="555AE630"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Performer may provide the IPX Connectivity Services directly or through any of its peering partners, which hold the appropriate license or authorisation or have made required registration in accordance with the applicable requirements in any of the jurisdictions where the IPX Connectivity Services are supplied.</w:t>
            </w:r>
          </w:p>
        </w:tc>
        <w:tc>
          <w:tcPr>
            <w:tcW w:w="4814" w:type="dxa"/>
            <w:gridSpan w:val="2"/>
          </w:tcPr>
          <w:p w14:paraId="1B3DAF62"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Исполнитель может предоставлять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напрямую или через любого из своих пиринг партнеров, которые владеют соответствующей лицензией, разрешением или сделали требуемую регистрацию в соответствии с применимыми требованиями в любой из юрисдикции, где поставляются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w:t>
            </w:r>
          </w:p>
        </w:tc>
      </w:tr>
      <w:tr w:rsidR="00000F65" w:rsidRPr="00FE5DEB" w14:paraId="3E023084" w14:textId="77777777" w:rsidTr="007C299A">
        <w:trPr>
          <w:gridAfter w:val="1"/>
          <w:wAfter w:w="1003" w:type="dxa"/>
        </w:trPr>
        <w:tc>
          <w:tcPr>
            <w:tcW w:w="4531" w:type="dxa"/>
          </w:tcPr>
          <w:p w14:paraId="0578565F"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In order for the Performer to investigate on any abuse of the IPX Connectivity Services</w:t>
            </w:r>
            <w:r w:rsidRPr="00FE5DEB">
              <w:rPr>
                <w:rFonts w:ascii="Tahoma" w:hAnsi="Tahoma" w:cs="Tahoma"/>
                <w:bCs/>
                <w:i/>
                <w:sz w:val="18"/>
                <w:szCs w:val="28"/>
                <w:lang w:val="en-GB"/>
              </w:rPr>
              <w:t>,</w:t>
            </w:r>
            <w:r w:rsidRPr="00FE5DEB">
              <w:rPr>
                <w:rFonts w:ascii="Tahoma" w:hAnsi="Tahoma" w:cs="Tahoma"/>
                <w:bCs/>
                <w:sz w:val="18"/>
                <w:szCs w:val="28"/>
                <w:lang w:val="en-GB"/>
              </w:rPr>
              <w:t xml:space="preserve"> the Customer will co-operate in allowing the Performer to examine, at reasonable times and location, any records relating to the use of the services or the equipment connected to it, which is reasonably required for such investigation.</w:t>
            </w:r>
          </w:p>
        </w:tc>
        <w:tc>
          <w:tcPr>
            <w:tcW w:w="4814" w:type="dxa"/>
            <w:gridSpan w:val="2"/>
          </w:tcPr>
          <w:p w14:paraId="74961DCD"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Для того, чтобы Исполнитель мог расследовать любое злоупотребление Услугами </w:t>
            </w:r>
            <w:r w:rsidRPr="00FE5DEB">
              <w:rPr>
                <w:rFonts w:ascii="Tahoma" w:hAnsi="Tahoma" w:cs="Tahoma"/>
                <w:sz w:val="18"/>
                <w:szCs w:val="28"/>
                <w:lang w:val="en-US"/>
              </w:rPr>
              <w:t>IPX</w:t>
            </w:r>
            <w:r w:rsidRPr="00FE5DEB">
              <w:rPr>
                <w:rFonts w:ascii="Tahoma" w:hAnsi="Tahoma" w:cs="Tahoma"/>
                <w:sz w:val="18"/>
                <w:szCs w:val="28"/>
              </w:rPr>
              <w:t xml:space="preserve"> подключения, Заказчик будет содействовать Исполнителю в проверке в разумные сроки и время любых записей в отношении использования услуг или подключенного оборудования, которые требуется для такого расследования в разумных пределах.</w:t>
            </w:r>
          </w:p>
        </w:tc>
      </w:tr>
      <w:tr w:rsidR="00000F65" w:rsidRPr="00FE5DEB" w14:paraId="7667C179" w14:textId="77777777" w:rsidTr="007C299A">
        <w:trPr>
          <w:gridAfter w:val="1"/>
          <w:wAfter w:w="1003" w:type="dxa"/>
        </w:trPr>
        <w:tc>
          <w:tcPr>
            <w:tcW w:w="4531" w:type="dxa"/>
          </w:tcPr>
          <w:p w14:paraId="750C1948"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 xml:space="preserve">An abuse of IPX Connectivity Services can include, </w:t>
            </w:r>
            <w:r w:rsidRPr="00FE5DEB">
              <w:rPr>
                <w:rFonts w:ascii="Tahoma" w:hAnsi="Tahoma" w:cs="Tahoma"/>
                <w:bCs/>
                <w:sz w:val="18"/>
                <w:szCs w:val="28"/>
                <w:lang w:val="en-US"/>
              </w:rPr>
              <w:t xml:space="preserve">unauthorized </w:t>
            </w:r>
            <w:r w:rsidRPr="00FE5DEB">
              <w:rPr>
                <w:rFonts w:ascii="Tahoma" w:hAnsi="Tahoma" w:cs="Tahoma"/>
                <w:bCs/>
                <w:sz w:val="18"/>
                <w:szCs w:val="28"/>
                <w:lang w:val="en-GB"/>
              </w:rPr>
              <w:t xml:space="preserve">intervention, damage or degradation of the Performer’s IPX Connectivity Service, alteration of the infrastructure of the IPX Connectivity Services. </w:t>
            </w:r>
          </w:p>
        </w:tc>
        <w:tc>
          <w:tcPr>
            <w:tcW w:w="4814" w:type="dxa"/>
            <w:gridSpan w:val="2"/>
          </w:tcPr>
          <w:p w14:paraId="6C32DD7C"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К злоупотреблению услугами </w:t>
            </w:r>
            <w:r w:rsidRPr="00FE5DEB">
              <w:rPr>
                <w:rFonts w:ascii="Tahoma" w:hAnsi="Tahoma" w:cs="Tahoma"/>
                <w:sz w:val="18"/>
                <w:szCs w:val="28"/>
                <w:lang w:val="en-US"/>
              </w:rPr>
              <w:t>IPX</w:t>
            </w:r>
            <w:r w:rsidRPr="00FE5DEB">
              <w:rPr>
                <w:rFonts w:ascii="Tahoma" w:hAnsi="Tahoma" w:cs="Tahoma"/>
                <w:sz w:val="18"/>
                <w:szCs w:val="28"/>
              </w:rPr>
              <w:t xml:space="preserve"> подключения может относиться, несанкционированное вмешательство, повреждение или деградация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Исполнителя, изменение инфраструктуры услуг </w:t>
            </w:r>
            <w:r w:rsidRPr="00FE5DEB">
              <w:rPr>
                <w:rFonts w:ascii="Tahoma" w:hAnsi="Tahoma" w:cs="Tahoma"/>
                <w:sz w:val="18"/>
                <w:szCs w:val="28"/>
                <w:lang w:val="en-US"/>
              </w:rPr>
              <w:t>IPX</w:t>
            </w:r>
            <w:r w:rsidRPr="00FE5DEB">
              <w:rPr>
                <w:rFonts w:ascii="Tahoma" w:hAnsi="Tahoma" w:cs="Tahoma"/>
                <w:sz w:val="18"/>
                <w:szCs w:val="28"/>
              </w:rPr>
              <w:t xml:space="preserve"> подключения . </w:t>
            </w:r>
          </w:p>
        </w:tc>
      </w:tr>
      <w:tr w:rsidR="00000F65" w:rsidRPr="00FE5DEB" w14:paraId="76678EBF" w14:textId="77777777" w:rsidTr="007C299A">
        <w:trPr>
          <w:gridAfter w:val="1"/>
          <w:wAfter w:w="1003" w:type="dxa"/>
        </w:trPr>
        <w:tc>
          <w:tcPr>
            <w:tcW w:w="4531" w:type="dxa"/>
          </w:tcPr>
          <w:p w14:paraId="057640A9"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Customer shall only use and connect equipment to the Performer network that complies with all relevant legislation, regulatory and any licence requirements affecting the Customer’s country. The Customer shall conduct all such operations and use of the IPX Transport in a manner which does not interfere with the operations of the Performer’s network, or the use thereof by any other the Performer’s customers.</w:t>
            </w:r>
          </w:p>
        </w:tc>
        <w:tc>
          <w:tcPr>
            <w:tcW w:w="4814" w:type="dxa"/>
            <w:gridSpan w:val="2"/>
          </w:tcPr>
          <w:p w14:paraId="249B570F"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bCs/>
                <w:sz w:val="18"/>
                <w:szCs w:val="28"/>
              </w:rPr>
              <w:t xml:space="preserve">Заказчик должен использовать и подключать оборудование к сети Исполнителя, которое соответствует всем применимым законодательным, нормативным и лицензионным требованиям, действующим в стране Заказчика. Заказчик должен проводить все такие операции и использовать услугу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таким образом, чтобы не мешать работе сети Исполнителя или ее использованию любыми другими клиентами Исполнителя</w:t>
            </w:r>
            <w:r w:rsidRPr="00FE5DEB">
              <w:rPr>
                <w:rFonts w:ascii="Tahoma" w:hAnsi="Tahoma" w:cs="Tahoma"/>
                <w:sz w:val="18"/>
                <w:szCs w:val="28"/>
              </w:rPr>
              <w:t>.</w:t>
            </w:r>
          </w:p>
        </w:tc>
      </w:tr>
      <w:tr w:rsidR="00000F65" w:rsidRPr="00FE5DEB" w14:paraId="47B57B68" w14:textId="77777777" w:rsidTr="007C299A">
        <w:trPr>
          <w:gridAfter w:val="1"/>
          <w:wAfter w:w="1003" w:type="dxa"/>
        </w:trPr>
        <w:tc>
          <w:tcPr>
            <w:tcW w:w="4531" w:type="dxa"/>
          </w:tcPr>
          <w:p w14:paraId="7DDC2D58" w14:textId="77777777" w:rsidR="00000F65" w:rsidRPr="00FE5DEB" w:rsidRDefault="00000F65" w:rsidP="007C299A">
            <w:pPr>
              <w:pStyle w:val="af2"/>
              <w:jc w:val="both"/>
              <w:rPr>
                <w:rFonts w:ascii="Tahoma" w:hAnsi="Tahoma" w:cs="Tahoma"/>
                <w:bCs/>
                <w:sz w:val="18"/>
                <w:szCs w:val="28"/>
              </w:rPr>
            </w:pPr>
          </w:p>
        </w:tc>
        <w:tc>
          <w:tcPr>
            <w:tcW w:w="4814" w:type="dxa"/>
            <w:gridSpan w:val="2"/>
          </w:tcPr>
          <w:p w14:paraId="02C481D5" w14:textId="77777777" w:rsidR="00000F65" w:rsidRPr="00FE5DEB" w:rsidRDefault="00000F65" w:rsidP="007C299A">
            <w:pPr>
              <w:pStyle w:val="af2"/>
              <w:jc w:val="both"/>
              <w:rPr>
                <w:rFonts w:ascii="Tahoma" w:hAnsi="Tahoma" w:cs="Tahoma"/>
                <w:sz w:val="18"/>
                <w:szCs w:val="28"/>
              </w:rPr>
            </w:pPr>
          </w:p>
        </w:tc>
      </w:tr>
      <w:tr w:rsidR="00000F65" w:rsidRPr="00FE5DEB" w14:paraId="4EA555F5" w14:textId="77777777" w:rsidTr="007C299A">
        <w:trPr>
          <w:gridAfter w:val="1"/>
          <w:wAfter w:w="1003" w:type="dxa"/>
        </w:trPr>
        <w:tc>
          <w:tcPr>
            <w:tcW w:w="4531" w:type="dxa"/>
          </w:tcPr>
          <w:p w14:paraId="184C1303" w14:textId="77777777" w:rsidR="00000F65" w:rsidRPr="00FE5DEB" w:rsidRDefault="00000F65" w:rsidP="00000F65">
            <w:pPr>
              <w:pStyle w:val="af2"/>
              <w:numPr>
                <w:ilvl w:val="0"/>
                <w:numId w:val="114"/>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Pricing </w:t>
            </w:r>
          </w:p>
        </w:tc>
        <w:tc>
          <w:tcPr>
            <w:tcW w:w="4814" w:type="dxa"/>
            <w:gridSpan w:val="2"/>
          </w:tcPr>
          <w:p w14:paraId="3982167C" w14:textId="77777777" w:rsidR="00000F65" w:rsidRPr="00FE5DEB" w:rsidRDefault="00000F65" w:rsidP="00000F65">
            <w:pPr>
              <w:pStyle w:val="af2"/>
              <w:numPr>
                <w:ilvl w:val="0"/>
                <w:numId w:val="113"/>
              </w:numPr>
              <w:jc w:val="both"/>
              <w:rPr>
                <w:rFonts w:ascii="Tahoma" w:hAnsi="Tahoma" w:cs="Tahoma"/>
                <w:b/>
                <w:sz w:val="18"/>
                <w:szCs w:val="28"/>
              </w:rPr>
            </w:pPr>
            <w:r w:rsidRPr="00FE5DEB">
              <w:rPr>
                <w:rFonts w:ascii="Tahoma" w:hAnsi="Tahoma" w:cs="Tahoma"/>
                <w:b/>
                <w:sz w:val="18"/>
                <w:szCs w:val="28"/>
              </w:rPr>
              <w:t xml:space="preserve">Цена  </w:t>
            </w:r>
          </w:p>
        </w:tc>
      </w:tr>
      <w:tr w:rsidR="00000F65" w:rsidRPr="00FE5DEB" w14:paraId="0E5AD5FE" w14:textId="77777777" w:rsidTr="007C299A">
        <w:trPr>
          <w:gridAfter w:val="1"/>
          <w:wAfter w:w="1003" w:type="dxa"/>
        </w:trPr>
        <w:tc>
          <w:tcPr>
            <w:tcW w:w="4531" w:type="dxa"/>
          </w:tcPr>
          <w:p w14:paraId="37DF79B6" w14:textId="77777777" w:rsidR="00000F65" w:rsidRPr="00FE5DEB" w:rsidRDefault="00000F65" w:rsidP="00000F65">
            <w:pPr>
              <w:pStyle w:val="af2"/>
              <w:numPr>
                <w:ilvl w:val="1"/>
                <w:numId w:val="113"/>
              </w:numPr>
              <w:ind w:left="0" w:firstLine="360"/>
              <w:jc w:val="both"/>
              <w:rPr>
                <w:rFonts w:ascii="Tahoma" w:hAnsi="Tahoma" w:cs="Tahoma"/>
                <w:bCs/>
                <w:sz w:val="18"/>
                <w:szCs w:val="28"/>
                <w:lang w:val="en-GB"/>
              </w:rPr>
            </w:pPr>
            <w:r w:rsidRPr="00FE5DEB">
              <w:rPr>
                <w:rFonts w:ascii="Tahoma" w:hAnsi="Tahoma" w:cs="Tahoma"/>
                <w:bCs/>
                <w:sz w:val="18"/>
                <w:szCs w:val="28"/>
                <w:lang w:val="en-GB"/>
              </w:rPr>
              <w:t xml:space="preserve">The Service pricing is defined in the Agreement  </w:t>
            </w:r>
          </w:p>
        </w:tc>
        <w:tc>
          <w:tcPr>
            <w:tcW w:w="4814" w:type="dxa"/>
            <w:gridSpan w:val="2"/>
          </w:tcPr>
          <w:p w14:paraId="134D0F90" w14:textId="77777777" w:rsidR="00000F65" w:rsidRPr="00FE5DEB" w:rsidRDefault="00000F65" w:rsidP="00000F65">
            <w:pPr>
              <w:pStyle w:val="af2"/>
              <w:numPr>
                <w:ilvl w:val="1"/>
                <w:numId w:val="114"/>
              </w:numPr>
              <w:ind w:left="0" w:firstLine="0"/>
              <w:jc w:val="both"/>
              <w:rPr>
                <w:rFonts w:ascii="Tahoma" w:hAnsi="Tahoma" w:cs="Tahoma"/>
                <w:sz w:val="18"/>
                <w:szCs w:val="28"/>
              </w:rPr>
            </w:pPr>
            <w:r w:rsidRPr="00FE5DEB">
              <w:rPr>
                <w:rFonts w:ascii="Tahoma" w:hAnsi="Tahoma" w:cs="Tahoma"/>
                <w:sz w:val="18"/>
                <w:szCs w:val="28"/>
              </w:rPr>
              <w:t>Стоимость услуги</w:t>
            </w:r>
            <w:r w:rsidRPr="00FE5DEB">
              <w:rPr>
                <w:sz w:val="20"/>
              </w:rPr>
              <w:t xml:space="preserve"> </w:t>
            </w:r>
            <w:r w:rsidRPr="00FE5DEB">
              <w:rPr>
                <w:rFonts w:ascii="Tahoma" w:hAnsi="Tahoma" w:cs="Tahoma"/>
                <w:sz w:val="18"/>
                <w:szCs w:val="28"/>
              </w:rPr>
              <w:t xml:space="preserve">указана в Договоре. </w:t>
            </w:r>
          </w:p>
        </w:tc>
      </w:tr>
      <w:tr w:rsidR="00000F65" w:rsidRPr="00FE5DEB" w14:paraId="19946B27" w14:textId="77777777" w:rsidTr="007C299A">
        <w:trPr>
          <w:gridAfter w:val="1"/>
          <w:wAfter w:w="1003" w:type="dxa"/>
        </w:trPr>
        <w:tc>
          <w:tcPr>
            <w:tcW w:w="4531" w:type="dxa"/>
          </w:tcPr>
          <w:p w14:paraId="4DD01A1C" w14:textId="77777777" w:rsidR="00000F65" w:rsidRPr="00FE5DEB" w:rsidRDefault="00000F65" w:rsidP="007C299A">
            <w:pPr>
              <w:pStyle w:val="af2"/>
              <w:jc w:val="both"/>
              <w:rPr>
                <w:rFonts w:ascii="Tahoma" w:hAnsi="Tahoma" w:cs="Tahoma"/>
                <w:bCs/>
                <w:sz w:val="18"/>
                <w:szCs w:val="28"/>
              </w:rPr>
            </w:pPr>
          </w:p>
        </w:tc>
        <w:tc>
          <w:tcPr>
            <w:tcW w:w="4814" w:type="dxa"/>
            <w:gridSpan w:val="2"/>
          </w:tcPr>
          <w:p w14:paraId="43867DC9" w14:textId="77777777" w:rsidR="00000F65" w:rsidRPr="00FE5DEB" w:rsidRDefault="00000F65" w:rsidP="007C299A">
            <w:pPr>
              <w:pStyle w:val="af2"/>
              <w:jc w:val="both"/>
              <w:rPr>
                <w:rFonts w:ascii="Tahoma" w:hAnsi="Tahoma" w:cs="Tahoma"/>
                <w:sz w:val="18"/>
                <w:szCs w:val="28"/>
              </w:rPr>
            </w:pPr>
          </w:p>
        </w:tc>
      </w:tr>
      <w:tr w:rsidR="00000F65" w:rsidRPr="00FE5DEB" w14:paraId="53D1DE1D" w14:textId="77777777" w:rsidTr="007C299A">
        <w:trPr>
          <w:gridAfter w:val="1"/>
          <w:wAfter w:w="1003" w:type="dxa"/>
        </w:trPr>
        <w:tc>
          <w:tcPr>
            <w:tcW w:w="4531" w:type="dxa"/>
          </w:tcPr>
          <w:p w14:paraId="6DDF768E" w14:textId="77777777" w:rsidR="00000F65" w:rsidRPr="00FE5DEB" w:rsidRDefault="00000F65" w:rsidP="00000F65">
            <w:pPr>
              <w:pStyle w:val="af2"/>
              <w:numPr>
                <w:ilvl w:val="0"/>
                <w:numId w:val="114"/>
              </w:numPr>
              <w:ind w:hanging="266"/>
              <w:jc w:val="both"/>
              <w:rPr>
                <w:rFonts w:ascii="Tahoma" w:hAnsi="Tahoma" w:cs="Tahoma"/>
                <w:b/>
                <w:bCs/>
                <w:sz w:val="18"/>
                <w:szCs w:val="28"/>
              </w:rPr>
            </w:pPr>
            <w:r w:rsidRPr="00FE5DEB">
              <w:rPr>
                <w:rFonts w:ascii="Tahoma" w:hAnsi="Tahoma" w:cs="Tahoma"/>
                <w:b/>
                <w:bCs/>
                <w:sz w:val="18"/>
                <w:szCs w:val="28"/>
                <w:lang w:val="en-US"/>
              </w:rPr>
              <w:t>Service</w:t>
            </w:r>
            <w:r w:rsidRPr="00FE5DEB">
              <w:rPr>
                <w:rFonts w:ascii="Tahoma" w:hAnsi="Tahoma" w:cs="Tahoma"/>
                <w:b/>
                <w:bCs/>
                <w:sz w:val="18"/>
                <w:szCs w:val="28"/>
              </w:rPr>
              <w:t xml:space="preserve"> </w:t>
            </w:r>
            <w:r w:rsidRPr="00FE5DEB">
              <w:rPr>
                <w:rFonts w:ascii="Tahoma" w:hAnsi="Tahoma" w:cs="Tahoma"/>
                <w:b/>
                <w:bCs/>
                <w:sz w:val="18"/>
                <w:szCs w:val="28"/>
                <w:lang w:val="en-US"/>
              </w:rPr>
              <w:t>Level</w:t>
            </w:r>
            <w:r w:rsidRPr="00FE5DEB">
              <w:rPr>
                <w:rFonts w:ascii="Tahoma" w:hAnsi="Tahoma" w:cs="Tahoma"/>
                <w:b/>
                <w:bCs/>
                <w:sz w:val="18"/>
                <w:szCs w:val="28"/>
              </w:rPr>
              <w:t xml:space="preserve"> </w:t>
            </w:r>
            <w:r w:rsidRPr="00FE5DEB">
              <w:rPr>
                <w:rFonts w:ascii="Tahoma" w:hAnsi="Tahoma" w:cs="Tahoma"/>
                <w:b/>
                <w:bCs/>
                <w:sz w:val="18"/>
                <w:szCs w:val="28"/>
                <w:lang w:val="en-US"/>
              </w:rPr>
              <w:t>Agreement</w:t>
            </w:r>
            <w:r w:rsidRPr="00FE5DEB">
              <w:rPr>
                <w:rFonts w:ascii="Tahoma" w:hAnsi="Tahoma" w:cs="Tahoma"/>
                <w:b/>
                <w:bCs/>
                <w:sz w:val="18"/>
                <w:szCs w:val="28"/>
              </w:rPr>
              <w:t xml:space="preserve"> </w:t>
            </w:r>
          </w:p>
        </w:tc>
        <w:tc>
          <w:tcPr>
            <w:tcW w:w="4814" w:type="dxa"/>
            <w:gridSpan w:val="2"/>
          </w:tcPr>
          <w:p w14:paraId="30D4190D" w14:textId="77777777" w:rsidR="00000F65" w:rsidRPr="00FE5DEB" w:rsidRDefault="00000F65" w:rsidP="00000F65">
            <w:pPr>
              <w:pStyle w:val="af2"/>
              <w:numPr>
                <w:ilvl w:val="0"/>
                <w:numId w:val="113"/>
              </w:numPr>
              <w:jc w:val="both"/>
              <w:rPr>
                <w:rFonts w:ascii="Tahoma" w:hAnsi="Tahoma" w:cs="Tahoma"/>
                <w:b/>
                <w:sz w:val="18"/>
                <w:szCs w:val="28"/>
              </w:rPr>
            </w:pPr>
            <w:r w:rsidRPr="00FE5DEB">
              <w:rPr>
                <w:rFonts w:ascii="Tahoma" w:hAnsi="Tahoma" w:cs="Tahoma"/>
                <w:b/>
                <w:sz w:val="18"/>
                <w:szCs w:val="28"/>
              </w:rPr>
              <w:t>Соглашение об уровне обслужи</w:t>
            </w:r>
            <w:r w:rsidRPr="00FE5DEB">
              <w:rPr>
                <w:rFonts w:ascii="Tahoma" w:hAnsi="Tahoma" w:cs="Tahoma"/>
                <w:b/>
                <w:sz w:val="18"/>
                <w:szCs w:val="28"/>
                <w:lang w:val="en-GB"/>
              </w:rPr>
              <w:t>вания</w:t>
            </w:r>
          </w:p>
        </w:tc>
      </w:tr>
      <w:tr w:rsidR="00000F65" w:rsidRPr="00FE5DEB" w14:paraId="0378BA17" w14:textId="77777777" w:rsidTr="007C299A">
        <w:trPr>
          <w:gridAfter w:val="1"/>
          <w:wAfter w:w="1003" w:type="dxa"/>
        </w:trPr>
        <w:tc>
          <w:tcPr>
            <w:tcW w:w="4531" w:type="dxa"/>
          </w:tcPr>
          <w:p w14:paraId="3542E8EF"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 xml:space="preserve">General principles </w:t>
            </w:r>
          </w:p>
        </w:tc>
        <w:tc>
          <w:tcPr>
            <w:tcW w:w="4814" w:type="dxa"/>
            <w:gridSpan w:val="2"/>
          </w:tcPr>
          <w:p w14:paraId="62EEEFF7" w14:textId="77777777" w:rsidR="00000F65" w:rsidRPr="00FE5DEB" w:rsidRDefault="00000F65" w:rsidP="00000F65">
            <w:pPr>
              <w:pStyle w:val="af2"/>
              <w:numPr>
                <w:ilvl w:val="1"/>
                <w:numId w:val="114"/>
              </w:numPr>
              <w:jc w:val="both"/>
              <w:rPr>
                <w:rFonts w:ascii="Tahoma" w:hAnsi="Tahoma" w:cs="Tahoma"/>
                <w:sz w:val="18"/>
                <w:szCs w:val="28"/>
                <w:lang w:val="en-US"/>
              </w:rPr>
            </w:pPr>
            <w:r w:rsidRPr="00FE5DEB">
              <w:rPr>
                <w:rFonts w:ascii="Tahoma" w:hAnsi="Tahoma" w:cs="Tahoma"/>
                <w:sz w:val="18"/>
                <w:szCs w:val="28"/>
              </w:rPr>
              <w:t xml:space="preserve">Общие принципы </w:t>
            </w:r>
          </w:p>
        </w:tc>
      </w:tr>
      <w:tr w:rsidR="00000F65" w:rsidRPr="00FE5DEB" w14:paraId="34AC8834" w14:textId="77777777" w:rsidTr="007C299A">
        <w:trPr>
          <w:gridAfter w:val="1"/>
          <w:wAfter w:w="1003" w:type="dxa"/>
        </w:trPr>
        <w:tc>
          <w:tcPr>
            <w:tcW w:w="4531" w:type="dxa"/>
          </w:tcPr>
          <w:p w14:paraId="4987B249"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lastRenderedPageBreak/>
              <w:t>This section defines the terms and conditions agreed upon between the Performer and the Customer to ensure service quality of the IPX Connectivity Services.</w:t>
            </w:r>
          </w:p>
        </w:tc>
        <w:tc>
          <w:tcPr>
            <w:tcW w:w="4814" w:type="dxa"/>
            <w:gridSpan w:val="2"/>
          </w:tcPr>
          <w:p w14:paraId="75CF819E"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В этом разделе определяются положения и условия, согласованные между Исполнителем и Заказчиком, для обеспечения качества обслуживания услуги </w:t>
            </w:r>
            <w:r w:rsidRPr="00FE5DEB">
              <w:rPr>
                <w:rFonts w:ascii="Tahoma" w:hAnsi="Tahoma" w:cs="Tahoma"/>
                <w:bCs/>
                <w:sz w:val="18"/>
                <w:szCs w:val="28"/>
                <w:lang w:val="en-GB"/>
              </w:rPr>
              <w:t>IPX</w:t>
            </w:r>
            <w:r w:rsidRPr="00FE5DEB">
              <w:rPr>
                <w:rFonts w:ascii="Tahoma" w:hAnsi="Tahoma" w:cs="Tahoma"/>
                <w:bCs/>
                <w:sz w:val="18"/>
                <w:szCs w:val="28"/>
              </w:rPr>
              <w:t xml:space="preserve"> подключения. </w:t>
            </w:r>
          </w:p>
        </w:tc>
      </w:tr>
      <w:tr w:rsidR="00000F65" w:rsidRPr="00FE5DEB" w14:paraId="1F65D7F1" w14:textId="77777777" w:rsidTr="007C299A">
        <w:trPr>
          <w:gridAfter w:val="1"/>
          <w:wAfter w:w="1003" w:type="dxa"/>
        </w:trPr>
        <w:tc>
          <w:tcPr>
            <w:tcW w:w="4531" w:type="dxa"/>
          </w:tcPr>
          <w:p w14:paraId="59F20BD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complies with the mandated Service Level Agreements set forth by the GSMA.</w:t>
            </w:r>
          </w:p>
          <w:p w14:paraId="35BCB529"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237EA403"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Исполнитель соответствует обязательным соглашениям об уровне обслуживания, установленные Ассоциацией </w:t>
            </w:r>
            <w:r w:rsidRPr="00FE5DEB">
              <w:rPr>
                <w:rFonts w:ascii="Tahoma" w:hAnsi="Tahoma" w:cs="Tahoma"/>
                <w:bCs/>
                <w:sz w:val="18"/>
                <w:szCs w:val="28"/>
                <w:lang w:val="en-GB"/>
              </w:rPr>
              <w:t>GSMA</w:t>
            </w:r>
            <w:r w:rsidRPr="00FE5DEB">
              <w:rPr>
                <w:rFonts w:ascii="Tahoma" w:hAnsi="Tahoma" w:cs="Tahoma"/>
                <w:bCs/>
                <w:sz w:val="18"/>
                <w:szCs w:val="28"/>
              </w:rPr>
              <w:t>.</w:t>
            </w:r>
          </w:p>
          <w:p w14:paraId="4C66D0D2" w14:textId="77777777" w:rsidR="00000F65" w:rsidRPr="00FE5DEB" w:rsidRDefault="00000F65" w:rsidP="007C299A">
            <w:pPr>
              <w:pStyle w:val="af2"/>
              <w:jc w:val="both"/>
              <w:rPr>
                <w:rFonts w:ascii="Tahoma" w:hAnsi="Tahoma" w:cs="Tahoma"/>
                <w:sz w:val="18"/>
                <w:szCs w:val="28"/>
              </w:rPr>
            </w:pPr>
          </w:p>
        </w:tc>
      </w:tr>
      <w:tr w:rsidR="00000F65" w:rsidRPr="00FE5DEB" w14:paraId="387CD2AB" w14:textId="77777777" w:rsidTr="007C299A">
        <w:trPr>
          <w:gridAfter w:val="1"/>
          <w:wAfter w:w="1003" w:type="dxa"/>
        </w:trPr>
        <w:tc>
          <w:tcPr>
            <w:tcW w:w="4531" w:type="dxa"/>
          </w:tcPr>
          <w:p w14:paraId="2119EF40"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Service Demarcation Point </w:t>
            </w:r>
          </w:p>
        </w:tc>
        <w:tc>
          <w:tcPr>
            <w:tcW w:w="4814" w:type="dxa"/>
            <w:gridSpan w:val="2"/>
          </w:tcPr>
          <w:p w14:paraId="7AFC34A7" w14:textId="77777777" w:rsidR="00000F65" w:rsidRPr="00FE5DEB" w:rsidRDefault="00000F65" w:rsidP="00000F65">
            <w:pPr>
              <w:pStyle w:val="af2"/>
              <w:numPr>
                <w:ilvl w:val="2"/>
                <w:numId w:val="113"/>
              </w:numPr>
              <w:jc w:val="both"/>
              <w:rPr>
                <w:rFonts w:ascii="Tahoma" w:hAnsi="Tahoma" w:cs="Tahoma"/>
                <w:bCs/>
                <w:sz w:val="18"/>
                <w:szCs w:val="28"/>
                <w:lang w:val="en-US"/>
              </w:rPr>
            </w:pPr>
            <w:r w:rsidRPr="00FE5DEB">
              <w:rPr>
                <w:rFonts w:ascii="Tahoma" w:hAnsi="Tahoma" w:cs="Tahoma"/>
                <w:bCs/>
                <w:sz w:val="18"/>
                <w:szCs w:val="28"/>
              </w:rPr>
              <w:t xml:space="preserve">Точка демаркации услуги </w:t>
            </w:r>
          </w:p>
        </w:tc>
      </w:tr>
      <w:tr w:rsidR="00000F65" w:rsidRPr="00FE5DEB" w14:paraId="689FD876" w14:textId="77777777" w:rsidTr="007C299A">
        <w:trPr>
          <w:gridAfter w:val="1"/>
          <w:wAfter w:w="1003" w:type="dxa"/>
        </w:trPr>
        <w:tc>
          <w:tcPr>
            <w:tcW w:w="4531" w:type="dxa"/>
          </w:tcPr>
          <w:p w14:paraId="27AAC87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Service Demarcation Point of the Performer’s IPX Connectivity is defined as the technical and commercial limit of responsibility as well as the limit of the Performer’s SLA’s commitments.</w:t>
            </w:r>
          </w:p>
        </w:tc>
        <w:tc>
          <w:tcPr>
            <w:tcW w:w="4814" w:type="dxa"/>
            <w:gridSpan w:val="2"/>
          </w:tcPr>
          <w:p w14:paraId="5DD8FE47"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Точка демаркации услуги IPX подключения Исполнителя определяется, как техническое и коммерческое ограничение ответственности, а также как ограничение обязательств соглашения об уровне обслуживания Исполнителя.</w:t>
            </w:r>
          </w:p>
        </w:tc>
      </w:tr>
      <w:tr w:rsidR="00000F65" w:rsidRPr="00FE5DEB" w14:paraId="1D87B623" w14:textId="77777777" w:rsidTr="007C299A">
        <w:trPr>
          <w:gridAfter w:val="1"/>
          <w:wAfter w:w="1003" w:type="dxa"/>
        </w:trPr>
        <w:tc>
          <w:tcPr>
            <w:tcW w:w="4531" w:type="dxa"/>
          </w:tcPr>
          <w:p w14:paraId="57400B92"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Depending on the access type and the CPE, the Service Demarcation Point is:</w:t>
            </w:r>
          </w:p>
        </w:tc>
        <w:tc>
          <w:tcPr>
            <w:tcW w:w="4814" w:type="dxa"/>
            <w:gridSpan w:val="2"/>
          </w:tcPr>
          <w:p w14:paraId="4F08BEAC"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В зависимости от типа доступа и </w:t>
            </w:r>
            <w:r w:rsidRPr="00FE5DEB">
              <w:rPr>
                <w:rFonts w:ascii="Tahoma" w:hAnsi="Tahoma" w:cs="Tahoma"/>
                <w:bCs/>
                <w:sz w:val="18"/>
                <w:szCs w:val="28"/>
                <w:lang w:val="en-US"/>
              </w:rPr>
              <w:t>CPE</w:t>
            </w:r>
            <w:r w:rsidRPr="00FE5DEB">
              <w:rPr>
                <w:rFonts w:ascii="Tahoma" w:hAnsi="Tahoma" w:cs="Tahoma"/>
                <w:bCs/>
                <w:sz w:val="18"/>
                <w:szCs w:val="28"/>
              </w:rPr>
              <w:t xml:space="preserve">, точкой демаркации услуги является: </w:t>
            </w:r>
          </w:p>
        </w:tc>
      </w:tr>
      <w:tr w:rsidR="00000F65" w:rsidRPr="00FE5DEB" w14:paraId="1DC9091B" w14:textId="77777777" w:rsidTr="007C299A">
        <w:trPr>
          <w:gridAfter w:val="1"/>
          <w:wAfter w:w="1003" w:type="dxa"/>
        </w:trPr>
        <w:tc>
          <w:tcPr>
            <w:tcW w:w="4531" w:type="dxa"/>
          </w:tcPr>
          <w:p w14:paraId="7A631488" w14:textId="77777777" w:rsidR="00000F65" w:rsidRPr="00FE5DEB" w:rsidRDefault="00000F65" w:rsidP="00000F65">
            <w:pPr>
              <w:pStyle w:val="af2"/>
              <w:numPr>
                <w:ilvl w:val="0"/>
                <w:numId w:val="80"/>
              </w:numPr>
              <w:ind w:left="893" w:hanging="533"/>
              <w:jc w:val="both"/>
              <w:rPr>
                <w:rFonts w:ascii="Tahoma" w:hAnsi="Tahoma" w:cs="Tahoma"/>
                <w:bCs/>
                <w:sz w:val="18"/>
                <w:szCs w:val="28"/>
                <w:lang w:val="en-US"/>
              </w:rPr>
            </w:pPr>
            <w:r w:rsidRPr="00FE5DEB">
              <w:rPr>
                <w:rFonts w:ascii="Tahoma" w:hAnsi="Tahoma" w:cs="Tahoma"/>
                <w:bCs/>
                <w:sz w:val="18"/>
                <w:szCs w:val="28"/>
                <w:lang w:val="en-US"/>
              </w:rPr>
              <w:t xml:space="preserve">The Performer’s CPE or the Performer’s PE when collocated with the Customer’s CE router, in case of </w:t>
            </w:r>
            <w:r w:rsidRPr="00FE5DEB">
              <w:rPr>
                <w:rFonts w:ascii="Tahoma" w:hAnsi="Tahoma" w:cs="Tahoma"/>
                <w:b/>
                <w:bCs/>
                <w:sz w:val="18"/>
                <w:szCs w:val="28"/>
                <w:lang w:val="en-US"/>
              </w:rPr>
              <w:t>managed service</w:t>
            </w:r>
            <w:r w:rsidRPr="00FE5DEB">
              <w:rPr>
                <w:rFonts w:ascii="Tahoma" w:hAnsi="Tahoma" w:cs="Tahoma"/>
                <w:bCs/>
                <w:sz w:val="18"/>
                <w:szCs w:val="28"/>
                <w:lang w:val="en-US"/>
              </w:rPr>
              <w:t>.</w:t>
            </w:r>
          </w:p>
          <w:p w14:paraId="4617B1F9" w14:textId="77777777" w:rsidR="00000F65" w:rsidRPr="00FE5DEB" w:rsidRDefault="00000F65" w:rsidP="00000F65">
            <w:pPr>
              <w:pStyle w:val="af2"/>
              <w:numPr>
                <w:ilvl w:val="0"/>
                <w:numId w:val="80"/>
              </w:numPr>
              <w:ind w:left="893" w:hanging="533"/>
              <w:jc w:val="both"/>
              <w:rPr>
                <w:rFonts w:ascii="Tahoma" w:hAnsi="Tahoma" w:cs="Tahoma"/>
                <w:bCs/>
                <w:sz w:val="18"/>
                <w:szCs w:val="28"/>
                <w:lang w:val="en-GB"/>
              </w:rPr>
            </w:pPr>
            <w:r w:rsidRPr="00FE5DEB">
              <w:rPr>
                <w:rFonts w:ascii="Tahoma" w:hAnsi="Tahoma" w:cs="Tahoma"/>
                <w:bCs/>
                <w:sz w:val="18"/>
                <w:szCs w:val="28"/>
                <w:lang w:val="en-US"/>
              </w:rPr>
              <w:t xml:space="preserve">The Performer’s </w:t>
            </w:r>
            <w:r w:rsidRPr="00FE5DEB">
              <w:rPr>
                <w:rFonts w:ascii="Tahoma" w:hAnsi="Tahoma" w:cs="Tahoma"/>
                <w:bCs/>
                <w:sz w:val="18"/>
                <w:szCs w:val="28"/>
                <w:lang w:val="en-GB"/>
              </w:rPr>
              <w:t>PE or t</w:t>
            </w:r>
            <w:r w:rsidRPr="00FE5DEB">
              <w:rPr>
                <w:rFonts w:ascii="Tahoma" w:hAnsi="Tahoma" w:cs="Tahoma"/>
                <w:bCs/>
                <w:sz w:val="18"/>
                <w:szCs w:val="28"/>
                <w:lang w:val="en-US"/>
              </w:rPr>
              <w:t>he Performer’s</w:t>
            </w:r>
            <w:r w:rsidRPr="00FE5DEB">
              <w:rPr>
                <w:rFonts w:ascii="Tahoma" w:hAnsi="Tahoma" w:cs="Tahoma"/>
                <w:bCs/>
                <w:sz w:val="18"/>
                <w:szCs w:val="28"/>
                <w:lang w:val="en-GB"/>
              </w:rPr>
              <w:t xml:space="preserve"> Aggregation Node (IPSec concentrator) in case of </w:t>
            </w:r>
            <w:r w:rsidRPr="00FE5DEB">
              <w:rPr>
                <w:rFonts w:ascii="Tahoma" w:hAnsi="Tahoma" w:cs="Tahoma"/>
                <w:b/>
                <w:bCs/>
                <w:sz w:val="18"/>
                <w:szCs w:val="28"/>
                <w:lang w:val="en-GB"/>
              </w:rPr>
              <w:t xml:space="preserve">unmanaged service. </w:t>
            </w:r>
          </w:p>
        </w:tc>
        <w:tc>
          <w:tcPr>
            <w:tcW w:w="4814" w:type="dxa"/>
            <w:gridSpan w:val="2"/>
          </w:tcPr>
          <w:p w14:paraId="16136E02" w14:textId="77777777" w:rsidR="00000F65" w:rsidRPr="00FE5DEB" w:rsidRDefault="00000F65" w:rsidP="00000F65">
            <w:pPr>
              <w:pStyle w:val="af2"/>
              <w:numPr>
                <w:ilvl w:val="0"/>
                <w:numId w:val="80"/>
              </w:numPr>
              <w:ind w:left="755" w:hanging="395"/>
              <w:jc w:val="both"/>
              <w:rPr>
                <w:rFonts w:ascii="Tahoma" w:hAnsi="Tahoma" w:cs="Tahoma"/>
                <w:bCs/>
                <w:sz w:val="18"/>
                <w:szCs w:val="28"/>
              </w:rPr>
            </w:pPr>
            <w:r w:rsidRPr="00FE5DEB">
              <w:rPr>
                <w:rFonts w:ascii="Tahoma" w:hAnsi="Tahoma" w:cs="Tahoma"/>
                <w:bCs/>
                <w:sz w:val="18"/>
                <w:szCs w:val="28"/>
                <w:lang w:val="en-US"/>
              </w:rPr>
              <w:t>CPE</w:t>
            </w:r>
            <w:r w:rsidRPr="00FE5DEB">
              <w:rPr>
                <w:rFonts w:ascii="Tahoma" w:hAnsi="Tahoma" w:cs="Tahoma"/>
                <w:bCs/>
                <w:sz w:val="18"/>
                <w:szCs w:val="28"/>
              </w:rPr>
              <w:t xml:space="preserve"> Исполнителя или </w:t>
            </w:r>
            <w:r w:rsidRPr="00FE5DEB">
              <w:rPr>
                <w:rFonts w:ascii="Tahoma" w:hAnsi="Tahoma" w:cs="Tahoma"/>
                <w:bCs/>
                <w:sz w:val="18"/>
                <w:szCs w:val="28"/>
                <w:lang w:val="en-US"/>
              </w:rPr>
              <w:t>PE</w:t>
            </w:r>
            <w:r w:rsidRPr="00FE5DEB">
              <w:rPr>
                <w:rFonts w:ascii="Tahoma" w:hAnsi="Tahoma" w:cs="Tahoma"/>
                <w:bCs/>
                <w:sz w:val="18"/>
                <w:szCs w:val="28"/>
              </w:rPr>
              <w:t xml:space="preserve"> Исполнителя при совместном подключении с </w:t>
            </w:r>
            <w:r w:rsidRPr="00FE5DEB">
              <w:rPr>
                <w:rFonts w:ascii="Tahoma" w:hAnsi="Tahoma" w:cs="Tahoma"/>
                <w:bCs/>
                <w:sz w:val="18"/>
                <w:szCs w:val="28"/>
                <w:lang w:val="en-US"/>
              </w:rPr>
              <w:t>CE</w:t>
            </w:r>
            <w:r w:rsidRPr="00FE5DEB">
              <w:rPr>
                <w:rFonts w:ascii="Tahoma" w:hAnsi="Tahoma" w:cs="Tahoma"/>
                <w:bCs/>
                <w:sz w:val="18"/>
                <w:szCs w:val="28"/>
              </w:rPr>
              <w:t xml:space="preserve"> маршрутизатором Заказчика в случае </w:t>
            </w:r>
            <w:r w:rsidRPr="00FE5DEB">
              <w:rPr>
                <w:rFonts w:ascii="Tahoma" w:hAnsi="Tahoma" w:cs="Tahoma"/>
                <w:b/>
                <w:bCs/>
                <w:sz w:val="18"/>
                <w:szCs w:val="28"/>
              </w:rPr>
              <w:t>управляемого обслуживания</w:t>
            </w:r>
            <w:r w:rsidRPr="00FE5DEB">
              <w:rPr>
                <w:rFonts w:ascii="Tahoma" w:hAnsi="Tahoma" w:cs="Tahoma"/>
                <w:bCs/>
                <w:sz w:val="18"/>
                <w:szCs w:val="28"/>
              </w:rPr>
              <w:t>.</w:t>
            </w:r>
          </w:p>
          <w:p w14:paraId="02700052" w14:textId="77777777" w:rsidR="00000F65" w:rsidRPr="00FE5DEB" w:rsidRDefault="00000F65" w:rsidP="00000F65">
            <w:pPr>
              <w:pStyle w:val="af2"/>
              <w:numPr>
                <w:ilvl w:val="0"/>
                <w:numId w:val="80"/>
              </w:numPr>
              <w:ind w:left="755" w:hanging="395"/>
              <w:jc w:val="both"/>
              <w:rPr>
                <w:rFonts w:ascii="Tahoma" w:hAnsi="Tahoma" w:cs="Tahoma"/>
                <w:bCs/>
                <w:sz w:val="18"/>
                <w:szCs w:val="28"/>
              </w:rPr>
            </w:pPr>
            <w:r w:rsidRPr="00FE5DEB">
              <w:rPr>
                <w:rFonts w:ascii="Tahoma" w:hAnsi="Tahoma" w:cs="Tahoma"/>
                <w:bCs/>
                <w:sz w:val="18"/>
                <w:szCs w:val="28"/>
                <w:lang w:val="en-US"/>
              </w:rPr>
              <w:t>PE</w:t>
            </w:r>
            <w:r w:rsidRPr="00FE5DEB">
              <w:rPr>
                <w:rFonts w:ascii="Tahoma" w:hAnsi="Tahoma" w:cs="Tahoma"/>
                <w:bCs/>
                <w:sz w:val="18"/>
                <w:szCs w:val="28"/>
              </w:rPr>
              <w:t xml:space="preserve"> Исполнителя или узел агрегации (</w:t>
            </w:r>
            <w:r w:rsidRPr="00FE5DEB">
              <w:rPr>
                <w:rFonts w:ascii="Tahoma" w:hAnsi="Tahoma" w:cs="Tahoma"/>
                <w:bCs/>
                <w:sz w:val="18"/>
                <w:szCs w:val="28"/>
                <w:lang w:val="en-US"/>
              </w:rPr>
              <w:t>IPSec</w:t>
            </w:r>
            <w:r w:rsidRPr="00FE5DEB">
              <w:rPr>
                <w:rFonts w:ascii="Tahoma" w:hAnsi="Tahoma" w:cs="Tahoma"/>
                <w:bCs/>
                <w:sz w:val="18"/>
                <w:szCs w:val="28"/>
              </w:rPr>
              <w:t xml:space="preserve"> концентратор) Исполнителя в случае </w:t>
            </w:r>
            <w:r w:rsidRPr="00FE5DEB">
              <w:rPr>
                <w:rFonts w:ascii="Tahoma" w:hAnsi="Tahoma" w:cs="Tahoma"/>
                <w:b/>
                <w:bCs/>
                <w:sz w:val="18"/>
                <w:szCs w:val="28"/>
              </w:rPr>
              <w:t>неуправляемого обслуживания</w:t>
            </w:r>
          </w:p>
        </w:tc>
      </w:tr>
      <w:tr w:rsidR="00000F65" w:rsidRPr="00FE5DEB" w14:paraId="6C8F4643" w14:textId="77777777" w:rsidTr="007C299A">
        <w:trPr>
          <w:gridAfter w:val="1"/>
          <w:wAfter w:w="1003" w:type="dxa"/>
        </w:trPr>
        <w:tc>
          <w:tcPr>
            <w:tcW w:w="4531" w:type="dxa"/>
          </w:tcPr>
          <w:p w14:paraId="446F16F2"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SLA is only applicable from the Service Demarcation Point, with the exception of clauses explicitly stated in this Annex. </w:t>
            </w:r>
          </w:p>
        </w:tc>
        <w:tc>
          <w:tcPr>
            <w:tcW w:w="4814" w:type="dxa"/>
            <w:gridSpan w:val="2"/>
          </w:tcPr>
          <w:p w14:paraId="74D00CFD"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Соглашение об уровне обслуживания применяется только с точки демаркации услуги, за исключением положений, явно указанных в настоящем Приложении. </w:t>
            </w:r>
          </w:p>
        </w:tc>
      </w:tr>
      <w:tr w:rsidR="00000F65" w:rsidRPr="00FE5DEB" w14:paraId="7E892C54" w14:textId="77777777" w:rsidTr="007C299A">
        <w:trPr>
          <w:gridAfter w:val="1"/>
          <w:wAfter w:w="1003" w:type="dxa"/>
        </w:trPr>
        <w:tc>
          <w:tcPr>
            <w:tcW w:w="4531" w:type="dxa"/>
          </w:tcPr>
          <w:p w14:paraId="4F875806" w14:textId="77777777" w:rsidR="00000F65" w:rsidRPr="00FE5DEB" w:rsidRDefault="00000F65" w:rsidP="007C299A">
            <w:pPr>
              <w:pStyle w:val="af2"/>
              <w:jc w:val="both"/>
              <w:rPr>
                <w:rFonts w:ascii="Tahoma" w:hAnsi="Tahoma" w:cs="Tahoma"/>
                <w:bCs/>
                <w:sz w:val="18"/>
                <w:szCs w:val="28"/>
              </w:rPr>
            </w:pPr>
          </w:p>
        </w:tc>
        <w:tc>
          <w:tcPr>
            <w:tcW w:w="4814" w:type="dxa"/>
            <w:gridSpan w:val="2"/>
          </w:tcPr>
          <w:p w14:paraId="1648B660" w14:textId="77777777" w:rsidR="00000F65" w:rsidRPr="00FE5DEB" w:rsidRDefault="00000F65" w:rsidP="007C299A">
            <w:pPr>
              <w:pStyle w:val="af2"/>
              <w:jc w:val="both"/>
              <w:rPr>
                <w:rFonts w:ascii="Tahoma" w:hAnsi="Tahoma" w:cs="Tahoma"/>
                <w:bCs/>
                <w:sz w:val="18"/>
                <w:szCs w:val="28"/>
              </w:rPr>
            </w:pPr>
          </w:p>
        </w:tc>
      </w:tr>
      <w:tr w:rsidR="00000F65" w:rsidRPr="00FE5DEB" w14:paraId="7D0CEB9B" w14:textId="77777777" w:rsidTr="007C299A">
        <w:trPr>
          <w:gridAfter w:val="1"/>
          <w:wAfter w:w="1003" w:type="dxa"/>
        </w:trPr>
        <w:tc>
          <w:tcPr>
            <w:tcW w:w="4531" w:type="dxa"/>
          </w:tcPr>
          <w:p w14:paraId="6F76A034"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End Point </w:t>
            </w:r>
          </w:p>
        </w:tc>
        <w:tc>
          <w:tcPr>
            <w:tcW w:w="4814" w:type="dxa"/>
            <w:gridSpan w:val="2"/>
          </w:tcPr>
          <w:p w14:paraId="34ECD750" w14:textId="77777777" w:rsidR="00000F65" w:rsidRPr="00FE5DEB" w:rsidRDefault="00000F65" w:rsidP="00000F65">
            <w:pPr>
              <w:pStyle w:val="af2"/>
              <w:numPr>
                <w:ilvl w:val="2"/>
                <w:numId w:val="113"/>
              </w:numPr>
              <w:jc w:val="both"/>
              <w:rPr>
                <w:rFonts w:ascii="Tahoma" w:hAnsi="Tahoma" w:cs="Tahoma"/>
                <w:bCs/>
                <w:sz w:val="18"/>
                <w:szCs w:val="28"/>
                <w:lang w:val="en-US"/>
              </w:rPr>
            </w:pPr>
            <w:r w:rsidRPr="00FE5DEB">
              <w:rPr>
                <w:rFonts w:ascii="Tahoma" w:hAnsi="Tahoma" w:cs="Tahoma"/>
                <w:bCs/>
                <w:sz w:val="18"/>
                <w:szCs w:val="28"/>
              </w:rPr>
              <w:t xml:space="preserve">Конечная точка обслуживания </w:t>
            </w:r>
          </w:p>
        </w:tc>
      </w:tr>
      <w:tr w:rsidR="00000F65" w:rsidRPr="00FE5DEB" w14:paraId="04CADBE6" w14:textId="77777777" w:rsidTr="007C299A">
        <w:trPr>
          <w:gridAfter w:val="1"/>
          <w:wAfter w:w="1003" w:type="dxa"/>
        </w:trPr>
        <w:tc>
          <w:tcPr>
            <w:tcW w:w="4531" w:type="dxa"/>
          </w:tcPr>
          <w:p w14:paraId="73B78773"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Service End Point is defined as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final point of commitment for each IPX Connectivity service. The Performer is in charge of maintaining the IP Transport layer along the whole path from the Service Demarcation Point including the Performer’s IPX network, IPX hubs and on-net IPX Service Providers. </w:t>
            </w:r>
          </w:p>
        </w:tc>
        <w:tc>
          <w:tcPr>
            <w:tcW w:w="4814" w:type="dxa"/>
            <w:gridSpan w:val="2"/>
          </w:tcPr>
          <w:p w14:paraId="62D44794"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Конечная точка обслуживания определяется как окончательная точка обязательств Исполнителя для каждой 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Исполнитель отвечает за обслуживание транспорта </w:t>
            </w:r>
            <w:r w:rsidRPr="00FE5DEB">
              <w:rPr>
                <w:rFonts w:ascii="Tahoma" w:hAnsi="Tahoma" w:cs="Tahoma"/>
                <w:bCs/>
                <w:sz w:val="18"/>
                <w:szCs w:val="28"/>
                <w:lang w:val="en-US"/>
              </w:rPr>
              <w:t>IP</w:t>
            </w:r>
            <w:r w:rsidRPr="00FE5DEB">
              <w:rPr>
                <w:rFonts w:ascii="Tahoma" w:hAnsi="Tahoma" w:cs="Tahoma"/>
                <w:bCs/>
                <w:sz w:val="18"/>
                <w:szCs w:val="28"/>
              </w:rPr>
              <w:t xml:space="preserve"> уровня по всему каналу от точки демаркации услуги, включая </w:t>
            </w: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w:t>
            </w:r>
            <w:r w:rsidRPr="00FE5DEB">
              <w:rPr>
                <w:rFonts w:ascii="Tahoma" w:hAnsi="Tahoma" w:cs="Tahoma"/>
                <w:bCs/>
                <w:sz w:val="18"/>
                <w:szCs w:val="28"/>
                <w:lang w:val="en-US"/>
              </w:rPr>
              <w:t>IPX</w:t>
            </w:r>
            <w:r w:rsidRPr="00FE5DEB">
              <w:rPr>
                <w:rFonts w:ascii="Tahoma" w:hAnsi="Tahoma" w:cs="Tahoma"/>
                <w:bCs/>
                <w:sz w:val="18"/>
                <w:szCs w:val="28"/>
              </w:rPr>
              <w:t xml:space="preserve"> хабы и сетевые </w:t>
            </w:r>
            <w:r w:rsidRPr="00FE5DEB">
              <w:rPr>
                <w:rFonts w:ascii="Tahoma" w:hAnsi="Tahoma" w:cs="Tahoma"/>
                <w:bCs/>
                <w:sz w:val="18"/>
                <w:szCs w:val="28"/>
                <w:lang w:val="en-US"/>
              </w:rPr>
              <w:t>IPX</w:t>
            </w:r>
            <w:r w:rsidRPr="00FE5DEB">
              <w:rPr>
                <w:rFonts w:ascii="Tahoma" w:hAnsi="Tahoma" w:cs="Tahoma"/>
                <w:bCs/>
                <w:sz w:val="18"/>
                <w:szCs w:val="28"/>
              </w:rPr>
              <w:t xml:space="preserve"> провайдеры.</w:t>
            </w:r>
          </w:p>
        </w:tc>
      </w:tr>
      <w:tr w:rsidR="00000F65" w:rsidRPr="00FE5DEB" w14:paraId="556449D8" w14:textId="77777777" w:rsidTr="007C299A">
        <w:trPr>
          <w:gridAfter w:val="1"/>
          <w:wAfter w:w="1003" w:type="dxa"/>
        </w:trPr>
        <w:tc>
          <w:tcPr>
            <w:tcW w:w="4531" w:type="dxa"/>
          </w:tcPr>
          <w:p w14:paraId="7562C5F1"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For the IPX Transport Service, the Performer is also responsible for managing the IP Transport layer up to the destinations reached through IPX Transport peering agreements.</w:t>
            </w:r>
          </w:p>
        </w:tc>
        <w:tc>
          <w:tcPr>
            <w:tcW w:w="4814" w:type="dxa"/>
            <w:gridSpan w:val="2"/>
          </w:tcPr>
          <w:p w14:paraId="6950A203" w14:textId="77777777" w:rsidR="00000F65" w:rsidRPr="00FE5DEB" w:rsidRDefault="00000F65" w:rsidP="007C299A">
            <w:pPr>
              <w:pStyle w:val="af2"/>
              <w:spacing w:after="240"/>
              <w:jc w:val="both"/>
              <w:rPr>
                <w:rFonts w:ascii="Tahoma" w:hAnsi="Tahoma" w:cs="Tahoma"/>
                <w:bCs/>
                <w:sz w:val="18"/>
                <w:szCs w:val="28"/>
              </w:rPr>
            </w:pPr>
            <w:r w:rsidRPr="00FE5DEB">
              <w:rPr>
                <w:rFonts w:ascii="Tahoma" w:hAnsi="Tahoma" w:cs="Tahoma"/>
                <w:bCs/>
                <w:sz w:val="18"/>
                <w:szCs w:val="28"/>
              </w:rPr>
              <w:t xml:space="preserve">Для услуги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Исполнитель также несет ответственность за управление транспортом </w:t>
            </w:r>
            <w:r w:rsidRPr="00FE5DEB">
              <w:rPr>
                <w:rFonts w:ascii="Tahoma" w:hAnsi="Tahoma" w:cs="Tahoma"/>
                <w:bCs/>
                <w:sz w:val="18"/>
                <w:szCs w:val="28"/>
                <w:lang w:val="en-US"/>
              </w:rPr>
              <w:t>IP</w:t>
            </w:r>
            <w:r w:rsidRPr="00FE5DEB">
              <w:rPr>
                <w:rFonts w:ascii="Tahoma" w:hAnsi="Tahoma" w:cs="Tahoma"/>
                <w:bCs/>
                <w:sz w:val="18"/>
                <w:szCs w:val="28"/>
              </w:rPr>
              <w:t xml:space="preserve"> уровня до направлений, которые доступны посредством пирингового соглашения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w:t>
            </w:r>
          </w:p>
        </w:tc>
      </w:tr>
      <w:tr w:rsidR="00000F65" w:rsidRPr="00FE5DEB" w14:paraId="7E9FECBC" w14:textId="77777777" w:rsidTr="007C299A">
        <w:trPr>
          <w:gridAfter w:val="1"/>
          <w:wAfter w:w="1003" w:type="dxa"/>
        </w:trPr>
        <w:tc>
          <w:tcPr>
            <w:tcW w:w="4531" w:type="dxa"/>
          </w:tcPr>
          <w:p w14:paraId="0371CDDF"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Service Rate </w:t>
            </w:r>
          </w:p>
        </w:tc>
        <w:tc>
          <w:tcPr>
            <w:tcW w:w="4814" w:type="dxa"/>
            <w:gridSpan w:val="2"/>
          </w:tcPr>
          <w:p w14:paraId="3FF394CA" w14:textId="77777777" w:rsidR="00000F65" w:rsidRPr="00FE5DEB" w:rsidRDefault="00000F65" w:rsidP="00000F65">
            <w:pPr>
              <w:pStyle w:val="af2"/>
              <w:numPr>
                <w:ilvl w:val="2"/>
                <w:numId w:val="113"/>
              </w:numPr>
              <w:jc w:val="both"/>
              <w:rPr>
                <w:rFonts w:ascii="Tahoma" w:hAnsi="Tahoma" w:cs="Tahoma"/>
                <w:bCs/>
                <w:sz w:val="18"/>
                <w:szCs w:val="28"/>
              </w:rPr>
            </w:pPr>
            <w:r w:rsidRPr="00FE5DEB">
              <w:rPr>
                <w:rFonts w:ascii="Tahoma" w:hAnsi="Tahoma" w:cs="Tahoma"/>
                <w:bCs/>
                <w:sz w:val="18"/>
                <w:szCs w:val="28"/>
              </w:rPr>
              <w:t xml:space="preserve">Пропускная способность услуги </w:t>
            </w:r>
          </w:p>
        </w:tc>
      </w:tr>
      <w:tr w:rsidR="00000F65" w:rsidRPr="00FE5DEB" w14:paraId="4FAADD56" w14:textId="77777777" w:rsidTr="007C299A">
        <w:trPr>
          <w:gridAfter w:val="1"/>
          <w:wAfter w:w="1003" w:type="dxa"/>
        </w:trPr>
        <w:tc>
          <w:tcPr>
            <w:tcW w:w="4531" w:type="dxa"/>
          </w:tcPr>
          <w:p w14:paraId="5849E2F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Customer understands and accepts the responsibility of shaping the traffic sent to the Performer on the IPX Connectivity Services according to the agreed Service Rate. </w:t>
            </w:r>
          </w:p>
        </w:tc>
        <w:tc>
          <w:tcPr>
            <w:tcW w:w="4814" w:type="dxa"/>
            <w:gridSpan w:val="2"/>
          </w:tcPr>
          <w:p w14:paraId="259491D2"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Заказчик понимает и принимает на себя ответственность за формирование трафика, отправленного в сторону Исполнителя по услуге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 соответствии с согласованной пропускной способностью услуги. </w:t>
            </w:r>
          </w:p>
        </w:tc>
      </w:tr>
      <w:tr w:rsidR="00000F65" w:rsidRPr="00FE5DEB" w14:paraId="56D97439" w14:textId="77777777" w:rsidTr="007C299A">
        <w:trPr>
          <w:gridAfter w:val="1"/>
          <w:wAfter w:w="1003" w:type="dxa"/>
        </w:trPr>
        <w:tc>
          <w:tcPr>
            <w:tcW w:w="4531" w:type="dxa"/>
          </w:tcPr>
          <w:p w14:paraId="68FA00FC"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Customer </w:t>
            </w:r>
            <w:r w:rsidRPr="00FE5DEB">
              <w:rPr>
                <w:rFonts w:ascii="Tahoma" w:hAnsi="Tahoma" w:cs="Tahoma"/>
                <w:bCs/>
                <w:sz w:val="18"/>
                <w:szCs w:val="28"/>
                <w:lang w:val="en-US"/>
              </w:rPr>
              <w:t xml:space="preserve">may upgrade and bear any associated costs related to the IPX connectivity when the Service utilisation threshold of average value 90% is exceeded on monthly basis. </w:t>
            </w:r>
          </w:p>
          <w:p w14:paraId="5A04AE18"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0097B3CD"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Заказчик может обновлять и нести любые соответствующие расходы в отношении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на случай, когда порог утилизации услуги на ежемесячной основе превышает среднее значение в 90%. </w:t>
            </w:r>
          </w:p>
        </w:tc>
      </w:tr>
      <w:tr w:rsidR="00000F65" w:rsidRPr="00FE5DEB" w14:paraId="464C7215" w14:textId="77777777" w:rsidTr="007C299A">
        <w:trPr>
          <w:gridAfter w:val="1"/>
          <w:wAfter w:w="1003" w:type="dxa"/>
        </w:trPr>
        <w:tc>
          <w:tcPr>
            <w:tcW w:w="4531" w:type="dxa"/>
          </w:tcPr>
          <w:p w14:paraId="6F4C83C0"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Access Link </w:t>
            </w:r>
          </w:p>
        </w:tc>
        <w:tc>
          <w:tcPr>
            <w:tcW w:w="4814" w:type="dxa"/>
            <w:gridSpan w:val="2"/>
          </w:tcPr>
          <w:p w14:paraId="65674845" w14:textId="77777777" w:rsidR="00000F65" w:rsidRPr="00FE5DEB" w:rsidRDefault="00000F65" w:rsidP="00000F65">
            <w:pPr>
              <w:pStyle w:val="af2"/>
              <w:numPr>
                <w:ilvl w:val="2"/>
                <w:numId w:val="113"/>
              </w:numPr>
              <w:jc w:val="both"/>
              <w:rPr>
                <w:rFonts w:ascii="Tahoma" w:hAnsi="Tahoma" w:cs="Tahoma"/>
                <w:bCs/>
                <w:sz w:val="18"/>
                <w:szCs w:val="28"/>
                <w:lang w:val="en-US"/>
              </w:rPr>
            </w:pPr>
            <w:r w:rsidRPr="00FE5DEB">
              <w:rPr>
                <w:rFonts w:ascii="Tahoma" w:hAnsi="Tahoma" w:cs="Tahoma"/>
                <w:bCs/>
                <w:sz w:val="18"/>
                <w:szCs w:val="28"/>
              </w:rPr>
              <w:t xml:space="preserve">Соединение доступа </w:t>
            </w:r>
          </w:p>
        </w:tc>
      </w:tr>
      <w:tr w:rsidR="00000F65" w:rsidRPr="00FE5DEB" w14:paraId="56817C56" w14:textId="77777777" w:rsidTr="007C299A">
        <w:trPr>
          <w:gridAfter w:val="1"/>
          <w:wAfter w:w="1003" w:type="dxa"/>
        </w:trPr>
        <w:tc>
          <w:tcPr>
            <w:tcW w:w="4531" w:type="dxa"/>
          </w:tcPr>
          <w:p w14:paraId="7DC1627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provisioning and the maintenance of the access links between the Performer’s PE router and the Performer’s CPE or Customer Edge, can be either in the control of the Performer or the Customer responsibility, or under a limited responsibility of the Performer in case of IPSec access. </w:t>
            </w:r>
          </w:p>
        </w:tc>
        <w:tc>
          <w:tcPr>
            <w:tcW w:w="4814" w:type="dxa"/>
            <w:gridSpan w:val="2"/>
          </w:tcPr>
          <w:p w14:paraId="7EEC9E4A"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Предоставление и обслуживание соединений доступа между </w:t>
            </w:r>
            <w:r w:rsidRPr="00FE5DEB">
              <w:rPr>
                <w:rFonts w:ascii="Tahoma" w:hAnsi="Tahoma" w:cs="Tahoma"/>
                <w:bCs/>
                <w:sz w:val="18"/>
                <w:szCs w:val="28"/>
                <w:lang w:val="en-US"/>
              </w:rPr>
              <w:t>PE</w:t>
            </w:r>
            <w:r w:rsidRPr="00FE5DEB">
              <w:rPr>
                <w:rFonts w:ascii="Tahoma" w:hAnsi="Tahoma" w:cs="Tahoma"/>
                <w:bCs/>
                <w:sz w:val="18"/>
                <w:szCs w:val="28"/>
              </w:rPr>
              <w:t xml:space="preserve"> маршрутизатором Исполнителя и </w:t>
            </w:r>
            <w:r w:rsidRPr="00FE5DEB">
              <w:rPr>
                <w:rFonts w:ascii="Tahoma" w:hAnsi="Tahoma" w:cs="Tahoma"/>
                <w:bCs/>
                <w:sz w:val="18"/>
                <w:szCs w:val="28"/>
                <w:lang w:val="en-US"/>
              </w:rPr>
              <w:t>CPE</w:t>
            </w:r>
            <w:r w:rsidRPr="00FE5DEB">
              <w:rPr>
                <w:rFonts w:ascii="Tahoma" w:hAnsi="Tahoma" w:cs="Tahoma"/>
                <w:bCs/>
                <w:sz w:val="18"/>
                <w:szCs w:val="28"/>
              </w:rPr>
              <w:t xml:space="preserve"> Исполнителя или СЕ маршрутизатор клиента может контролироваться Исполнителем или быть в зоне ответственности Заказчика, либо под ограниченной ответственностью </w:t>
            </w:r>
            <w:r w:rsidRPr="00FE5DEB">
              <w:rPr>
                <w:rFonts w:ascii="Tahoma" w:hAnsi="Tahoma" w:cs="Tahoma"/>
                <w:bCs/>
                <w:sz w:val="18"/>
                <w:szCs w:val="28"/>
                <w:lang w:val="en-GB"/>
              </w:rPr>
              <w:t xml:space="preserve">Исполнителя в случае </w:t>
            </w:r>
            <w:r w:rsidRPr="00FE5DEB">
              <w:rPr>
                <w:rFonts w:ascii="Tahoma" w:hAnsi="Tahoma" w:cs="Tahoma"/>
                <w:bCs/>
                <w:sz w:val="18"/>
                <w:szCs w:val="28"/>
              </w:rPr>
              <w:t xml:space="preserve">организации </w:t>
            </w:r>
            <w:r w:rsidRPr="00FE5DEB">
              <w:rPr>
                <w:rFonts w:ascii="Tahoma" w:hAnsi="Tahoma" w:cs="Tahoma"/>
                <w:bCs/>
                <w:sz w:val="18"/>
                <w:szCs w:val="28"/>
                <w:lang w:val="en-GB"/>
              </w:rPr>
              <w:t xml:space="preserve">доступа </w:t>
            </w:r>
            <w:r w:rsidRPr="00FE5DEB">
              <w:rPr>
                <w:rFonts w:ascii="Tahoma" w:hAnsi="Tahoma" w:cs="Tahoma"/>
                <w:bCs/>
                <w:sz w:val="18"/>
                <w:szCs w:val="28"/>
              </w:rPr>
              <w:t xml:space="preserve">по </w:t>
            </w:r>
            <w:r w:rsidRPr="00FE5DEB">
              <w:rPr>
                <w:rFonts w:ascii="Tahoma" w:hAnsi="Tahoma" w:cs="Tahoma"/>
                <w:bCs/>
                <w:sz w:val="18"/>
                <w:szCs w:val="28"/>
                <w:lang w:val="en-US"/>
              </w:rPr>
              <w:t>IPSec</w:t>
            </w:r>
            <w:r w:rsidRPr="00FE5DEB">
              <w:rPr>
                <w:rFonts w:ascii="Tahoma" w:hAnsi="Tahoma" w:cs="Tahoma"/>
                <w:bCs/>
                <w:sz w:val="18"/>
                <w:szCs w:val="28"/>
              </w:rPr>
              <w:t>.</w:t>
            </w:r>
          </w:p>
        </w:tc>
      </w:tr>
      <w:tr w:rsidR="00000F65" w:rsidRPr="00FE5DEB" w14:paraId="1EDB24E5" w14:textId="77777777" w:rsidTr="007C299A">
        <w:trPr>
          <w:gridAfter w:val="1"/>
          <w:wAfter w:w="1003" w:type="dxa"/>
        </w:trPr>
        <w:tc>
          <w:tcPr>
            <w:tcW w:w="4531" w:type="dxa"/>
          </w:tcPr>
          <w:p w14:paraId="408BC808"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Regardless of which Party is responsible for the provision of the Access Link(s), the Customer agrees that the physical access speed must be higher or equal to the total bandwidth configured on IPX Connectivity services on this Access Link. </w:t>
            </w:r>
          </w:p>
        </w:tc>
        <w:tc>
          <w:tcPr>
            <w:tcW w:w="4814" w:type="dxa"/>
            <w:gridSpan w:val="2"/>
          </w:tcPr>
          <w:p w14:paraId="4D85BE1C"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Независимо от того, какая Сторона несет ответственность за предоставление соединений доступа, Заказчик соглашается, что скорость физического доступа должна быть выше или равна общей пропускной способности, настроенной по услуге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 этом соединении доступа.</w:t>
            </w:r>
          </w:p>
        </w:tc>
      </w:tr>
      <w:tr w:rsidR="00000F65" w:rsidRPr="00FE5DEB" w14:paraId="521EE0C1" w14:textId="77777777" w:rsidTr="007C299A">
        <w:trPr>
          <w:gridAfter w:val="1"/>
          <w:wAfter w:w="1003" w:type="dxa"/>
        </w:trPr>
        <w:tc>
          <w:tcPr>
            <w:tcW w:w="4531" w:type="dxa"/>
          </w:tcPr>
          <w:p w14:paraId="58232E2C" w14:textId="77777777" w:rsidR="00000F65" w:rsidRPr="00FE5DEB" w:rsidRDefault="00000F65" w:rsidP="007C299A">
            <w:pPr>
              <w:pStyle w:val="af2"/>
              <w:jc w:val="both"/>
              <w:rPr>
                <w:rFonts w:ascii="Tahoma" w:hAnsi="Tahoma" w:cs="Tahoma"/>
                <w:bCs/>
                <w:sz w:val="18"/>
                <w:szCs w:val="28"/>
              </w:rPr>
            </w:pPr>
          </w:p>
        </w:tc>
        <w:tc>
          <w:tcPr>
            <w:tcW w:w="4814" w:type="dxa"/>
            <w:gridSpan w:val="2"/>
          </w:tcPr>
          <w:p w14:paraId="58AF24AD" w14:textId="77777777" w:rsidR="00000F65" w:rsidRPr="00FE5DEB" w:rsidRDefault="00000F65" w:rsidP="007C299A">
            <w:pPr>
              <w:pStyle w:val="af2"/>
              <w:ind w:left="1080"/>
              <w:jc w:val="both"/>
              <w:rPr>
                <w:rFonts w:ascii="Tahoma" w:hAnsi="Tahoma" w:cs="Tahoma"/>
                <w:bCs/>
                <w:sz w:val="18"/>
                <w:szCs w:val="28"/>
              </w:rPr>
            </w:pPr>
          </w:p>
        </w:tc>
      </w:tr>
      <w:tr w:rsidR="00000F65" w:rsidRPr="00FE5DEB" w14:paraId="15D66177" w14:textId="77777777" w:rsidTr="007C299A">
        <w:trPr>
          <w:gridAfter w:val="1"/>
          <w:wAfter w:w="1003" w:type="dxa"/>
        </w:trPr>
        <w:tc>
          <w:tcPr>
            <w:tcW w:w="4531" w:type="dxa"/>
          </w:tcPr>
          <w:p w14:paraId="05A13923"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Dynamic QoS</w:t>
            </w:r>
          </w:p>
        </w:tc>
        <w:tc>
          <w:tcPr>
            <w:tcW w:w="4814" w:type="dxa"/>
            <w:gridSpan w:val="2"/>
          </w:tcPr>
          <w:p w14:paraId="1519B235" w14:textId="77777777" w:rsidR="00000F65" w:rsidRPr="00FE5DEB" w:rsidRDefault="00000F65" w:rsidP="00000F65">
            <w:pPr>
              <w:pStyle w:val="af2"/>
              <w:numPr>
                <w:ilvl w:val="2"/>
                <w:numId w:val="113"/>
              </w:numPr>
              <w:jc w:val="both"/>
              <w:rPr>
                <w:rFonts w:ascii="Tahoma" w:hAnsi="Tahoma" w:cs="Tahoma"/>
                <w:bCs/>
                <w:sz w:val="18"/>
                <w:szCs w:val="28"/>
              </w:rPr>
            </w:pPr>
            <w:r w:rsidRPr="00FE5DEB">
              <w:rPr>
                <w:rFonts w:ascii="Tahoma" w:hAnsi="Tahoma" w:cs="Tahoma"/>
                <w:bCs/>
                <w:sz w:val="18"/>
                <w:szCs w:val="28"/>
              </w:rPr>
              <w:t xml:space="preserve">Динамическое качество обслуживания </w:t>
            </w:r>
          </w:p>
        </w:tc>
      </w:tr>
      <w:tr w:rsidR="00000F65" w:rsidRPr="00FE5DEB" w14:paraId="11862FF2" w14:textId="77777777" w:rsidTr="007C299A">
        <w:trPr>
          <w:gridAfter w:val="1"/>
          <w:wAfter w:w="1003" w:type="dxa"/>
        </w:trPr>
        <w:tc>
          <w:tcPr>
            <w:tcW w:w="4531" w:type="dxa"/>
          </w:tcPr>
          <w:p w14:paraId="5C65CD4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If applicable the Customer agrees and accepts its full responsibility in the marking of the traffic (by setting the DSCP value of the IP packet) when it is sent over the IPX Connectivity service with Dynamic QoS implemented. The Performer will never modify</w:t>
            </w:r>
            <w:r w:rsidRPr="00FE5DEB">
              <w:rPr>
                <w:rFonts w:ascii="Tahoma" w:hAnsi="Tahoma" w:cs="Tahoma"/>
                <w:bCs/>
                <w:sz w:val="18"/>
                <w:szCs w:val="28"/>
                <w:lang w:val="en-US"/>
              </w:rPr>
              <w:t xml:space="preserve"> </w:t>
            </w:r>
            <w:r w:rsidRPr="00FE5DEB">
              <w:rPr>
                <w:rFonts w:ascii="Tahoma" w:hAnsi="Tahoma" w:cs="Tahoma"/>
                <w:bCs/>
                <w:sz w:val="18"/>
                <w:szCs w:val="28"/>
                <w:lang w:val="en-GB"/>
              </w:rPr>
              <w:t xml:space="preserve">the value of the DSCP field of an IP packet either sent by </w:t>
            </w:r>
            <w:r w:rsidRPr="00FE5DEB">
              <w:rPr>
                <w:rFonts w:ascii="Tahoma" w:hAnsi="Tahoma" w:cs="Tahoma"/>
                <w:bCs/>
                <w:sz w:val="18"/>
                <w:szCs w:val="28"/>
                <w:lang w:val="en-GB"/>
              </w:rPr>
              <w:lastRenderedPageBreak/>
              <w:t>the Customer or its partner but applies the network IP treatment defined</w:t>
            </w:r>
            <w:r w:rsidRPr="00FE5DEB" w:rsidDel="00E43204">
              <w:rPr>
                <w:rFonts w:ascii="Tahoma" w:hAnsi="Tahoma" w:cs="Tahoma"/>
                <w:bCs/>
                <w:sz w:val="18"/>
                <w:szCs w:val="28"/>
                <w:lang w:val="en-GB"/>
              </w:rPr>
              <w:t xml:space="preserve"> </w:t>
            </w:r>
            <w:r w:rsidRPr="00FE5DEB">
              <w:rPr>
                <w:rFonts w:ascii="Tahoma" w:hAnsi="Tahoma" w:cs="Tahoma"/>
                <w:bCs/>
                <w:sz w:val="18"/>
                <w:szCs w:val="28"/>
                <w:lang w:val="en-GB"/>
              </w:rPr>
              <w:t>for this Class of Service.</w:t>
            </w:r>
          </w:p>
        </w:tc>
        <w:tc>
          <w:tcPr>
            <w:tcW w:w="4814" w:type="dxa"/>
            <w:gridSpan w:val="2"/>
          </w:tcPr>
          <w:p w14:paraId="4880D55D"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lastRenderedPageBreak/>
              <w:t xml:space="preserve">Если это применимо, Заказчик соглашается и принимает на себя полную ответственность за маркировку трафика (путем установки значения </w:t>
            </w:r>
            <w:r w:rsidRPr="00FE5DEB">
              <w:rPr>
                <w:rFonts w:ascii="Tahoma" w:hAnsi="Tahoma" w:cs="Tahoma"/>
                <w:bCs/>
                <w:sz w:val="18"/>
                <w:szCs w:val="28"/>
                <w:lang w:val="en-US"/>
              </w:rPr>
              <w:t>DSCP</w:t>
            </w:r>
            <w:r w:rsidRPr="00FE5DEB">
              <w:rPr>
                <w:rFonts w:ascii="Tahoma" w:hAnsi="Tahoma" w:cs="Tahoma"/>
                <w:bCs/>
                <w:sz w:val="18"/>
                <w:szCs w:val="28"/>
              </w:rPr>
              <w:t xml:space="preserve"> </w:t>
            </w:r>
            <w:r w:rsidRPr="00FE5DEB">
              <w:rPr>
                <w:rFonts w:ascii="Tahoma" w:hAnsi="Tahoma" w:cs="Tahoma"/>
                <w:bCs/>
                <w:sz w:val="18"/>
                <w:szCs w:val="28"/>
                <w:lang w:val="en-US"/>
              </w:rPr>
              <w:t>IP</w:t>
            </w:r>
            <w:r w:rsidRPr="00FE5DEB">
              <w:rPr>
                <w:rFonts w:ascii="Tahoma" w:hAnsi="Tahoma" w:cs="Tahoma"/>
                <w:bCs/>
                <w:sz w:val="18"/>
                <w:szCs w:val="28"/>
              </w:rPr>
              <w:t xml:space="preserve"> пакета), когда трафик отправляется по услуге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с использованием динамического качества обслуживания. Исполнитель никогда не будет </w:t>
            </w:r>
            <w:r w:rsidRPr="00FE5DEB">
              <w:rPr>
                <w:rFonts w:ascii="Tahoma" w:hAnsi="Tahoma" w:cs="Tahoma"/>
                <w:bCs/>
                <w:sz w:val="18"/>
                <w:szCs w:val="28"/>
              </w:rPr>
              <w:lastRenderedPageBreak/>
              <w:t xml:space="preserve">менять значение в поле </w:t>
            </w:r>
            <w:r w:rsidRPr="00FE5DEB">
              <w:rPr>
                <w:rFonts w:ascii="Tahoma" w:hAnsi="Tahoma" w:cs="Tahoma"/>
                <w:bCs/>
                <w:sz w:val="18"/>
                <w:szCs w:val="28"/>
                <w:lang w:val="en-US"/>
              </w:rPr>
              <w:t>DSCP</w:t>
            </w:r>
            <w:r w:rsidRPr="00FE5DEB">
              <w:rPr>
                <w:rFonts w:ascii="Tahoma" w:hAnsi="Tahoma" w:cs="Tahoma"/>
                <w:bCs/>
                <w:sz w:val="18"/>
                <w:szCs w:val="28"/>
              </w:rPr>
              <w:t xml:space="preserve"> </w:t>
            </w:r>
            <w:r w:rsidRPr="00FE5DEB">
              <w:rPr>
                <w:rFonts w:ascii="Tahoma" w:hAnsi="Tahoma" w:cs="Tahoma"/>
                <w:bCs/>
                <w:sz w:val="18"/>
                <w:szCs w:val="28"/>
                <w:lang w:val="en-US"/>
              </w:rPr>
              <w:t>IP</w:t>
            </w:r>
            <w:r w:rsidRPr="00FE5DEB">
              <w:rPr>
                <w:rFonts w:ascii="Tahoma" w:hAnsi="Tahoma" w:cs="Tahoma"/>
                <w:bCs/>
                <w:sz w:val="18"/>
                <w:szCs w:val="28"/>
              </w:rPr>
              <w:t xml:space="preserve"> пакета, отправленного Заказчиком или его партнером, но применяет обработку </w:t>
            </w:r>
            <w:r w:rsidRPr="00FE5DEB">
              <w:rPr>
                <w:rFonts w:ascii="Tahoma" w:hAnsi="Tahoma" w:cs="Tahoma"/>
                <w:bCs/>
                <w:sz w:val="18"/>
                <w:szCs w:val="28"/>
                <w:lang w:val="en-US"/>
              </w:rPr>
              <w:t>IP</w:t>
            </w:r>
            <w:r w:rsidRPr="00FE5DEB">
              <w:rPr>
                <w:rFonts w:ascii="Tahoma" w:hAnsi="Tahoma" w:cs="Tahoma"/>
                <w:bCs/>
                <w:sz w:val="18"/>
                <w:szCs w:val="28"/>
              </w:rPr>
              <w:t xml:space="preserve"> сети, определенную для этой классификации обслуживания. </w:t>
            </w:r>
          </w:p>
        </w:tc>
      </w:tr>
      <w:tr w:rsidR="00000F65" w:rsidRPr="00FE5DEB" w14:paraId="0B234F20" w14:textId="77777777" w:rsidTr="007C299A">
        <w:trPr>
          <w:gridAfter w:val="1"/>
          <w:wAfter w:w="1003" w:type="dxa"/>
        </w:trPr>
        <w:tc>
          <w:tcPr>
            <w:tcW w:w="4531" w:type="dxa"/>
          </w:tcPr>
          <w:p w14:paraId="63EA249D"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 xml:space="preserve">The Performer strongly recommends following the GSMA recommendations in the Traffic Classes marking of the IP packets with the DSCP values that have been defined for each application flow. </w:t>
            </w:r>
          </w:p>
        </w:tc>
        <w:tc>
          <w:tcPr>
            <w:tcW w:w="4814" w:type="dxa"/>
            <w:gridSpan w:val="2"/>
          </w:tcPr>
          <w:p w14:paraId="288B82BD"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Исполнитель настоятельно рекомендует соответствовать рекомендациям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в отношении маркировки классификации трафика </w:t>
            </w:r>
            <w:r w:rsidRPr="00FE5DEB">
              <w:rPr>
                <w:rFonts w:ascii="Tahoma" w:hAnsi="Tahoma" w:cs="Tahoma"/>
                <w:bCs/>
                <w:sz w:val="18"/>
                <w:szCs w:val="28"/>
                <w:lang w:val="en-US"/>
              </w:rPr>
              <w:t>IP</w:t>
            </w:r>
            <w:r w:rsidRPr="00FE5DEB">
              <w:rPr>
                <w:rFonts w:ascii="Tahoma" w:hAnsi="Tahoma" w:cs="Tahoma"/>
                <w:bCs/>
                <w:sz w:val="18"/>
                <w:szCs w:val="28"/>
              </w:rPr>
              <w:t xml:space="preserve"> пакета с </w:t>
            </w:r>
            <w:r w:rsidRPr="00FE5DEB">
              <w:rPr>
                <w:rFonts w:ascii="Tahoma" w:hAnsi="Tahoma" w:cs="Tahoma"/>
                <w:bCs/>
                <w:sz w:val="18"/>
                <w:szCs w:val="28"/>
                <w:lang w:val="en-US"/>
              </w:rPr>
              <w:t>DSCP</w:t>
            </w:r>
            <w:r w:rsidRPr="00FE5DEB">
              <w:rPr>
                <w:rFonts w:ascii="Tahoma" w:hAnsi="Tahoma" w:cs="Tahoma"/>
                <w:bCs/>
                <w:sz w:val="18"/>
                <w:szCs w:val="28"/>
              </w:rPr>
              <w:t xml:space="preserve"> значениями, которые были определены для каждого потока приложения. </w:t>
            </w:r>
          </w:p>
        </w:tc>
      </w:tr>
      <w:tr w:rsidR="00000F65" w:rsidRPr="00FE5DEB" w14:paraId="2C707CD7" w14:textId="77777777" w:rsidTr="007C299A">
        <w:trPr>
          <w:gridAfter w:val="1"/>
          <w:wAfter w:w="1003" w:type="dxa"/>
        </w:trPr>
        <w:tc>
          <w:tcPr>
            <w:tcW w:w="4531" w:type="dxa"/>
          </w:tcPr>
          <w:p w14:paraId="649F3685"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Customer understands and agrees that the modification of Traffic Classes marking has a direct impact on the Quality of Service delivered on the Performer’s Network, and in the event the Customer’s Partner is reached via a the Performer’s IPX Transport peering partner, on the Quality of Service delivered by the Performer’s IPX Transport peering network.</w:t>
            </w:r>
          </w:p>
        </w:tc>
        <w:tc>
          <w:tcPr>
            <w:tcW w:w="4814" w:type="dxa"/>
            <w:gridSpan w:val="2"/>
          </w:tcPr>
          <w:p w14:paraId="4AFB797D"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Заказчик понимает и соглашается, что изменение маркировки классификации трафика оказывает прямое влияние на качество обслуживания, предоставляемое в сети Исполнителя, а также в случае, если партнер Исполнителя достигается через пиринг партнера по </w:t>
            </w:r>
            <w:r w:rsidRPr="00FE5DEB">
              <w:rPr>
                <w:rFonts w:ascii="Tahoma" w:hAnsi="Tahoma" w:cs="Tahoma"/>
                <w:bCs/>
                <w:sz w:val="18"/>
                <w:szCs w:val="28"/>
                <w:lang w:val="en-US"/>
              </w:rPr>
              <w:t>IPX</w:t>
            </w:r>
            <w:r w:rsidRPr="00FE5DEB">
              <w:rPr>
                <w:rFonts w:ascii="Tahoma" w:hAnsi="Tahoma" w:cs="Tahoma"/>
                <w:bCs/>
                <w:sz w:val="18"/>
                <w:szCs w:val="28"/>
              </w:rPr>
              <w:t xml:space="preserve"> транспорту Исполнителя на качество обслуживания, предоставляемое пиринг сетью по </w:t>
            </w:r>
            <w:r w:rsidRPr="00FE5DEB">
              <w:rPr>
                <w:rFonts w:ascii="Tahoma" w:hAnsi="Tahoma" w:cs="Tahoma"/>
                <w:bCs/>
                <w:sz w:val="18"/>
                <w:szCs w:val="28"/>
                <w:lang w:val="en-US"/>
              </w:rPr>
              <w:t>IPX</w:t>
            </w:r>
            <w:r w:rsidRPr="00FE5DEB">
              <w:rPr>
                <w:rFonts w:ascii="Tahoma" w:hAnsi="Tahoma" w:cs="Tahoma"/>
                <w:bCs/>
                <w:sz w:val="18"/>
                <w:szCs w:val="28"/>
              </w:rPr>
              <w:t xml:space="preserve"> транспорту Исполнителя.</w:t>
            </w:r>
          </w:p>
        </w:tc>
      </w:tr>
      <w:tr w:rsidR="00000F65" w:rsidRPr="00FE5DEB" w14:paraId="44C5DAB4" w14:textId="77777777" w:rsidTr="007C299A">
        <w:trPr>
          <w:gridAfter w:val="1"/>
          <w:wAfter w:w="1003" w:type="dxa"/>
        </w:trPr>
        <w:tc>
          <w:tcPr>
            <w:tcW w:w="4531" w:type="dxa"/>
          </w:tcPr>
          <w:p w14:paraId="72720212"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Internet Service Provider Agreement </w:t>
            </w:r>
          </w:p>
        </w:tc>
        <w:tc>
          <w:tcPr>
            <w:tcW w:w="4814" w:type="dxa"/>
            <w:gridSpan w:val="2"/>
          </w:tcPr>
          <w:p w14:paraId="1AC64EB3" w14:textId="77777777" w:rsidR="00000F65" w:rsidRPr="00FE5DEB" w:rsidRDefault="00000F65" w:rsidP="00000F65">
            <w:pPr>
              <w:pStyle w:val="af2"/>
              <w:numPr>
                <w:ilvl w:val="2"/>
                <w:numId w:val="113"/>
              </w:numPr>
              <w:jc w:val="both"/>
              <w:rPr>
                <w:rFonts w:ascii="Tahoma" w:hAnsi="Tahoma" w:cs="Tahoma"/>
                <w:bCs/>
                <w:sz w:val="18"/>
                <w:szCs w:val="28"/>
              </w:rPr>
            </w:pPr>
            <w:r w:rsidRPr="00FE5DEB">
              <w:rPr>
                <w:rFonts w:ascii="Tahoma" w:hAnsi="Tahoma" w:cs="Tahoma"/>
                <w:bCs/>
                <w:sz w:val="18"/>
                <w:szCs w:val="28"/>
              </w:rPr>
              <w:t xml:space="preserve">Соглашение с провайдером интернета </w:t>
            </w:r>
          </w:p>
        </w:tc>
      </w:tr>
      <w:tr w:rsidR="00000F65" w:rsidRPr="00FE5DEB" w14:paraId="2B23EA08" w14:textId="77777777" w:rsidTr="007C299A">
        <w:trPr>
          <w:gridAfter w:val="1"/>
          <w:wAfter w:w="1003" w:type="dxa"/>
        </w:trPr>
        <w:tc>
          <w:tcPr>
            <w:tcW w:w="4531" w:type="dxa"/>
          </w:tcPr>
          <w:p w14:paraId="756415A3" w14:textId="77777777" w:rsidR="00000F65" w:rsidRPr="00FE5DEB" w:rsidRDefault="00000F65" w:rsidP="007C299A">
            <w:pPr>
              <w:pStyle w:val="af2"/>
              <w:tabs>
                <w:tab w:val="left" w:pos="1352"/>
              </w:tabs>
              <w:jc w:val="both"/>
              <w:rPr>
                <w:rFonts w:ascii="Tahoma" w:hAnsi="Tahoma" w:cs="Tahoma"/>
                <w:bCs/>
                <w:sz w:val="18"/>
                <w:szCs w:val="28"/>
                <w:lang w:val="en-GB"/>
              </w:rPr>
            </w:pPr>
            <w:r w:rsidRPr="00FE5DEB">
              <w:rPr>
                <w:rFonts w:ascii="Tahoma" w:hAnsi="Tahoma" w:cs="Tahoma"/>
                <w:bCs/>
                <w:sz w:val="18"/>
                <w:szCs w:val="28"/>
                <w:lang w:val="en-GB"/>
              </w:rPr>
              <w:t>The Performer is not responsible for the internet Service Provider Agreement between the Customer and its partners for the exchange of domestic, roaming and/or interworking traffic exchanged over the Performer’s IPX Connectivity Services. Any commercial agreement and/or service configuration – including the IP Class of Service marking for setting up a bilateral traffic agreement – remains the responsibility of the Customer and its partner.</w:t>
            </w:r>
          </w:p>
          <w:p w14:paraId="1B9EFDC9" w14:textId="77777777" w:rsidR="00000F65" w:rsidRPr="00FE5DEB" w:rsidRDefault="00000F65" w:rsidP="007C299A">
            <w:pPr>
              <w:pStyle w:val="af2"/>
              <w:tabs>
                <w:tab w:val="left" w:pos="1352"/>
              </w:tabs>
              <w:jc w:val="both"/>
              <w:rPr>
                <w:rFonts w:ascii="Tahoma" w:hAnsi="Tahoma" w:cs="Tahoma"/>
                <w:bCs/>
                <w:sz w:val="18"/>
                <w:szCs w:val="28"/>
                <w:lang w:val="en-GB"/>
              </w:rPr>
            </w:pPr>
          </w:p>
        </w:tc>
        <w:tc>
          <w:tcPr>
            <w:tcW w:w="4814" w:type="dxa"/>
            <w:gridSpan w:val="2"/>
          </w:tcPr>
          <w:p w14:paraId="3D7ACD54" w14:textId="77777777" w:rsidR="00000F65" w:rsidRPr="00FE5DEB" w:rsidRDefault="00000F65" w:rsidP="007C299A">
            <w:pPr>
              <w:pStyle w:val="af2"/>
              <w:spacing w:after="240"/>
              <w:jc w:val="both"/>
              <w:rPr>
                <w:rFonts w:ascii="Tahoma" w:hAnsi="Tahoma" w:cs="Tahoma"/>
                <w:bCs/>
                <w:sz w:val="18"/>
                <w:szCs w:val="28"/>
              </w:rPr>
            </w:pPr>
            <w:r w:rsidRPr="00FE5DEB">
              <w:rPr>
                <w:rFonts w:ascii="Tahoma" w:hAnsi="Tahoma" w:cs="Tahoma"/>
                <w:bCs/>
                <w:sz w:val="18"/>
                <w:szCs w:val="28"/>
              </w:rPr>
              <w:t xml:space="preserve">Исполнитель не несет ответственности за соглашение о предоставлении услуги доступа в сеть Интернет между Заказчиком и его партнерами по обмену внутреннего, роумингового и/или межсетевого трафика, производимым услугами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Исполнителя. Любое коммерческое соглашение и/или конфигурация услуги, включая услугу маркировки классификации </w:t>
            </w:r>
            <w:r w:rsidRPr="00FE5DEB">
              <w:rPr>
                <w:rFonts w:ascii="Tahoma" w:hAnsi="Tahoma" w:cs="Tahoma"/>
                <w:bCs/>
                <w:sz w:val="18"/>
                <w:szCs w:val="28"/>
                <w:lang w:val="en-US"/>
              </w:rPr>
              <w:t>IP</w:t>
            </w:r>
            <w:r w:rsidRPr="00FE5DEB">
              <w:rPr>
                <w:rFonts w:ascii="Tahoma" w:hAnsi="Tahoma" w:cs="Tahoma"/>
                <w:bCs/>
                <w:sz w:val="18"/>
                <w:szCs w:val="28"/>
              </w:rPr>
              <w:t xml:space="preserve"> для установления соглашения о двустороннем трафике – остается ответственностью Заказчика и его партнера. </w:t>
            </w:r>
          </w:p>
        </w:tc>
      </w:tr>
      <w:tr w:rsidR="00000F65" w:rsidRPr="00FE5DEB" w14:paraId="73DFB433" w14:textId="77777777" w:rsidTr="007C299A">
        <w:trPr>
          <w:gridAfter w:val="1"/>
          <w:wAfter w:w="1003" w:type="dxa"/>
        </w:trPr>
        <w:tc>
          <w:tcPr>
            <w:tcW w:w="4531" w:type="dxa"/>
          </w:tcPr>
          <w:p w14:paraId="1BD5F892"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Assumptions and limitations </w:t>
            </w:r>
          </w:p>
        </w:tc>
        <w:tc>
          <w:tcPr>
            <w:tcW w:w="4814" w:type="dxa"/>
            <w:gridSpan w:val="2"/>
          </w:tcPr>
          <w:p w14:paraId="7AADAD56"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Принятие обязательств и ограничения </w:t>
            </w:r>
          </w:p>
        </w:tc>
      </w:tr>
      <w:tr w:rsidR="00000F65" w:rsidRPr="00FE5DEB" w14:paraId="1239CD49" w14:textId="77777777" w:rsidTr="007C299A">
        <w:trPr>
          <w:gridAfter w:val="1"/>
          <w:wAfter w:w="1003" w:type="dxa"/>
        </w:trPr>
        <w:tc>
          <w:tcPr>
            <w:tcW w:w="4531" w:type="dxa"/>
          </w:tcPr>
          <w:p w14:paraId="68110162"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Redundancy </w:t>
            </w:r>
          </w:p>
        </w:tc>
        <w:tc>
          <w:tcPr>
            <w:tcW w:w="4814" w:type="dxa"/>
            <w:gridSpan w:val="2"/>
          </w:tcPr>
          <w:p w14:paraId="6F6F0C5A"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Резервирование </w:t>
            </w:r>
          </w:p>
        </w:tc>
      </w:tr>
      <w:tr w:rsidR="00000F65" w:rsidRPr="00FE5DEB" w14:paraId="711F98A9" w14:textId="77777777" w:rsidTr="007C299A">
        <w:trPr>
          <w:gridAfter w:val="1"/>
          <w:wAfter w:w="1003" w:type="dxa"/>
        </w:trPr>
        <w:tc>
          <w:tcPr>
            <w:tcW w:w="4531" w:type="dxa"/>
          </w:tcPr>
          <w:p w14:paraId="4E85354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In case of redundant architecture (either full or light redundancy), if one access is unavailable, the redundant access allows service continuity for the duration of the outage. The Service is considered unavailable at a given time only if both access links are out of order at the same time</w:t>
            </w:r>
            <w:r w:rsidRPr="00FE5DEB">
              <w:rPr>
                <w:rFonts w:ascii="Tahoma" w:hAnsi="Tahoma" w:cs="Tahoma"/>
                <w:bCs/>
                <w:sz w:val="18"/>
                <w:szCs w:val="28"/>
                <w:lang w:val="en-US"/>
              </w:rPr>
              <w:t xml:space="preserve">. </w:t>
            </w:r>
          </w:p>
        </w:tc>
        <w:tc>
          <w:tcPr>
            <w:tcW w:w="4814" w:type="dxa"/>
            <w:gridSpan w:val="2"/>
          </w:tcPr>
          <w:p w14:paraId="67598A68"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В случае архитектуры с резервированием (полного или частичного резервирования), если одно соединение является недоступным, то резервный доступ обеспечивает непрерывное обслуживание на время отключения. Услуга считается недоступной в заданный момент времени, только если оба соединения доступа находятся в нерабочем состоянии одновременно. </w:t>
            </w:r>
          </w:p>
        </w:tc>
      </w:tr>
      <w:tr w:rsidR="00000F65" w:rsidRPr="00FE5DEB" w14:paraId="65A1BEC4" w14:textId="77777777" w:rsidTr="007C299A">
        <w:trPr>
          <w:gridAfter w:val="1"/>
          <w:wAfter w:w="1003" w:type="dxa"/>
        </w:trPr>
        <w:tc>
          <w:tcPr>
            <w:tcW w:w="4531" w:type="dxa"/>
          </w:tcPr>
          <w:p w14:paraId="64308646"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IPsec connection </w:t>
            </w:r>
          </w:p>
        </w:tc>
        <w:tc>
          <w:tcPr>
            <w:tcW w:w="4814" w:type="dxa"/>
            <w:gridSpan w:val="2"/>
          </w:tcPr>
          <w:p w14:paraId="349C2770"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Подключение </w:t>
            </w:r>
            <w:r w:rsidRPr="00FE5DEB">
              <w:rPr>
                <w:rFonts w:ascii="Tahoma" w:hAnsi="Tahoma" w:cs="Tahoma"/>
                <w:sz w:val="18"/>
                <w:szCs w:val="28"/>
                <w:lang w:val="en-US"/>
              </w:rPr>
              <w:t xml:space="preserve">IPsec </w:t>
            </w:r>
          </w:p>
        </w:tc>
      </w:tr>
      <w:tr w:rsidR="00000F65" w:rsidRPr="00FE5DEB" w14:paraId="6B72FF4A" w14:textId="77777777" w:rsidTr="007C299A">
        <w:trPr>
          <w:gridAfter w:val="1"/>
          <w:wAfter w:w="1003" w:type="dxa"/>
        </w:trPr>
        <w:tc>
          <w:tcPr>
            <w:tcW w:w="4531" w:type="dxa"/>
          </w:tcPr>
          <w:p w14:paraId="09203F32"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When the Customer is connected via IPsec, the Customer acknowledges and agrees that the Performer does only guarantee Quality of service, Key performance Indicators and service level agreements as described in this IPX connectivity Annex, whether or not the Performer provides and manages the IPsec CPE on the Customer’s location. The Services available over IPsec are the following ones: GRX over IPsec; S8 Over GRX Over IPsec; S6 Over GRX Over IPsec.</w:t>
            </w:r>
          </w:p>
        </w:tc>
        <w:tc>
          <w:tcPr>
            <w:tcW w:w="4814" w:type="dxa"/>
            <w:gridSpan w:val="2"/>
          </w:tcPr>
          <w:p w14:paraId="35251A6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Когда Заказчик подключается через протокол </w:t>
            </w:r>
            <w:r w:rsidRPr="00FE5DEB">
              <w:rPr>
                <w:rFonts w:ascii="Tahoma" w:hAnsi="Tahoma" w:cs="Tahoma"/>
                <w:sz w:val="18"/>
                <w:szCs w:val="28"/>
                <w:lang w:val="en-US"/>
              </w:rPr>
              <w:t>IPsec</w:t>
            </w:r>
            <w:r w:rsidRPr="00FE5DEB">
              <w:rPr>
                <w:rFonts w:ascii="Tahoma" w:hAnsi="Tahoma" w:cs="Tahoma"/>
                <w:sz w:val="18"/>
                <w:szCs w:val="28"/>
              </w:rPr>
              <w:t xml:space="preserve">, то Заказчик подтверждает и соглашается, что Исполнитель гарантирует только качество обслуживания, ключевые показатели эффективности и соглашения об уровне обслуживания, описанные в настоящем Приложении </w:t>
            </w:r>
            <w:r w:rsidRPr="00FE5DEB">
              <w:rPr>
                <w:rFonts w:ascii="Tahoma" w:hAnsi="Tahoma" w:cs="Tahoma"/>
                <w:sz w:val="18"/>
                <w:szCs w:val="28"/>
                <w:lang w:val="en-US"/>
              </w:rPr>
              <w:t>IPX</w:t>
            </w:r>
            <w:r w:rsidRPr="00FE5DEB">
              <w:rPr>
                <w:rFonts w:ascii="Tahoma" w:hAnsi="Tahoma" w:cs="Tahoma"/>
                <w:sz w:val="18"/>
                <w:szCs w:val="28"/>
              </w:rPr>
              <w:t xml:space="preserve"> подключения независимо от того, Исполнитель обеспечивает или управляет </w:t>
            </w:r>
            <w:r w:rsidRPr="00FE5DEB">
              <w:rPr>
                <w:rFonts w:ascii="Tahoma" w:hAnsi="Tahoma" w:cs="Tahoma"/>
                <w:sz w:val="18"/>
                <w:szCs w:val="28"/>
                <w:lang w:val="en-US"/>
              </w:rPr>
              <w:t>CPE</w:t>
            </w:r>
            <w:r w:rsidRPr="00FE5DEB">
              <w:rPr>
                <w:rFonts w:ascii="Tahoma" w:hAnsi="Tahoma" w:cs="Tahoma"/>
                <w:sz w:val="18"/>
                <w:szCs w:val="28"/>
              </w:rPr>
              <w:t xml:space="preserve"> оборудованием по протоколу </w:t>
            </w:r>
            <w:r w:rsidRPr="00FE5DEB">
              <w:rPr>
                <w:rFonts w:ascii="Tahoma" w:hAnsi="Tahoma" w:cs="Tahoma"/>
                <w:sz w:val="18"/>
                <w:szCs w:val="28"/>
                <w:lang w:val="en-US"/>
              </w:rPr>
              <w:t>IPsec</w:t>
            </w:r>
            <w:r w:rsidRPr="00FE5DEB">
              <w:rPr>
                <w:rFonts w:ascii="Tahoma" w:hAnsi="Tahoma" w:cs="Tahoma"/>
                <w:sz w:val="18"/>
                <w:szCs w:val="28"/>
              </w:rPr>
              <w:t xml:space="preserve"> в точке расположения Заказчика. Услуги, доступные через протокол </w:t>
            </w:r>
            <w:r w:rsidRPr="00FE5DEB">
              <w:rPr>
                <w:rFonts w:ascii="Tahoma" w:hAnsi="Tahoma" w:cs="Tahoma"/>
                <w:sz w:val="18"/>
                <w:szCs w:val="28"/>
                <w:lang w:val="en-US"/>
              </w:rPr>
              <w:t>IPsec</w:t>
            </w:r>
            <w:r w:rsidRPr="00FE5DEB">
              <w:rPr>
                <w:rFonts w:ascii="Tahoma" w:hAnsi="Tahoma" w:cs="Tahoma"/>
                <w:sz w:val="18"/>
                <w:szCs w:val="28"/>
              </w:rPr>
              <w:t xml:space="preserve">, следующие: </w:t>
            </w:r>
            <w:r w:rsidRPr="00FE5DEB">
              <w:rPr>
                <w:rFonts w:ascii="Tahoma" w:hAnsi="Tahoma" w:cs="Tahoma"/>
                <w:sz w:val="18"/>
                <w:szCs w:val="28"/>
                <w:lang w:val="en-US"/>
              </w:rPr>
              <w:t>GRX</w:t>
            </w:r>
            <w:r w:rsidRPr="00FE5DEB">
              <w:rPr>
                <w:rFonts w:ascii="Tahoma" w:hAnsi="Tahoma" w:cs="Tahoma"/>
                <w:sz w:val="18"/>
                <w:szCs w:val="28"/>
              </w:rPr>
              <w:t xml:space="preserve"> поверх </w:t>
            </w:r>
            <w:r w:rsidRPr="00FE5DEB">
              <w:rPr>
                <w:rFonts w:ascii="Tahoma" w:hAnsi="Tahoma" w:cs="Tahoma"/>
                <w:sz w:val="18"/>
                <w:szCs w:val="28"/>
                <w:lang w:val="en-US"/>
              </w:rPr>
              <w:t>IPsec</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 xml:space="preserve">8 над </w:t>
            </w:r>
            <w:r w:rsidRPr="00FE5DEB">
              <w:rPr>
                <w:rFonts w:ascii="Tahoma" w:hAnsi="Tahoma" w:cs="Tahoma"/>
                <w:sz w:val="18"/>
                <w:szCs w:val="28"/>
                <w:lang w:val="en-US"/>
              </w:rPr>
              <w:t>GRX</w:t>
            </w:r>
            <w:r w:rsidRPr="00FE5DEB">
              <w:rPr>
                <w:rFonts w:ascii="Tahoma" w:hAnsi="Tahoma" w:cs="Tahoma"/>
                <w:sz w:val="18"/>
                <w:szCs w:val="28"/>
              </w:rPr>
              <w:t xml:space="preserve"> поверх </w:t>
            </w:r>
            <w:r w:rsidRPr="00FE5DEB">
              <w:rPr>
                <w:rFonts w:ascii="Tahoma" w:hAnsi="Tahoma" w:cs="Tahoma"/>
                <w:sz w:val="18"/>
                <w:szCs w:val="28"/>
                <w:lang w:val="en-US"/>
              </w:rPr>
              <w:t>IPsec</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 xml:space="preserve">6 над </w:t>
            </w:r>
            <w:r w:rsidRPr="00FE5DEB">
              <w:rPr>
                <w:rFonts w:ascii="Tahoma" w:hAnsi="Tahoma" w:cs="Tahoma"/>
                <w:sz w:val="18"/>
                <w:szCs w:val="28"/>
                <w:lang w:val="en-US"/>
              </w:rPr>
              <w:t>GRX</w:t>
            </w:r>
            <w:r w:rsidRPr="00FE5DEB">
              <w:rPr>
                <w:rFonts w:ascii="Tahoma" w:hAnsi="Tahoma" w:cs="Tahoma"/>
                <w:sz w:val="18"/>
                <w:szCs w:val="28"/>
              </w:rPr>
              <w:t xml:space="preserve">  поверх </w:t>
            </w:r>
            <w:r w:rsidRPr="00FE5DEB">
              <w:rPr>
                <w:rFonts w:ascii="Tahoma" w:hAnsi="Tahoma" w:cs="Tahoma"/>
                <w:sz w:val="18"/>
                <w:szCs w:val="28"/>
                <w:lang w:val="en-US"/>
              </w:rPr>
              <w:t>IPsec</w:t>
            </w:r>
            <w:r w:rsidRPr="00FE5DEB">
              <w:rPr>
                <w:rFonts w:ascii="Tahoma" w:hAnsi="Tahoma" w:cs="Tahoma"/>
                <w:sz w:val="18"/>
                <w:szCs w:val="28"/>
              </w:rPr>
              <w:t>.</w:t>
            </w:r>
          </w:p>
        </w:tc>
      </w:tr>
      <w:tr w:rsidR="00000F65" w:rsidRPr="00FE5DEB" w14:paraId="33CEABBE" w14:textId="77777777" w:rsidTr="007C299A">
        <w:trPr>
          <w:gridAfter w:val="1"/>
          <w:wAfter w:w="1003" w:type="dxa"/>
        </w:trPr>
        <w:tc>
          <w:tcPr>
            <w:tcW w:w="4531" w:type="dxa"/>
          </w:tcPr>
          <w:p w14:paraId="35B8AF39"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Availability commitments </w:t>
            </w:r>
          </w:p>
        </w:tc>
        <w:tc>
          <w:tcPr>
            <w:tcW w:w="4814" w:type="dxa"/>
            <w:gridSpan w:val="2"/>
          </w:tcPr>
          <w:p w14:paraId="0926E292"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Обязательства по доступности </w:t>
            </w:r>
          </w:p>
        </w:tc>
      </w:tr>
      <w:tr w:rsidR="00000F65" w:rsidRPr="00FE5DEB" w14:paraId="5E522CAD" w14:textId="77777777" w:rsidTr="007C299A">
        <w:trPr>
          <w:gridAfter w:val="1"/>
          <w:wAfter w:w="1003" w:type="dxa"/>
        </w:trPr>
        <w:tc>
          <w:tcPr>
            <w:tcW w:w="4531" w:type="dxa"/>
          </w:tcPr>
          <w:p w14:paraId="1A9F746A"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Availability </w:t>
            </w:r>
          </w:p>
        </w:tc>
        <w:tc>
          <w:tcPr>
            <w:tcW w:w="4814" w:type="dxa"/>
            <w:gridSpan w:val="2"/>
          </w:tcPr>
          <w:p w14:paraId="7241B88F"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Доступность услуги </w:t>
            </w:r>
          </w:p>
        </w:tc>
      </w:tr>
      <w:tr w:rsidR="00000F65" w:rsidRPr="00FE5DEB" w14:paraId="27A7F750" w14:textId="77777777" w:rsidTr="007C299A">
        <w:trPr>
          <w:gridAfter w:val="1"/>
          <w:wAfter w:w="1003" w:type="dxa"/>
        </w:trPr>
        <w:tc>
          <w:tcPr>
            <w:tcW w:w="4531" w:type="dxa"/>
          </w:tcPr>
          <w:p w14:paraId="1188C3E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Service availability is calculated from the Service Demarcation Point. The Service Availability commitment covers the backbone availability, so when the backbone is considered unavailable, the service is also considered as unavailable.</w:t>
            </w:r>
          </w:p>
        </w:tc>
        <w:tc>
          <w:tcPr>
            <w:tcW w:w="4814" w:type="dxa"/>
            <w:gridSpan w:val="2"/>
          </w:tcPr>
          <w:p w14:paraId="46CFA98A"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Доступность услуги рассчитывается из точки демаркации услуги. Обязательство по доступности услуги обеспечивает доступность магистральной сети, поэтому в случае, когда магистральная сеть считается недоступной, то и услуга также считается недоступной. </w:t>
            </w:r>
          </w:p>
        </w:tc>
      </w:tr>
      <w:tr w:rsidR="00000F65" w:rsidRPr="00FE5DEB" w14:paraId="11F5A086" w14:textId="77777777" w:rsidTr="007C299A">
        <w:trPr>
          <w:gridAfter w:val="1"/>
          <w:wAfter w:w="1003" w:type="dxa"/>
        </w:trPr>
        <w:tc>
          <w:tcPr>
            <w:tcW w:w="4531" w:type="dxa"/>
          </w:tcPr>
          <w:p w14:paraId="71C78C47"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Performer’s Service Availability annual commitment varies based on the type of redundancy as followed:</w:t>
            </w:r>
          </w:p>
        </w:tc>
        <w:tc>
          <w:tcPr>
            <w:tcW w:w="4814" w:type="dxa"/>
            <w:gridSpan w:val="2"/>
          </w:tcPr>
          <w:p w14:paraId="0F5D864B"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Обязательство Исполнителя по доступности услуги за год меняется на основании типа резервирования как это указано ниже: </w:t>
            </w:r>
          </w:p>
        </w:tc>
      </w:tr>
      <w:tr w:rsidR="00000F65" w:rsidRPr="00FE5DEB" w14:paraId="26097FBE" w14:textId="77777777" w:rsidTr="007C299A">
        <w:trPr>
          <w:gridAfter w:val="1"/>
          <w:wAfter w:w="1003" w:type="dxa"/>
        </w:trPr>
        <w:tc>
          <w:tcPr>
            <w:tcW w:w="4531" w:type="dxa"/>
          </w:tcPr>
          <w:p w14:paraId="171BEDC7" w14:textId="77777777" w:rsidR="00000F65" w:rsidRPr="00FE5DEB" w:rsidRDefault="00000F65" w:rsidP="00000F65">
            <w:pPr>
              <w:pStyle w:val="af2"/>
              <w:numPr>
                <w:ilvl w:val="0"/>
                <w:numId w:val="81"/>
              </w:numPr>
              <w:tabs>
                <w:tab w:val="left" w:pos="993"/>
              </w:tabs>
              <w:ind w:left="751" w:hanging="391"/>
              <w:rPr>
                <w:rFonts w:ascii="Tahoma" w:hAnsi="Tahoma" w:cs="Tahoma"/>
                <w:bCs/>
                <w:sz w:val="18"/>
                <w:szCs w:val="28"/>
              </w:rPr>
            </w:pPr>
            <w:r w:rsidRPr="00FE5DEB">
              <w:rPr>
                <w:rFonts w:ascii="Tahoma" w:hAnsi="Tahoma" w:cs="Tahoma"/>
                <w:bCs/>
                <w:sz w:val="18"/>
                <w:szCs w:val="28"/>
              </w:rPr>
              <w:t xml:space="preserve">99.98% for full redundancy </w:t>
            </w:r>
          </w:p>
          <w:p w14:paraId="257DAE81" w14:textId="77777777" w:rsidR="00000F65" w:rsidRPr="00FE5DEB" w:rsidRDefault="00000F65" w:rsidP="00000F65">
            <w:pPr>
              <w:pStyle w:val="af2"/>
              <w:numPr>
                <w:ilvl w:val="0"/>
                <w:numId w:val="81"/>
              </w:numPr>
              <w:tabs>
                <w:tab w:val="left" w:pos="993"/>
              </w:tabs>
              <w:ind w:left="751" w:hanging="391"/>
              <w:rPr>
                <w:rFonts w:ascii="Tahoma" w:hAnsi="Tahoma" w:cs="Tahoma"/>
                <w:bCs/>
                <w:sz w:val="18"/>
                <w:szCs w:val="28"/>
              </w:rPr>
            </w:pPr>
            <w:r w:rsidRPr="00FE5DEB">
              <w:rPr>
                <w:rFonts w:ascii="Tahoma" w:hAnsi="Tahoma" w:cs="Tahoma"/>
                <w:bCs/>
                <w:sz w:val="18"/>
                <w:szCs w:val="28"/>
              </w:rPr>
              <w:t xml:space="preserve">99.9% for light redundancy </w:t>
            </w:r>
          </w:p>
          <w:p w14:paraId="619C6214" w14:textId="77777777" w:rsidR="00000F65" w:rsidRPr="00FE5DEB" w:rsidRDefault="00000F65" w:rsidP="00000F65">
            <w:pPr>
              <w:pStyle w:val="af2"/>
              <w:numPr>
                <w:ilvl w:val="0"/>
                <w:numId w:val="81"/>
              </w:numPr>
              <w:tabs>
                <w:tab w:val="left" w:pos="993"/>
              </w:tabs>
              <w:ind w:left="751" w:hanging="391"/>
              <w:jc w:val="both"/>
              <w:rPr>
                <w:rFonts w:ascii="Tahoma" w:hAnsi="Tahoma" w:cs="Tahoma"/>
                <w:bCs/>
                <w:sz w:val="18"/>
                <w:szCs w:val="28"/>
                <w:lang w:val="en-GB"/>
              </w:rPr>
            </w:pPr>
            <w:r w:rsidRPr="00FE5DEB">
              <w:rPr>
                <w:rFonts w:ascii="Tahoma" w:hAnsi="Tahoma" w:cs="Tahoma"/>
                <w:bCs/>
                <w:sz w:val="18"/>
                <w:szCs w:val="28"/>
                <w:lang w:val="en-GB"/>
              </w:rPr>
              <w:t>99,7% for redundant IPSec connectivity</w:t>
            </w:r>
          </w:p>
        </w:tc>
        <w:tc>
          <w:tcPr>
            <w:tcW w:w="4814" w:type="dxa"/>
            <w:gridSpan w:val="2"/>
          </w:tcPr>
          <w:p w14:paraId="476B8397" w14:textId="77777777" w:rsidR="00000F65" w:rsidRPr="00FE5DEB" w:rsidRDefault="00000F65" w:rsidP="00000F65">
            <w:pPr>
              <w:pStyle w:val="af2"/>
              <w:numPr>
                <w:ilvl w:val="0"/>
                <w:numId w:val="81"/>
              </w:numPr>
              <w:tabs>
                <w:tab w:val="left" w:pos="717"/>
              </w:tabs>
              <w:ind w:left="859" w:hanging="499"/>
              <w:rPr>
                <w:rFonts w:ascii="Tahoma" w:hAnsi="Tahoma" w:cs="Tahoma"/>
                <w:bCs/>
                <w:sz w:val="18"/>
                <w:szCs w:val="28"/>
              </w:rPr>
            </w:pPr>
            <w:r w:rsidRPr="00FE5DEB">
              <w:rPr>
                <w:rFonts w:ascii="Tahoma" w:hAnsi="Tahoma" w:cs="Tahoma"/>
                <w:bCs/>
                <w:sz w:val="18"/>
                <w:szCs w:val="28"/>
              </w:rPr>
              <w:t xml:space="preserve">99.98% для полного резервирования  </w:t>
            </w:r>
          </w:p>
          <w:p w14:paraId="02A40808" w14:textId="77777777" w:rsidR="00000F65" w:rsidRPr="00FE5DEB" w:rsidRDefault="00000F65" w:rsidP="00000F65">
            <w:pPr>
              <w:pStyle w:val="af2"/>
              <w:numPr>
                <w:ilvl w:val="0"/>
                <w:numId w:val="81"/>
              </w:numPr>
              <w:tabs>
                <w:tab w:val="left" w:pos="717"/>
              </w:tabs>
              <w:ind w:left="859" w:hanging="499"/>
              <w:rPr>
                <w:rFonts w:ascii="Tahoma" w:hAnsi="Tahoma" w:cs="Tahoma"/>
                <w:bCs/>
                <w:sz w:val="18"/>
                <w:szCs w:val="28"/>
              </w:rPr>
            </w:pPr>
            <w:r w:rsidRPr="00FE5DEB">
              <w:rPr>
                <w:rFonts w:ascii="Tahoma" w:hAnsi="Tahoma" w:cs="Tahoma"/>
                <w:bCs/>
                <w:sz w:val="18"/>
                <w:szCs w:val="28"/>
              </w:rPr>
              <w:t xml:space="preserve">99.9% для частичного резервирования </w:t>
            </w:r>
          </w:p>
          <w:p w14:paraId="69D4DC04" w14:textId="77777777" w:rsidR="00000F65" w:rsidRPr="00FE5DEB" w:rsidRDefault="00000F65" w:rsidP="00000F65">
            <w:pPr>
              <w:pStyle w:val="af2"/>
              <w:numPr>
                <w:ilvl w:val="0"/>
                <w:numId w:val="81"/>
              </w:numPr>
              <w:ind w:left="725" w:hanging="365"/>
              <w:jc w:val="both"/>
              <w:rPr>
                <w:rFonts w:ascii="Tahoma" w:hAnsi="Tahoma" w:cs="Tahoma"/>
                <w:sz w:val="18"/>
                <w:szCs w:val="28"/>
                <w:lang w:val="en-US"/>
              </w:rPr>
            </w:pPr>
            <w:r w:rsidRPr="00FE5DEB">
              <w:rPr>
                <w:rFonts w:ascii="Tahoma" w:hAnsi="Tahoma" w:cs="Tahoma"/>
                <w:sz w:val="18"/>
                <w:szCs w:val="28"/>
                <w:lang w:val="en-US"/>
              </w:rPr>
              <w:t xml:space="preserve">99,7 </w:t>
            </w:r>
            <w:r w:rsidRPr="00FE5DEB">
              <w:rPr>
                <w:rFonts w:ascii="Tahoma" w:hAnsi="Tahoma" w:cs="Tahoma"/>
                <w:sz w:val="18"/>
                <w:szCs w:val="28"/>
              </w:rPr>
              <w:t xml:space="preserve">для резервированного </w:t>
            </w:r>
            <w:r w:rsidRPr="00FE5DEB">
              <w:rPr>
                <w:rFonts w:ascii="Tahoma" w:hAnsi="Tahoma" w:cs="Tahoma"/>
                <w:sz w:val="18"/>
                <w:szCs w:val="28"/>
                <w:lang w:val="en-US"/>
              </w:rPr>
              <w:t xml:space="preserve">IPSec </w:t>
            </w:r>
            <w:r w:rsidRPr="00FE5DEB">
              <w:rPr>
                <w:rFonts w:ascii="Tahoma" w:hAnsi="Tahoma" w:cs="Tahoma"/>
                <w:sz w:val="18"/>
                <w:szCs w:val="28"/>
              </w:rPr>
              <w:t xml:space="preserve">подключения </w:t>
            </w:r>
          </w:p>
        </w:tc>
      </w:tr>
      <w:tr w:rsidR="00000F65" w:rsidRPr="00FE5DEB" w14:paraId="4824544C" w14:textId="77777777" w:rsidTr="007C299A">
        <w:trPr>
          <w:gridAfter w:val="1"/>
          <w:wAfter w:w="1003" w:type="dxa"/>
        </w:trPr>
        <w:tc>
          <w:tcPr>
            <w:tcW w:w="4531" w:type="dxa"/>
          </w:tcPr>
          <w:p w14:paraId="557650EC" w14:textId="77777777" w:rsidR="00000F65" w:rsidRPr="00FE5DEB" w:rsidRDefault="00000F65" w:rsidP="007C299A">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GB"/>
              </w:rPr>
              <w:t xml:space="preserve">Please refer to chapter 2.2 for the definition of redundancy types. </w:t>
            </w:r>
          </w:p>
        </w:tc>
        <w:tc>
          <w:tcPr>
            <w:tcW w:w="4814" w:type="dxa"/>
            <w:gridSpan w:val="2"/>
          </w:tcPr>
          <w:p w14:paraId="370B50B7" w14:textId="77777777" w:rsidR="00000F65" w:rsidRPr="00FE5DEB" w:rsidRDefault="00000F65" w:rsidP="007C299A">
            <w:pPr>
              <w:spacing w:line="240" w:lineRule="auto"/>
              <w:jc w:val="both"/>
              <w:rPr>
                <w:rFonts w:ascii="Tahoma" w:hAnsi="Tahoma" w:cs="Tahoma"/>
                <w:sz w:val="18"/>
                <w:szCs w:val="28"/>
              </w:rPr>
            </w:pPr>
            <w:r w:rsidRPr="00FE5DEB">
              <w:rPr>
                <w:rFonts w:ascii="Tahoma" w:hAnsi="Tahoma" w:cs="Tahoma"/>
                <w:bCs/>
                <w:sz w:val="18"/>
                <w:szCs w:val="28"/>
              </w:rPr>
              <w:t xml:space="preserve">Для определения типов резервирования необходимо обратиться к п. 2.2. </w:t>
            </w:r>
          </w:p>
        </w:tc>
      </w:tr>
      <w:tr w:rsidR="00000F65" w:rsidRPr="00FE5DEB" w14:paraId="46DC85BA" w14:textId="77777777" w:rsidTr="007C299A">
        <w:trPr>
          <w:gridAfter w:val="1"/>
          <w:wAfter w:w="1003" w:type="dxa"/>
        </w:trPr>
        <w:tc>
          <w:tcPr>
            <w:tcW w:w="4531" w:type="dxa"/>
          </w:tcPr>
          <w:p w14:paraId="34C2BCF4" w14:textId="77777777" w:rsidR="00000F65" w:rsidRPr="00FE5DEB" w:rsidRDefault="00000F65" w:rsidP="007C299A">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US"/>
              </w:rPr>
              <w:t>Measurement of the committed Service Availability is based on the TTs (Trouble Tickets) opened by the Customer. Calculation is made on total service failure duration under the Performer’s responsibility.</w:t>
            </w:r>
          </w:p>
        </w:tc>
        <w:tc>
          <w:tcPr>
            <w:tcW w:w="4814" w:type="dxa"/>
            <w:gridSpan w:val="2"/>
          </w:tcPr>
          <w:p w14:paraId="2DD7B236"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Измерение обязательной доступности услуги основано на созданных заявках </w:t>
            </w:r>
            <w:r w:rsidRPr="00FE5DEB">
              <w:rPr>
                <w:rFonts w:ascii="Tahoma" w:hAnsi="Tahoma" w:cs="Tahoma"/>
                <w:bCs/>
                <w:sz w:val="18"/>
                <w:szCs w:val="28"/>
                <w:lang w:val="en-US"/>
              </w:rPr>
              <w:t>TT</w:t>
            </w:r>
            <w:r w:rsidRPr="00FE5DEB">
              <w:rPr>
                <w:rFonts w:ascii="Tahoma" w:hAnsi="Tahoma" w:cs="Tahoma"/>
                <w:bCs/>
                <w:sz w:val="18"/>
                <w:szCs w:val="28"/>
              </w:rPr>
              <w:t xml:space="preserve"> (</w:t>
            </w:r>
            <w:r w:rsidRPr="00FE5DEB">
              <w:rPr>
                <w:rFonts w:ascii="Tahoma" w:hAnsi="Tahoma" w:cs="Tahoma"/>
                <w:bCs/>
                <w:sz w:val="18"/>
                <w:szCs w:val="28"/>
                <w:lang w:val="en-US"/>
              </w:rPr>
              <w:t>Trouble</w:t>
            </w:r>
            <w:r w:rsidRPr="00FE5DEB">
              <w:rPr>
                <w:rFonts w:ascii="Tahoma" w:hAnsi="Tahoma" w:cs="Tahoma"/>
                <w:bCs/>
                <w:sz w:val="18"/>
                <w:szCs w:val="28"/>
              </w:rPr>
              <w:t xml:space="preserve"> </w:t>
            </w:r>
            <w:r w:rsidRPr="00FE5DEB">
              <w:rPr>
                <w:rFonts w:ascii="Tahoma" w:hAnsi="Tahoma" w:cs="Tahoma"/>
                <w:bCs/>
                <w:sz w:val="18"/>
                <w:szCs w:val="28"/>
                <w:lang w:val="en-US"/>
              </w:rPr>
              <w:t>Ticket</w:t>
            </w:r>
            <w:r w:rsidRPr="00FE5DEB">
              <w:rPr>
                <w:rFonts w:ascii="Tahoma" w:hAnsi="Tahoma" w:cs="Tahoma"/>
                <w:bCs/>
                <w:sz w:val="18"/>
                <w:szCs w:val="28"/>
              </w:rPr>
              <w:t>), открытых Заказчиком. Расчет производится по общей продолжительности отказа услуги при ответственности Исполнителя.</w:t>
            </w:r>
          </w:p>
        </w:tc>
      </w:tr>
      <w:tr w:rsidR="00000F65" w:rsidRPr="00FE5DEB" w14:paraId="5BE75335" w14:textId="77777777" w:rsidTr="007C299A">
        <w:trPr>
          <w:gridAfter w:val="1"/>
          <w:wAfter w:w="1003" w:type="dxa"/>
        </w:trPr>
        <w:tc>
          <w:tcPr>
            <w:tcW w:w="4531" w:type="dxa"/>
          </w:tcPr>
          <w:p w14:paraId="15030EAF" w14:textId="77777777" w:rsidR="00000F65" w:rsidRPr="00FE5DEB" w:rsidRDefault="00000F65" w:rsidP="007C299A">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US"/>
              </w:rPr>
              <w:lastRenderedPageBreak/>
              <w:t xml:space="preserve">Where Availability </w:t>
            </w:r>
            <w:r w:rsidRPr="00FE5DEB">
              <w:rPr>
                <w:noProof/>
                <w:sz w:val="20"/>
              </w:rPr>
              <w:t xml:space="preserve"> </w:t>
            </w:r>
            <w:r w:rsidRPr="00FE5DEB">
              <w:rPr>
                <w:noProof/>
                <w:sz w:val="20"/>
                <w:lang w:eastAsia="ru-RU"/>
              </w:rPr>
              <w:drawing>
                <wp:inline distT="0" distB="0" distL="0" distR="0" wp14:anchorId="13C8F457" wp14:editId="1F526894">
                  <wp:extent cx="1351280" cy="409575"/>
                  <wp:effectExtent l="0" t="0" r="12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l="68224" t="44673" r="20491" b="49294"/>
                          <a:stretch>
                            <a:fillRect/>
                          </a:stretch>
                        </pic:blipFill>
                        <pic:spPr bwMode="auto">
                          <a:xfrm>
                            <a:off x="0" y="0"/>
                            <a:ext cx="1351280" cy="409575"/>
                          </a:xfrm>
                          <a:prstGeom prst="rect">
                            <a:avLst/>
                          </a:prstGeom>
                          <a:noFill/>
                          <a:ln>
                            <a:noFill/>
                          </a:ln>
                        </pic:spPr>
                      </pic:pic>
                    </a:graphicData>
                  </a:graphic>
                </wp:inline>
              </w:drawing>
            </w:r>
          </w:p>
          <w:p w14:paraId="31570872" w14:textId="77777777" w:rsidR="00000F65" w:rsidRPr="00FE5DEB" w:rsidRDefault="00000F65" w:rsidP="007C299A">
            <w:pPr>
              <w:pStyle w:val="af2"/>
              <w:tabs>
                <w:tab w:val="left" w:pos="1139"/>
              </w:tabs>
              <w:jc w:val="both"/>
              <w:rPr>
                <w:rFonts w:ascii="Tahoma" w:hAnsi="Tahoma" w:cs="Tahoma"/>
                <w:bCs/>
                <w:sz w:val="18"/>
                <w:szCs w:val="28"/>
                <w:lang w:val="en-US"/>
              </w:rPr>
            </w:pPr>
          </w:p>
        </w:tc>
        <w:tc>
          <w:tcPr>
            <w:tcW w:w="4814" w:type="dxa"/>
            <w:gridSpan w:val="2"/>
          </w:tcPr>
          <w:p w14:paraId="72EBD215"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Где процент </w:t>
            </w:r>
            <w:r w:rsidRPr="00FE5DEB">
              <w:rPr>
                <w:noProof/>
                <w:sz w:val="20"/>
                <w:lang w:eastAsia="ru-RU"/>
              </w:rPr>
              <w:drawing>
                <wp:inline distT="0" distB="0" distL="0" distR="0" wp14:anchorId="3782A75E" wp14:editId="2A5BA46E">
                  <wp:extent cx="1351280" cy="409575"/>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l="68224" t="44673" r="20491" b="49294"/>
                          <a:stretch>
                            <a:fillRect/>
                          </a:stretch>
                        </pic:blipFill>
                        <pic:spPr bwMode="auto">
                          <a:xfrm>
                            <a:off x="0" y="0"/>
                            <a:ext cx="1351280" cy="409575"/>
                          </a:xfrm>
                          <a:prstGeom prst="rect">
                            <a:avLst/>
                          </a:prstGeom>
                          <a:noFill/>
                          <a:ln>
                            <a:noFill/>
                          </a:ln>
                        </pic:spPr>
                      </pic:pic>
                    </a:graphicData>
                  </a:graphic>
                </wp:inline>
              </w:drawing>
            </w:r>
            <w:r w:rsidRPr="00FE5DEB">
              <w:rPr>
                <w:rFonts w:ascii="Tahoma" w:hAnsi="Tahoma" w:cs="Tahoma"/>
                <w:sz w:val="18"/>
                <w:szCs w:val="28"/>
              </w:rPr>
              <w:t xml:space="preserve"> доступности </w:t>
            </w:r>
          </w:p>
        </w:tc>
      </w:tr>
      <w:tr w:rsidR="00000F65" w:rsidRPr="00FE5DEB" w14:paraId="0C6C5455" w14:textId="77777777" w:rsidTr="007C299A">
        <w:trPr>
          <w:gridAfter w:val="1"/>
          <w:wAfter w:w="1003" w:type="dxa"/>
        </w:trPr>
        <w:tc>
          <w:tcPr>
            <w:tcW w:w="4531" w:type="dxa"/>
          </w:tcPr>
          <w:p w14:paraId="54700187" w14:textId="77777777" w:rsidR="00000F65" w:rsidRPr="00FE5DEB" w:rsidRDefault="00000F65" w:rsidP="007C299A">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 xml:space="preserve">T = Total time for the month in minutes  </w:t>
            </w:r>
          </w:p>
          <w:p w14:paraId="67F779BF" w14:textId="77777777" w:rsidR="00000F65" w:rsidRPr="00FE5DEB" w:rsidRDefault="00000F65" w:rsidP="007C299A">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P = Planned outage time throughout the  month in minutes</w:t>
            </w:r>
          </w:p>
          <w:p w14:paraId="1C068F32" w14:textId="77777777" w:rsidR="00000F65" w:rsidRPr="00FE5DEB" w:rsidRDefault="00000F65" w:rsidP="007C299A">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U = Total Unavailability time in a  month in minutes</w:t>
            </w:r>
          </w:p>
          <w:p w14:paraId="42B03FD7" w14:textId="77777777" w:rsidR="00000F65" w:rsidRPr="00FE5DEB" w:rsidRDefault="00000F65" w:rsidP="007C299A">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E = Excess time in minutes in which planned outages exceeded the original estimate</w:t>
            </w:r>
          </w:p>
          <w:p w14:paraId="7E8DEA4D" w14:textId="77777777" w:rsidR="00000F65" w:rsidRPr="00FE5DEB" w:rsidRDefault="00000F65" w:rsidP="007C299A">
            <w:pPr>
              <w:pStyle w:val="af2"/>
              <w:tabs>
                <w:tab w:val="left" w:pos="1139"/>
              </w:tabs>
              <w:jc w:val="both"/>
              <w:rPr>
                <w:rFonts w:ascii="Tahoma" w:hAnsi="Tahoma" w:cs="Tahoma"/>
                <w:bCs/>
                <w:sz w:val="18"/>
                <w:szCs w:val="28"/>
                <w:lang w:val="en-GB"/>
              </w:rPr>
            </w:pPr>
          </w:p>
        </w:tc>
        <w:tc>
          <w:tcPr>
            <w:tcW w:w="4814" w:type="dxa"/>
            <w:gridSpan w:val="2"/>
          </w:tcPr>
          <w:p w14:paraId="25628BF4"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lang w:val="en-US"/>
              </w:rPr>
              <w:t>T</w:t>
            </w:r>
            <w:r w:rsidRPr="00FE5DEB">
              <w:rPr>
                <w:rFonts w:ascii="Tahoma" w:hAnsi="Tahoma" w:cs="Tahoma"/>
                <w:bCs/>
                <w:sz w:val="18"/>
                <w:szCs w:val="28"/>
              </w:rPr>
              <w:t xml:space="preserve"> = общее время месяца в минутах </w:t>
            </w:r>
          </w:p>
          <w:p w14:paraId="509FCC68"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lang w:val="en-US"/>
              </w:rPr>
              <w:t>P</w:t>
            </w:r>
            <w:r w:rsidRPr="00FE5DEB">
              <w:rPr>
                <w:rFonts w:ascii="Tahoma" w:hAnsi="Tahoma" w:cs="Tahoma"/>
                <w:bCs/>
                <w:sz w:val="18"/>
                <w:szCs w:val="28"/>
              </w:rPr>
              <w:t xml:space="preserve"> = Планируемое время перерыва в течение месяца в минутах  </w:t>
            </w:r>
          </w:p>
          <w:p w14:paraId="1D719789"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lang w:val="en-US"/>
              </w:rPr>
              <w:t>U</w:t>
            </w:r>
            <w:r w:rsidRPr="00FE5DEB">
              <w:rPr>
                <w:rFonts w:ascii="Tahoma" w:hAnsi="Tahoma" w:cs="Tahoma"/>
                <w:bCs/>
                <w:sz w:val="18"/>
                <w:szCs w:val="28"/>
              </w:rPr>
              <w:t xml:space="preserve"> = Общее время недоступности в месяц в  минутах</w:t>
            </w:r>
          </w:p>
          <w:p w14:paraId="29CF2FDF" w14:textId="77777777" w:rsidR="00000F65" w:rsidRPr="00FE5DEB" w:rsidRDefault="00000F65" w:rsidP="007C299A">
            <w:pPr>
              <w:pStyle w:val="af2"/>
              <w:rPr>
                <w:rFonts w:ascii="Tahoma" w:hAnsi="Tahoma" w:cs="Tahoma"/>
                <w:sz w:val="18"/>
                <w:szCs w:val="28"/>
              </w:rPr>
            </w:pPr>
            <w:r w:rsidRPr="00FE5DEB">
              <w:rPr>
                <w:rFonts w:ascii="Tahoma" w:hAnsi="Tahoma" w:cs="Tahoma"/>
                <w:bCs/>
                <w:sz w:val="18"/>
                <w:szCs w:val="28"/>
                <w:lang w:val="en-US"/>
              </w:rPr>
              <w:t>E</w:t>
            </w:r>
            <w:r w:rsidRPr="00FE5DEB">
              <w:rPr>
                <w:rFonts w:ascii="Tahoma" w:hAnsi="Tahoma" w:cs="Tahoma"/>
                <w:bCs/>
                <w:sz w:val="18"/>
                <w:szCs w:val="28"/>
              </w:rPr>
              <w:t xml:space="preserve"> = превышение времени в минутах, когда запланированные перерывы превысили первоначальную оценку времени о таких перерывах </w:t>
            </w:r>
          </w:p>
        </w:tc>
      </w:tr>
      <w:tr w:rsidR="00000F65" w:rsidRPr="00FE5DEB" w14:paraId="7CD93354" w14:textId="77777777" w:rsidTr="007C299A">
        <w:trPr>
          <w:gridAfter w:val="1"/>
          <w:wAfter w:w="1003" w:type="dxa"/>
        </w:trPr>
        <w:tc>
          <w:tcPr>
            <w:tcW w:w="4531" w:type="dxa"/>
          </w:tcPr>
          <w:p w14:paraId="32EBFDF2" w14:textId="77777777" w:rsidR="00000F65" w:rsidRPr="00FE5DEB" w:rsidRDefault="00000F65" w:rsidP="007C299A">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US"/>
              </w:rPr>
              <w:t>The IPX Connectivity Services are deemed available when transport of IP packets through the IPX Transport Service work successfully over the demarcation point between the Customer</w:t>
            </w:r>
            <w:r w:rsidRPr="00FE5DEB">
              <w:rPr>
                <w:rFonts w:ascii="Tahoma" w:hAnsi="Tahoma" w:cs="Tahoma"/>
                <w:bCs/>
                <w:i/>
                <w:sz w:val="18"/>
                <w:szCs w:val="28"/>
                <w:lang w:val="en-US"/>
              </w:rPr>
              <w:t xml:space="preserve"> </w:t>
            </w:r>
            <w:r w:rsidRPr="00FE5DEB">
              <w:rPr>
                <w:rFonts w:ascii="Tahoma" w:hAnsi="Tahoma" w:cs="Tahoma"/>
                <w:bCs/>
                <w:sz w:val="18"/>
                <w:szCs w:val="28"/>
                <w:lang w:val="en-US"/>
              </w:rPr>
              <w:t xml:space="preserve">and the Performer, and up to the Performer’s IPX network, except in case of a planned outages, as described in this Annex. </w:t>
            </w:r>
          </w:p>
          <w:p w14:paraId="227A082E" w14:textId="77777777" w:rsidR="00000F65" w:rsidRPr="00FE5DEB" w:rsidRDefault="00000F65" w:rsidP="007C299A">
            <w:pPr>
              <w:pStyle w:val="af2"/>
              <w:tabs>
                <w:tab w:val="left" w:pos="1139"/>
              </w:tabs>
              <w:rPr>
                <w:rFonts w:ascii="Tahoma" w:hAnsi="Tahoma" w:cs="Tahoma"/>
                <w:bCs/>
                <w:sz w:val="18"/>
                <w:szCs w:val="28"/>
                <w:lang w:val="en-US"/>
              </w:rPr>
            </w:pPr>
          </w:p>
        </w:tc>
        <w:tc>
          <w:tcPr>
            <w:tcW w:w="4814" w:type="dxa"/>
            <w:gridSpan w:val="2"/>
          </w:tcPr>
          <w:p w14:paraId="3E988954"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считаются доступными при успешной работе транспорта пакетов </w:t>
            </w:r>
            <w:r w:rsidRPr="00FE5DEB">
              <w:rPr>
                <w:rFonts w:ascii="Tahoma" w:hAnsi="Tahoma" w:cs="Tahoma"/>
                <w:bCs/>
                <w:sz w:val="18"/>
                <w:szCs w:val="28"/>
                <w:lang w:val="en-US"/>
              </w:rPr>
              <w:t>IP</w:t>
            </w:r>
            <w:r w:rsidRPr="00FE5DEB">
              <w:rPr>
                <w:rFonts w:ascii="Tahoma" w:hAnsi="Tahoma" w:cs="Tahoma"/>
                <w:bCs/>
                <w:sz w:val="18"/>
                <w:szCs w:val="28"/>
              </w:rPr>
              <w:t xml:space="preserve"> через услугу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посредством точки демаркации между Заказчиком и Исполнителем, а также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за исключением случаев плановых перерывов, как это описано в настоящем Приложении.</w:t>
            </w:r>
          </w:p>
        </w:tc>
      </w:tr>
      <w:tr w:rsidR="00000F65" w:rsidRPr="00FE5DEB" w14:paraId="5D11C8C6" w14:textId="77777777" w:rsidTr="007C299A">
        <w:trPr>
          <w:gridAfter w:val="1"/>
          <w:wAfter w:w="1003" w:type="dxa"/>
        </w:trPr>
        <w:tc>
          <w:tcPr>
            <w:tcW w:w="4531" w:type="dxa"/>
          </w:tcPr>
          <w:p w14:paraId="33931939"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IPX network availability </w:t>
            </w:r>
          </w:p>
        </w:tc>
        <w:tc>
          <w:tcPr>
            <w:tcW w:w="4814" w:type="dxa"/>
            <w:gridSpan w:val="2"/>
          </w:tcPr>
          <w:p w14:paraId="2D3B755A"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Доступность </w:t>
            </w:r>
            <w:r w:rsidRPr="00FE5DEB">
              <w:rPr>
                <w:rFonts w:ascii="Tahoma" w:hAnsi="Tahoma" w:cs="Tahoma"/>
                <w:sz w:val="18"/>
                <w:szCs w:val="28"/>
                <w:lang w:val="en-US"/>
              </w:rPr>
              <w:t xml:space="preserve">IPX </w:t>
            </w:r>
            <w:r w:rsidRPr="00FE5DEB">
              <w:rPr>
                <w:rFonts w:ascii="Tahoma" w:hAnsi="Tahoma" w:cs="Tahoma"/>
                <w:sz w:val="18"/>
                <w:szCs w:val="28"/>
              </w:rPr>
              <w:t xml:space="preserve">сети </w:t>
            </w:r>
          </w:p>
        </w:tc>
      </w:tr>
      <w:tr w:rsidR="00000F65" w:rsidRPr="00FE5DEB" w14:paraId="201AC155" w14:textId="77777777" w:rsidTr="007C299A">
        <w:trPr>
          <w:gridAfter w:val="1"/>
          <w:wAfter w:w="1003" w:type="dxa"/>
        </w:trPr>
        <w:tc>
          <w:tcPr>
            <w:tcW w:w="4531" w:type="dxa"/>
          </w:tcPr>
          <w:p w14:paraId="0E502DEC"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IPX Network availability includes access to the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DNS, </w:t>
            </w:r>
            <w:r w:rsidRPr="00FE5DEB">
              <w:rPr>
                <w:rFonts w:ascii="Tahoma" w:hAnsi="Tahoma" w:cs="Tahoma"/>
                <w:bCs/>
                <w:sz w:val="18"/>
                <w:szCs w:val="28"/>
                <w:lang w:val="en-US"/>
              </w:rPr>
              <w:t>the Performer’s</w:t>
            </w:r>
            <w:r w:rsidRPr="00FE5DEB">
              <w:rPr>
                <w:rFonts w:ascii="Tahoma" w:hAnsi="Tahoma" w:cs="Tahoma"/>
                <w:bCs/>
                <w:sz w:val="18"/>
                <w:szCs w:val="28"/>
                <w:lang w:val="en-GB"/>
              </w:rPr>
              <w:t xml:space="preserve"> peering partners and/or the access to</w:t>
            </w:r>
            <w:r w:rsidRPr="00FE5DEB">
              <w:rPr>
                <w:rFonts w:ascii="Tahoma" w:hAnsi="Tahoma" w:cs="Tahoma"/>
                <w:bCs/>
                <w:sz w:val="18"/>
                <w:szCs w:val="28"/>
                <w:lang w:val="en-US"/>
              </w:rPr>
              <w:t xml:space="preserve"> the Performer</w:t>
            </w:r>
            <w:r w:rsidRPr="00FE5DEB">
              <w:rPr>
                <w:rFonts w:ascii="Tahoma" w:hAnsi="Tahoma" w:cs="Tahoma"/>
                <w:bCs/>
                <w:sz w:val="18"/>
                <w:szCs w:val="28"/>
                <w:lang w:val="en-GB"/>
              </w:rPr>
              <w:t>’s Service hubs depending of the scope of the IPX Connectivity service. It means the backbone is considered unavailable when at least one of the above is considered unavailable.</w:t>
            </w:r>
          </w:p>
        </w:tc>
        <w:tc>
          <w:tcPr>
            <w:tcW w:w="4814" w:type="dxa"/>
            <w:gridSpan w:val="2"/>
          </w:tcPr>
          <w:p w14:paraId="34FE6FFB" w14:textId="77777777" w:rsidR="00000F65" w:rsidRPr="00FE5DEB" w:rsidRDefault="00000F65" w:rsidP="007C299A">
            <w:pPr>
              <w:spacing w:line="240" w:lineRule="auto"/>
              <w:jc w:val="both"/>
              <w:rPr>
                <w:rFonts w:ascii="Tahoma" w:hAnsi="Tahoma" w:cs="Tahoma"/>
                <w:bCs/>
                <w:sz w:val="18"/>
                <w:szCs w:val="28"/>
              </w:rPr>
            </w:pPr>
            <w:r w:rsidRPr="00FE5DEB">
              <w:rPr>
                <w:rFonts w:ascii="Tahoma" w:hAnsi="Tahoma" w:cs="Tahoma"/>
                <w:bCs/>
                <w:sz w:val="18"/>
                <w:szCs w:val="28"/>
              </w:rPr>
              <w:t xml:space="preserve">Доступность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включает в себя доступ к </w:t>
            </w:r>
            <w:r w:rsidRPr="00FE5DEB">
              <w:rPr>
                <w:rFonts w:ascii="Tahoma" w:hAnsi="Tahoma" w:cs="Tahoma"/>
                <w:bCs/>
                <w:sz w:val="18"/>
                <w:szCs w:val="28"/>
                <w:lang w:val="en-US"/>
              </w:rPr>
              <w:t>DNS</w:t>
            </w:r>
            <w:r w:rsidRPr="00FE5DEB">
              <w:rPr>
                <w:rFonts w:ascii="Tahoma" w:hAnsi="Tahoma" w:cs="Tahoma"/>
                <w:bCs/>
                <w:sz w:val="18"/>
                <w:szCs w:val="28"/>
              </w:rPr>
              <w:t xml:space="preserve"> Исполнителя, пиринг партнеров Исполнителя и/или доступ к услугам хаба Исполнителя в зависимости от сферы действия 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Это означает, что магистральная сеть считается недоступной, когда хотя бы один элемент из вышеперечисленных считается недоступным. </w:t>
            </w:r>
          </w:p>
        </w:tc>
      </w:tr>
      <w:tr w:rsidR="00000F65" w:rsidRPr="00FE5DEB" w14:paraId="30E58633" w14:textId="77777777" w:rsidTr="007C299A">
        <w:trPr>
          <w:gridAfter w:val="1"/>
          <w:wAfter w:w="1003" w:type="dxa"/>
        </w:trPr>
        <w:tc>
          <w:tcPr>
            <w:tcW w:w="4531" w:type="dxa"/>
          </w:tcPr>
          <w:p w14:paraId="3D77A8DB"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Performer commits to 99.98% annual availability of its IPX Network based on DNS, peering and/or platform commitments which are described below:</w:t>
            </w:r>
          </w:p>
        </w:tc>
        <w:tc>
          <w:tcPr>
            <w:tcW w:w="4814" w:type="dxa"/>
            <w:gridSpan w:val="2"/>
          </w:tcPr>
          <w:p w14:paraId="32959E45"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Исполнитель обязуется обеспечить доступность своей </w:t>
            </w:r>
            <w:r w:rsidRPr="00FE5DEB">
              <w:rPr>
                <w:rFonts w:ascii="Tahoma" w:hAnsi="Tahoma" w:cs="Tahoma"/>
                <w:bCs/>
                <w:sz w:val="18"/>
                <w:szCs w:val="28"/>
                <w:lang w:val="en-US"/>
              </w:rPr>
              <w:t>IPX</w:t>
            </w:r>
            <w:r w:rsidRPr="00FE5DEB">
              <w:rPr>
                <w:rFonts w:ascii="Tahoma" w:hAnsi="Tahoma" w:cs="Tahoma"/>
                <w:bCs/>
                <w:sz w:val="18"/>
                <w:szCs w:val="28"/>
              </w:rPr>
              <w:t xml:space="preserve"> сети до 99,98% за год на уровне </w:t>
            </w:r>
            <w:r w:rsidRPr="00FE5DEB">
              <w:rPr>
                <w:rFonts w:ascii="Tahoma" w:hAnsi="Tahoma" w:cs="Tahoma"/>
                <w:bCs/>
                <w:sz w:val="18"/>
                <w:szCs w:val="28"/>
                <w:lang w:val="en-US"/>
              </w:rPr>
              <w:t>DNS</w:t>
            </w:r>
            <w:r w:rsidRPr="00FE5DEB">
              <w:rPr>
                <w:rFonts w:ascii="Tahoma" w:hAnsi="Tahoma" w:cs="Tahoma"/>
                <w:bCs/>
                <w:sz w:val="18"/>
                <w:szCs w:val="28"/>
              </w:rPr>
              <w:t>, пиринга и/или платформы, которые описаны ниже:</w:t>
            </w:r>
          </w:p>
        </w:tc>
      </w:tr>
      <w:tr w:rsidR="00000F65" w:rsidRPr="00FE5DEB" w14:paraId="12E882DE" w14:textId="77777777" w:rsidTr="007C299A">
        <w:trPr>
          <w:gridAfter w:val="1"/>
          <w:wAfter w:w="1003" w:type="dxa"/>
        </w:trPr>
        <w:tc>
          <w:tcPr>
            <w:tcW w:w="4531" w:type="dxa"/>
          </w:tcPr>
          <w:p w14:paraId="705A10CA" w14:textId="77777777" w:rsidR="00000F65" w:rsidRPr="00FE5DEB" w:rsidRDefault="00000F65" w:rsidP="00000F65">
            <w:pPr>
              <w:pStyle w:val="af2"/>
              <w:numPr>
                <w:ilvl w:val="0"/>
                <w:numId w:val="82"/>
              </w:numPr>
              <w:ind w:left="751" w:hanging="391"/>
              <w:jc w:val="both"/>
              <w:rPr>
                <w:rFonts w:ascii="Tahoma" w:hAnsi="Tahoma" w:cs="Tahoma"/>
                <w:bCs/>
                <w:sz w:val="18"/>
                <w:szCs w:val="28"/>
                <w:lang w:val="en-US"/>
              </w:rPr>
            </w:pPr>
            <w:r w:rsidRPr="00FE5DEB">
              <w:rPr>
                <w:rFonts w:ascii="Tahoma" w:hAnsi="Tahoma" w:cs="Tahoma"/>
                <w:b/>
                <w:bCs/>
                <w:sz w:val="18"/>
                <w:szCs w:val="28"/>
                <w:lang w:val="en-US"/>
              </w:rPr>
              <w:t>DNS availability</w:t>
            </w:r>
            <w:r w:rsidRPr="00FE5DEB">
              <w:rPr>
                <w:rFonts w:ascii="Tahoma" w:hAnsi="Tahoma" w:cs="Tahoma"/>
                <w:bCs/>
                <w:sz w:val="18"/>
                <w:szCs w:val="28"/>
                <w:lang w:val="en-US"/>
              </w:rPr>
              <w:t>: the Performer has a geographical redundant DNS infrastructure in place whereby the Performer can guarantee a DNS availability of 99.98%.</w:t>
            </w:r>
          </w:p>
          <w:p w14:paraId="4A431369" w14:textId="77777777" w:rsidR="00000F65" w:rsidRPr="00FE5DEB" w:rsidRDefault="00000F65" w:rsidP="00000F65">
            <w:pPr>
              <w:pStyle w:val="af2"/>
              <w:numPr>
                <w:ilvl w:val="0"/>
                <w:numId w:val="82"/>
              </w:numPr>
              <w:ind w:left="751" w:hanging="391"/>
              <w:jc w:val="both"/>
              <w:rPr>
                <w:rFonts w:ascii="Tahoma" w:hAnsi="Tahoma" w:cs="Tahoma"/>
                <w:bCs/>
                <w:sz w:val="18"/>
                <w:szCs w:val="28"/>
                <w:lang w:val="en-US"/>
              </w:rPr>
            </w:pPr>
            <w:r w:rsidRPr="00FE5DEB">
              <w:rPr>
                <w:rFonts w:ascii="Tahoma" w:hAnsi="Tahoma" w:cs="Tahoma"/>
                <w:b/>
                <w:bCs/>
                <w:sz w:val="18"/>
                <w:szCs w:val="28"/>
                <w:lang w:val="en-US"/>
              </w:rPr>
              <w:t>Peering availability</w:t>
            </w:r>
            <w:r w:rsidRPr="00FE5DEB">
              <w:rPr>
                <w:rFonts w:ascii="Tahoma" w:hAnsi="Tahoma" w:cs="Tahoma"/>
                <w:bCs/>
                <w:sz w:val="18"/>
                <w:szCs w:val="28"/>
                <w:lang w:val="en-US"/>
              </w:rPr>
              <w:t>: The peering availability commitment represents the ability of the Performer’s IPX Network’s peering partners to access the Performer’s IPX off-net destinations including service providers which are connected to a the Performer’s IPX peering partner. The Performer has a geographical redundant IPX Transport peering infrastructure in place whereby the Performer can guarantee an IPX Transport Peering access annual availability of 99.98%.</w:t>
            </w:r>
          </w:p>
          <w:p w14:paraId="0A4C9111" w14:textId="77777777" w:rsidR="00000F65" w:rsidRPr="00FE5DEB" w:rsidRDefault="00000F65" w:rsidP="007C299A">
            <w:pPr>
              <w:pStyle w:val="af2"/>
              <w:ind w:left="751"/>
              <w:jc w:val="both"/>
              <w:rPr>
                <w:rFonts w:ascii="Tahoma" w:hAnsi="Tahoma" w:cs="Tahoma"/>
                <w:bCs/>
                <w:sz w:val="18"/>
                <w:szCs w:val="28"/>
                <w:lang w:val="en-GB"/>
              </w:rPr>
            </w:pPr>
          </w:p>
        </w:tc>
        <w:tc>
          <w:tcPr>
            <w:tcW w:w="4814" w:type="dxa"/>
            <w:gridSpan w:val="2"/>
          </w:tcPr>
          <w:p w14:paraId="3665FE8F" w14:textId="77777777" w:rsidR="00000F65" w:rsidRPr="00FE5DEB" w:rsidRDefault="00000F65" w:rsidP="00000F65">
            <w:pPr>
              <w:pStyle w:val="a3"/>
              <w:numPr>
                <w:ilvl w:val="0"/>
                <w:numId w:val="82"/>
              </w:numPr>
              <w:ind w:left="755" w:hanging="395"/>
              <w:contextualSpacing/>
              <w:jc w:val="both"/>
              <w:rPr>
                <w:rFonts w:ascii="Tahoma" w:hAnsi="Tahoma" w:cs="Tahoma"/>
                <w:bCs/>
                <w:sz w:val="18"/>
                <w:szCs w:val="28"/>
              </w:rPr>
            </w:pPr>
            <w:r w:rsidRPr="00FE5DEB">
              <w:rPr>
                <w:rFonts w:ascii="Tahoma" w:hAnsi="Tahoma" w:cs="Tahoma"/>
                <w:b/>
                <w:bCs/>
                <w:sz w:val="18"/>
                <w:szCs w:val="28"/>
              </w:rPr>
              <w:t xml:space="preserve">Доступность </w:t>
            </w:r>
            <w:r w:rsidRPr="00FE5DEB">
              <w:rPr>
                <w:rFonts w:ascii="Tahoma" w:hAnsi="Tahoma" w:cs="Tahoma"/>
                <w:b/>
                <w:bCs/>
                <w:sz w:val="18"/>
                <w:szCs w:val="28"/>
                <w:lang w:val="en-US"/>
              </w:rPr>
              <w:t>DNS</w:t>
            </w:r>
            <w:r w:rsidRPr="00FE5DEB">
              <w:rPr>
                <w:rFonts w:ascii="Tahoma" w:hAnsi="Tahoma" w:cs="Tahoma"/>
                <w:bCs/>
                <w:sz w:val="18"/>
                <w:szCs w:val="28"/>
              </w:rPr>
              <w:t xml:space="preserve">: у Исполнителя доступно географически разнесенное резервирование </w:t>
            </w:r>
            <w:r w:rsidRPr="00FE5DEB">
              <w:rPr>
                <w:rFonts w:ascii="Tahoma" w:hAnsi="Tahoma" w:cs="Tahoma"/>
                <w:bCs/>
                <w:sz w:val="18"/>
                <w:szCs w:val="28"/>
                <w:lang w:val="en-US"/>
              </w:rPr>
              <w:t>DNS</w:t>
            </w:r>
            <w:r w:rsidRPr="00FE5DEB">
              <w:rPr>
                <w:rFonts w:ascii="Tahoma" w:hAnsi="Tahoma" w:cs="Tahoma"/>
                <w:bCs/>
                <w:sz w:val="18"/>
                <w:szCs w:val="28"/>
              </w:rPr>
              <w:t xml:space="preserve"> инфраструктуры, где Исполнитель может гарантировать доступность </w:t>
            </w:r>
            <w:r w:rsidRPr="00FE5DEB">
              <w:rPr>
                <w:rFonts w:ascii="Tahoma" w:hAnsi="Tahoma" w:cs="Tahoma"/>
                <w:bCs/>
                <w:sz w:val="18"/>
                <w:szCs w:val="28"/>
                <w:lang w:val="en-US"/>
              </w:rPr>
              <w:t>DNS</w:t>
            </w:r>
            <w:r w:rsidRPr="00FE5DEB">
              <w:rPr>
                <w:rFonts w:ascii="Tahoma" w:hAnsi="Tahoma" w:cs="Tahoma"/>
                <w:bCs/>
                <w:sz w:val="18"/>
                <w:szCs w:val="28"/>
              </w:rPr>
              <w:t xml:space="preserve"> до 99,98%.</w:t>
            </w:r>
          </w:p>
          <w:p w14:paraId="01E3956F" w14:textId="77777777" w:rsidR="00000F65" w:rsidRPr="009A6907" w:rsidRDefault="00000F65" w:rsidP="00000F65">
            <w:pPr>
              <w:pStyle w:val="a3"/>
              <w:numPr>
                <w:ilvl w:val="0"/>
                <w:numId w:val="82"/>
              </w:numPr>
              <w:ind w:left="755" w:hanging="395"/>
              <w:contextualSpacing/>
              <w:jc w:val="both"/>
              <w:rPr>
                <w:rFonts w:ascii="Tahoma" w:hAnsi="Tahoma" w:cs="Tahoma"/>
                <w:bCs/>
                <w:sz w:val="18"/>
                <w:szCs w:val="28"/>
              </w:rPr>
            </w:pPr>
            <w:r w:rsidRPr="00FE5DEB">
              <w:rPr>
                <w:rFonts w:ascii="Tahoma" w:hAnsi="Tahoma" w:cs="Tahoma"/>
                <w:b/>
                <w:bCs/>
                <w:sz w:val="18"/>
                <w:szCs w:val="28"/>
              </w:rPr>
              <w:t>Доступность пиринга</w:t>
            </w:r>
            <w:r w:rsidRPr="00FE5DEB">
              <w:rPr>
                <w:rFonts w:ascii="Tahoma" w:hAnsi="Tahoma" w:cs="Tahoma"/>
                <w:bCs/>
                <w:sz w:val="18"/>
                <w:szCs w:val="28"/>
              </w:rPr>
              <w:t xml:space="preserve">: обязательство доступности пиринга представляет собой способность пиринг партнеров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получать доступ к </w:t>
            </w:r>
            <w:r w:rsidRPr="00FE5DEB">
              <w:rPr>
                <w:rFonts w:ascii="Tahoma" w:hAnsi="Tahoma" w:cs="Tahoma"/>
                <w:bCs/>
                <w:sz w:val="18"/>
                <w:szCs w:val="28"/>
                <w:lang w:val="en-US"/>
              </w:rPr>
              <w:t>off</w:t>
            </w:r>
            <w:r w:rsidRPr="00FE5DEB">
              <w:rPr>
                <w:rFonts w:ascii="Tahoma" w:hAnsi="Tahoma" w:cs="Tahoma"/>
                <w:bCs/>
                <w:sz w:val="18"/>
                <w:szCs w:val="28"/>
              </w:rPr>
              <w:t>-</w:t>
            </w:r>
            <w:r w:rsidRPr="00FE5DEB">
              <w:rPr>
                <w:rFonts w:ascii="Tahoma" w:hAnsi="Tahoma" w:cs="Tahoma"/>
                <w:bCs/>
                <w:sz w:val="18"/>
                <w:szCs w:val="28"/>
                <w:lang w:val="en-US"/>
              </w:rPr>
              <w:t>net</w:t>
            </w:r>
            <w:r w:rsidRPr="00FE5DEB">
              <w:rPr>
                <w:rFonts w:ascii="Tahoma" w:hAnsi="Tahoma" w:cs="Tahoma"/>
                <w:bCs/>
                <w:sz w:val="18"/>
                <w:szCs w:val="28"/>
              </w:rPr>
              <w:t xml:space="preserve"> </w:t>
            </w:r>
            <w:r w:rsidRPr="00FE5DEB">
              <w:rPr>
                <w:rFonts w:ascii="Tahoma" w:hAnsi="Tahoma" w:cs="Tahoma"/>
                <w:bCs/>
                <w:sz w:val="18"/>
                <w:szCs w:val="28"/>
                <w:lang w:val="en-US"/>
              </w:rPr>
              <w:t>IPX</w:t>
            </w:r>
            <w:r w:rsidRPr="00FE5DEB">
              <w:rPr>
                <w:rFonts w:ascii="Tahoma" w:hAnsi="Tahoma" w:cs="Tahoma"/>
                <w:bCs/>
                <w:sz w:val="18"/>
                <w:szCs w:val="28"/>
              </w:rPr>
              <w:t xml:space="preserve"> адресам Исполнителя, включая сервис провайдеров, которые подключены к пиринг партнеру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У Исполнителя доступно географически разнесенное резервирование инфраструктуры пиринга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в которой Исполнитель может гарантировать доступность пиринга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до 99,98% за год.</w:t>
            </w:r>
          </w:p>
        </w:tc>
      </w:tr>
      <w:tr w:rsidR="00000F65" w:rsidRPr="00FE5DEB" w14:paraId="6EEF9E9E" w14:textId="77777777" w:rsidTr="007C299A">
        <w:trPr>
          <w:gridAfter w:val="1"/>
          <w:wAfter w:w="1003" w:type="dxa"/>
        </w:trPr>
        <w:tc>
          <w:tcPr>
            <w:tcW w:w="4531" w:type="dxa"/>
          </w:tcPr>
          <w:p w14:paraId="7CF13352"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Network Key Performance Indicators </w:t>
            </w:r>
          </w:p>
        </w:tc>
        <w:tc>
          <w:tcPr>
            <w:tcW w:w="4814" w:type="dxa"/>
            <w:gridSpan w:val="2"/>
          </w:tcPr>
          <w:p w14:paraId="4C4ADC3B"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lang w:val="en-US"/>
              </w:rPr>
              <w:t xml:space="preserve">Ключевые показатели </w:t>
            </w:r>
            <w:r w:rsidRPr="00FE5DEB">
              <w:rPr>
                <w:rFonts w:ascii="Tahoma" w:hAnsi="Tahoma" w:cs="Tahoma"/>
                <w:sz w:val="18"/>
                <w:szCs w:val="28"/>
              </w:rPr>
              <w:t>работы сети</w:t>
            </w:r>
          </w:p>
        </w:tc>
      </w:tr>
      <w:tr w:rsidR="00000F65" w:rsidRPr="00FE5DEB" w14:paraId="57C9A1B1" w14:textId="77777777" w:rsidTr="007C299A">
        <w:trPr>
          <w:gridAfter w:val="1"/>
          <w:wAfter w:w="1003" w:type="dxa"/>
        </w:trPr>
        <w:tc>
          <w:tcPr>
            <w:tcW w:w="4531" w:type="dxa"/>
          </w:tcPr>
          <w:p w14:paraId="79A515C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four groups of traffic implemented on the </w:t>
            </w:r>
            <w:r w:rsidRPr="00FE5DEB">
              <w:rPr>
                <w:rFonts w:ascii="Tahoma" w:hAnsi="Tahoma" w:cs="Tahoma"/>
                <w:bCs/>
                <w:sz w:val="18"/>
                <w:szCs w:val="28"/>
                <w:lang w:val="en-US"/>
              </w:rPr>
              <w:t>Performer’s</w:t>
            </w:r>
            <w:r w:rsidRPr="00FE5DEB">
              <w:rPr>
                <w:rFonts w:ascii="Tahoma" w:hAnsi="Tahoma" w:cs="Tahoma"/>
                <w:bCs/>
                <w:sz w:val="18"/>
                <w:szCs w:val="28"/>
                <w:lang w:val="en-GB"/>
              </w:rPr>
              <w:t xml:space="preserve"> IPX network are real time, critical data, business and background</w:t>
            </w:r>
            <w:r w:rsidRPr="00FE5DEB">
              <w:rPr>
                <w:rFonts w:ascii="Tahoma" w:hAnsi="Tahoma" w:cs="Tahoma"/>
                <w:bCs/>
                <w:sz w:val="18"/>
                <w:szCs w:val="28"/>
                <w:lang w:val="en-US"/>
              </w:rPr>
              <w:t xml:space="preserve"> (so called Best effort)</w:t>
            </w:r>
            <w:r w:rsidRPr="00FE5DEB">
              <w:rPr>
                <w:rFonts w:ascii="Tahoma" w:hAnsi="Tahoma" w:cs="Tahoma"/>
                <w:bCs/>
                <w:sz w:val="18"/>
                <w:szCs w:val="28"/>
                <w:lang w:val="en-GB"/>
              </w:rPr>
              <w:t>.</w:t>
            </w:r>
          </w:p>
        </w:tc>
        <w:tc>
          <w:tcPr>
            <w:tcW w:w="4814" w:type="dxa"/>
            <w:gridSpan w:val="2"/>
          </w:tcPr>
          <w:p w14:paraId="4D4128DE"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Четыре группы трафика, внедряемые в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 это режим реального времени, критические значения данных, бизнес и фоновый режим (т.н. максимальные усилия)</w:t>
            </w:r>
          </w:p>
        </w:tc>
      </w:tr>
      <w:tr w:rsidR="00000F65" w:rsidRPr="00FE5DEB" w14:paraId="59221723" w14:textId="77777777" w:rsidTr="007C299A">
        <w:trPr>
          <w:gridAfter w:val="1"/>
          <w:wAfter w:w="1003" w:type="dxa"/>
        </w:trPr>
        <w:tc>
          <w:tcPr>
            <w:tcW w:w="4531" w:type="dxa"/>
          </w:tcPr>
          <w:p w14:paraId="6D4CE35B"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Performer’s IPX Network KPI are measured by routes and by Group of Traffic statistics and are compiled over the entire Month based on average values:</w:t>
            </w:r>
          </w:p>
        </w:tc>
        <w:tc>
          <w:tcPr>
            <w:tcW w:w="4814" w:type="dxa"/>
            <w:gridSpan w:val="2"/>
          </w:tcPr>
          <w:p w14:paraId="39BB1504" w14:textId="77777777" w:rsidR="00000F65" w:rsidRPr="00FE5DEB" w:rsidRDefault="00000F65" w:rsidP="007C299A">
            <w:pPr>
              <w:pStyle w:val="af2"/>
              <w:jc w:val="both"/>
              <w:rPr>
                <w:rFonts w:ascii="Tahoma" w:hAnsi="Tahoma" w:cs="Tahoma"/>
                <w:bCs/>
                <w:sz w:val="18"/>
                <w:szCs w:val="28"/>
              </w:rPr>
            </w:pPr>
            <w:r w:rsidRPr="00FE5DEB">
              <w:rPr>
                <w:rFonts w:ascii="Tahoma" w:hAnsi="Tahoma" w:cs="Tahoma"/>
                <w:bCs/>
                <w:sz w:val="18"/>
                <w:szCs w:val="28"/>
              </w:rPr>
              <w:t xml:space="preserve">Ключевые показатели работы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измеряется маршрутами и статистической группой трафика, и составляется в течение всего месяца на основе средних значений:</w:t>
            </w:r>
          </w:p>
        </w:tc>
      </w:tr>
      <w:tr w:rsidR="00000F65" w:rsidRPr="00FE5DEB" w14:paraId="6FB1B214" w14:textId="77777777" w:rsidTr="007C299A">
        <w:trPr>
          <w:gridAfter w:val="1"/>
          <w:wAfter w:w="1003" w:type="dxa"/>
        </w:trPr>
        <w:tc>
          <w:tcPr>
            <w:tcW w:w="4531" w:type="dxa"/>
          </w:tcPr>
          <w:p w14:paraId="0BDE8E02"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The average value is calculated from the sum of all measures divided by the number of measures over the month </w:t>
            </w:r>
          </w:p>
          <w:p w14:paraId="73FA929A"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A route is defined between an origin and a destination where both are unique the Performer’s PE</w:t>
            </w:r>
          </w:p>
          <w:p w14:paraId="6ED720C5"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A measure is made for each route and each Group of Traffic </w:t>
            </w:r>
          </w:p>
        </w:tc>
        <w:tc>
          <w:tcPr>
            <w:tcW w:w="4814" w:type="dxa"/>
            <w:gridSpan w:val="2"/>
          </w:tcPr>
          <w:p w14:paraId="4E110519" w14:textId="77777777" w:rsidR="00000F65" w:rsidRPr="00FE5DEB" w:rsidRDefault="00000F65" w:rsidP="00000F65">
            <w:pPr>
              <w:pStyle w:val="a3"/>
              <w:numPr>
                <w:ilvl w:val="0"/>
                <w:numId w:val="79"/>
              </w:numPr>
              <w:contextualSpacing/>
              <w:jc w:val="both"/>
              <w:rPr>
                <w:rFonts w:ascii="Tahoma" w:hAnsi="Tahoma" w:cs="Tahoma"/>
                <w:bCs/>
                <w:sz w:val="18"/>
                <w:szCs w:val="28"/>
              </w:rPr>
            </w:pPr>
            <w:r w:rsidRPr="00FE5DEB">
              <w:rPr>
                <w:rFonts w:ascii="Tahoma" w:hAnsi="Tahoma" w:cs="Tahoma"/>
                <w:bCs/>
                <w:sz w:val="18"/>
                <w:szCs w:val="28"/>
              </w:rPr>
              <w:t xml:space="preserve">Среднее значение рассчитывается из суммы всех мер, разделенные на количество мер в течение месяца </w:t>
            </w:r>
          </w:p>
          <w:p w14:paraId="7DFD80B2" w14:textId="77777777" w:rsidR="00000F65" w:rsidRPr="00FE5DEB" w:rsidRDefault="00000F65" w:rsidP="00000F65">
            <w:pPr>
              <w:pStyle w:val="a3"/>
              <w:numPr>
                <w:ilvl w:val="0"/>
                <w:numId w:val="79"/>
              </w:numPr>
              <w:contextualSpacing/>
              <w:jc w:val="both"/>
              <w:rPr>
                <w:rFonts w:ascii="Tahoma" w:hAnsi="Tahoma" w:cs="Tahoma"/>
                <w:bCs/>
                <w:sz w:val="18"/>
                <w:szCs w:val="28"/>
              </w:rPr>
            </w:pPr>
            <w:r w:rsidRPr="00FE5DEB">
              <w:rPr>
                <w:rFonts w:ascii="Tahoma" w:hAnsi="Tahoma" w:cs="Tahoma"/>
                <w:bCs/>
                <w:sz w:val="18"/>
                <w:szCs w:val="28"/>
              </w:rPr>
              <w:t xml:space="preserve">Маршрут определяется между источником и пунктом назначения, где оба являются уникальными </w:t>
            </w:r>
            <w:r w:rsidRPr="00FE5DEB">
              <w:rPr>
                <w:rFonts w:ascii="Tahoma" w:hAnsi="Tahoma" w:cs="Tahoma"/>
                <w:bCs/>
                <w:sz w:val="18"/>
                <w:szCs w:val="28"/>
                <w:lang w:val="en-US"/>
              </w:rPr>
              <w:t>PE</w:t>
            </w:r>
            <w:r w:rsidRPr="00FE5DEB">
              <w:rPr>
                <w:rFonts w:ascii="Tahoma" w:hAnsi="Tahoma" w:cs="Tahoma"/>
                <w:bCs/>
                <w:sz w:val="18"/>
                <w:szCs w:val="28"/>
              </w:rPr>
              <w:t xml:space="preserve"> Исполнителя</w:t>
            </w:r>
          </w:p>
          <w:p w14:paraId="013F2D18" w14:textId="77777777" w:rsidR="00000F65" w:rsidRPr="00FE5DEB" w:rsidRDefault="00000F65" w:rsidP="00000F65">
            <w:pPr>
              <w:pStyle w:val="a3"/>
              <w:numPr>
                <w:ilvl w:val="0"/>
                <w:numId w:val="79"/>
              </w:numPr>
              <w:contextualSpacing/>
              <w:jc w:val="both"/>
              <w:rPr>
                <w:rFonts w:ascii="Tahoma" w:hAnsi="Tahoma" w:cs="Tahoma"/>
                <w:bCs/>
                <w:sz w:val="18"/>
                <w:szCs w:val="28"/>
              </w:rPr>
            </w:pPr>
            <w:r w:rsidRPr="00FE5DEB">
              <w:rPr>
                <w:rFonts w:ascii="Tahoma" w:hAnsi="Tahoma" w:cs="Tahoma"/>
                <w:bCs/>
                <w:sz w:val="18"/>
                <w:szCs w:val="28"/>
              </w:rPr>
              <w:t xml:space="preserve">Для каждого маршрута и каждой группы трафика проводится измерение  </w:t>
            </w:r>
          </w:p>
        </w:tc>
      </w:tr>
      <w:tr w:rsidR="00000F65" w:rsidRPr="00FE5DEB" w14:paraId="06EB148A" w14:textId="77777777" w:rsidTr="007C299A">
        <w:trPr>
          <w:gridAfter w:val="1"/>
          <w:wAfter w:w="1003" w:type="dxa"/>
        </w:trPr>
        <w:tc>
          <w:tcPr>
            <w:tcW w:w="4531" w:type="dxa"/>
          </w:tcPr>
          <w:p w14:paraId="0F09AA99"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Performer guarantees each route and each group of traffic will meet Packet Loss, Jitter, and Round Trip Delay targets, defined below.</w:t>
            </w:r>
          </w:p>
        </w:tc>
        <w:tc>
          <w:tcPr>
            <w:tcW w:w="4814" w:type="dxa"/>
            <w:gridSpan w:val="2"/>
          </w:tcPr>
          <w:p w14:paraId="00E25BDE" w14:textId="77777777" w:rsidR="00000F65" w:rsidRPr="00FE5DEB" w:rsidRDefault="00000F65" w:rsidP="007C299A">
            <w:pPr>
              <w:pStyle w:val="af2"/>
              <w:jc w:val="both"/>
              <w:rPr>
                <w:rFonts w:ascii="Tahoma" w:hAnsi="Tahoma" w:cs="Tahoma"/>
                <w:sz w:val="18"/>
                <w:szCs w:val="28"/>
              </w:rPr>
            </w:pPr>
            <w:r w:rsidRPr="00FE5DEB">
              <w:rPr>
                <w:rFonts w:ascii="Tahoma" w:hAnsi="Tahoma" w:cs="Tahoma"/>
                <w:bCs/>
                <w:sz w:val="18"/>
                <w:szCs w:val="28"/>
              </w:rPr>
              <w:t xml:space="preserve">Исполнитель гарантирует, что каждый маршрут и каждая группа трафика будут соответствовать таким показателям потери пакетов, джиттер и задержки пакета в две стороны при прохождении трафика, как это определено ниже. </w:t>
            </w:r>
          </w:p>
        </w:tc>
      </w:tr>
      <w:tr w:rsidR="00000F65" w:rsidRPr="00FE5DEB" w14:paraId="45CAAFAB" w14:textId="77777777" w:rsidTr="007C299A">
        <w:trPr>
          <w:gridAfter w:val="1"/>
          <w:wAfter w:w="1003" w:type="dxa"/>
        </w:trPr>
        <w:tc>
          <w:tcPr>
            <w:tcW w:w="4531" w:type="dxa"/>
          </w:tcPr>
          <w:p w14:paraId="037FB127"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Packet Loss </w:t>
            </w:r>
          </w:p>
        </w:tc>
        <w:tc>
          <w:tcPr>
            <w:tcW w:w="4814" w:type="dxa"/>
            <w:gridSpan w:val="2"/>
          </w:tcPr>
          <w:p w14:paraId="54BBDAEE"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Потеря пакета </w:t>
            </w:r>
          </w:p>
        </w:tc>
      </w:tr>
      <w:tr w:rsidR="00000F65" w:rsidRPr="00FE5DEB" w14:paraId="42476E1B" w14:textId="77777777" w:rsidTr="007C299A">
        <w:trPr>
          <w:gridAfter w:val="1"/>
          <w:wAfter w:w="1003" w:type="dxa"/>
        </w:trPr>
        <w:tc>
          <w:tcPr>
            <w:tcW w:w="4531" w:type="dxa"/>
          </w:tcPr>
          <w:p w14:paraId="0BC21521"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Packet Loss is the ratio of dropped packets to all packets between any two points on the Performer’s IPX network. The Performer commits to the following packet loss targets:</w:t>
            </w:r>
          </w:p>
        </w:tc>
        <w:tc>
          <w:tcPr>
            <w:tcW w:w="4814" w:type="dxa"/>
            <w:gridSpan w:val="2"/>
          </w:tcPr>
          <w:p w14:paraId="2FB15CF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Потеря пакета - это соотношение сброшенных пакетов ко всем пакетам данных между двумя любыми точками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Исполнитель обязуется соответствовать следующим показателям потери пакета: </w:t>
            </w:r>
          </w:p>
        </w:tc>
      </w:tr>
      <w:tr w:rsidR="00000F65" w:rsidRPr="00FE5DEB" w14:paraId="0477FDBB" w14:textId="77777777" w:rsidTr="007C299A">
        <w:trPr>
          <w:gridAfter w:val="1"/>
          <w:wAfter w:w="1003" w:type="dxa"/>
        </w:trPr>
        <w:tc>
          <w:tcPr>
            <w:tcW w:w="9345" w:type="dxa"/>
            <w:gridSpan w:val="3"/>
          </w:tcPr>
          <w:tbl>
            <w:tblPr>
              <w:tblW w:w="0" w:type="auto"/>
              <w:tblInd w:w="67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51"/>
              <w:gridCol w:w="3697"/>
            </w:tblGrid>
            <w:tr w:rsidR="00000F65" w:rsidRPr="00FE5DEB" w14:paraId="0987C835" w14:textId="77777777" w:rsidTr="007C299A">
              <w:trPr>
                <w:trHeight w:val="272"/>
              </w:trPr>
              <w:tc>
                <w:tcPr>
                  <w:tcW w:w="3751" w:type="dxa"/>
                  <w:tcBorders>
                    <w:top w:val="single" w:sz="8" w:space="0" w:color="000000"/>
                    <w:bottom w:val="single" w:sz="8" w:space="0" w:color="000000"/>
                    <w:right w:val="single" w:sz="8" w:space="0" w:color="000000"/>
                  </w:tcBorders>
                </w:tcPr>
                <w:p w14:paraId="4957D282" w14:textId="77777777" w:rsidR="00000F65" w:rsidRPr="00FE5DEB" w:rsidRDefault="00000F65" w:rsidP="007C299A">
                  <w:pPr>
                    <w:framePr w:hSpace="180" w:wrap="around" w:vAnchor="text" w:hAnchor="text" w:y="1"/>
                    <w:spacing w:after="0" w:line="240" w:lineRule="auto"/>
                    <w:suppressOverlap/>
                    <w:rPr>
                      <w:rFonts w:ascii="Tahoma" w:hAnsi="Tahoma" w:cs="Tahoma"/>
                      <w:sz w:val="16"/>
                      <w:lang w:val="en-US"/>
                    </w:rPr>
                  </w:pPr>
                  <w:r w:rsidRPr="00FE5DEB">
                    <w:rPr>
                      <w:rFonts w:ascii="Tahoma" w:hAnsi="Tahoma" w:cs="Tahoma"/>
                      <w:sz w:val="16"/>
                      <w:lang w:val="en-US"/>
                    </w:rPr>
                    <w:t>Group of Traffic/</w:t>
                  </w:r>
                </w:p>
                <w:p w14:paraId="493390C1" w14:textId="77777777" w:rsidR="00000F65" w:rsidRPr="00FE5DEB" w:rsidRDefault="00000F65" w:rsidP="007C299A">
                  <w:pPr>
                    <w:framePr w:hSpace="180" w:wrap="around" w:vAnchor="text" w:hAnchor="text" w:y="1"/>
                    <w:spacing w:after="0" w:line="240" w:lineRule="auto"/>
                    <w:suppressOverlap/>
                    <w:rPr>
                      <w:rFonts w:ascii="Tahoma" w:hAnsi="Tahoma" w:cs="Tahoma"/>
                      <w:sz w:val="16"/>
                      <w:lang w:val="en-US"/>
                    </w:rPr>
                  </w:pPr>
                  <w:r w:rsidRPr="00FE5DEB">
                    <w:rPr>
                      <w:rFonts w:ascii="Tahoma" w:hAnsi="Tahoma" w:cs="Tahoma"/>
                      <w:sz w:val="16"/>
                    </w:rPr>
                    <w:t>Группа</w:t>
                  </w:r>
                  <w:r w:rsidRPr="00FE5DEB">
                    <w:rPr>
                      <w:rFonts w:ascii="Tahoma" w:hAnsi="Tahoma" w:cs="Tahoma"/>
                      <w:sz w:val="16"/>
                      <w:lang w:val="en-US"/>
                    </w:rPr>
                    <w:t xml:space="preserve"> </w:t>
                  </w:r>
                  <w:r w:rsidRPr="00FE5DEB">
                    <w:rPr>
                      <w:rFonts w:ascii="Tahoma" w:hAnsi="Tahoma" w:cs="Tahoma"/>
                      <w:sz w:val="16"/>
                    </w:rPr>
                    <w:t>трафика</w:t>
                  </w:r>
                  <w:r w:rsidRPr="00FE5DEB">
                    <w:rPr>
                      <w:rFonts w:ascii="Tahoma" w:hAnsi="Tahoma" w:cs="Tahoma"/>
                      <w:sz w:val="16"/>
                      <w:lang w:val="en-US"/>
                    </w:rPr>
                    <w:t xml:space="preserve"> </w:t>
                  </w:r>
                </w:p>
              </w:tc>
              <w:tc>
                <w:tcPr>
                  <w:tcW w:w="3697" w:type="dxa"/>
                  <w:tcBorders>
                    <w:top w:val="single" w:sz="8" w:space="0" w:color="000000"/>
                    <w:left w:val="single" w:sz="8" w:space="0" w:color="000000"/>
                    <w:bottom w:val="single" w:sz="8" w:space="0" w:color="000000"/>
                  </w:tcBorders>
                </w:tcPr>
                <w:p w14:paraId="5A45198C"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Average Monthly Packet Loss/</w:t>
                  </w:r>
                </w:p>
                <w:p w14:paraId="27F1FD1B"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Среднее ежемесячное значение потери пакета </w:t>
                  </w:r>
                </w:p>
              </w:tc>
            </w:tr>
            <w:tr w:rsidR="00000F65" w:rsidRPr="00FE5DEB" w14:paraId="0A1074A4" w14:textId="77777777" w:rsidTr="007C299A">
              <w:trPr>
                <w:trHeight w:val="146"/>
              </w:trPr>
              <w:tc>
                <w:tcPr>
                  <w:tcW w:w="3751" w:type="dxa"/>
                  <w:tcBorders>
                    <w:top w:val="single" w:sz="8" w:space="0" w:color="000000"/>
                    <w:bottom w:val="single" w:sz="8" w:space="0" w:color="000000"/>
                    <w:right w:val="single" w:sz="8" w:space="0" w:color="000000"/>
                  </w:tcBorders>
                </w:tcPr>
                <w:p w14:paraId="39185319"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Real Time/</w:t>
                  </w:r>
                </w:p>
                <w:p w14:paraId="7538C89C"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Режим реального времени </w:t>
                  </w:r>
                </w:p>
              </w:tc>
              <w:tc>
                <w:tcPr>
                  <w:tcW w:w="3697" w:type="dxa"/>
                  <w:tcBorders>
                    <w:top w:val="single" w:sz="8" w:space="0" w:color="000000"/>
                    <w:left w:val="single" w:sz="8" w:space="0" w:color="000000"/>
                    <w:bottom w:val="single" w:sz="8" w:space="0" w:color="000000"/>
                  </w:tcBorders>
                </w:tcPr>
                <w:p w14:paraId="1E750368"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0.05% to 0.08%</w:t>
                  </w:r>
                </w:p>
              </w:tc>
            </w:tr>
            <w:tr w:rsidR="00000F65" w:rsidRPr="00FE5DEB" w14:paraId="529246F2" w14:textId="77777777" w:rsidTr="007C299A">
              <w:trPr>
                <w:trHeight w:val="146"/>
              </w:trPr>
              <w:tc>
                <w:tcPr>
                  <w:tcW w:w="3751" w:type="dxa"/>
                  <w:tcBorders>
                    <w:top w:val="single" w:sz="8" w:space="0" w:color="000000"/>
                    <w:bottom w:val="single" w:sz="8" w:space="0" w:color="000000"/>
                    <w:right w:val="single" w:sz="8" w:space="0" w:color="000000"/>
                  </w:tcBorders>
                </w:tcPr>
                <w:p w14:paraId="34577279"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Critical Data/</w:t>
                  </w:r>
                </w:p>
                <w:p w14:paraId="19CF5CF5"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Критические данные </w:t>
                  </w:r>
                </w:p>
              </w:tc>
              <w:tc>
                <w:tcPr>
                  <w:tcW w:w="3697" w:type="dxa"/>
                  <w:tcBorders>
                    <w:top w:val="single" w:sz="8" w:space="0" w:color="000000"/>
                    <w:left w:val="single" w:sz="8" w:space="0" w:color="000000"/>
                    <w:bottom w:val="single" w:sz="8" w:space="0" w:color="000000"/>
                  </w:tcBorders>
                </w:tcPr>
                <w:p w14:paraId="432DE40B"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&lt;0.1%</w:t>
                  </w:r>
                </w:p>
              </w:tc>
            </w:tr>
            <w:tr w:rsidR="00000F65" w:rsidRPr="00FE5DEB" w14:paraId="6B3526F0" w14:textId="77777777" w:rsidTr="007C299A">
              <w:trPr>
                <w:trHeight w:val="146"/>
              </w:trPr>
              <w:tc>
                <w:tcPr>
                  <w:tcW w:w="3751" w:type="dxa"/>
                  <w:tcBorders>
                    <w:top w:val="single" w:sz="8" w:space="0" w:color="000000"/>
                    <w:bottom w:val="single" w:sz="8" w:space="0" w:color="000000"/>
                    <w:right w:val="single" w:sz="8" w:space="0" w:color="000000"/>
                  </w:tcBorders>
                </w:tcPr>
                <w:p w14:paraId="50B8A0A8"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Business/</w:t>
                  </w:r>
                </w:p>
                <w:p w14:paraId="55F838B4"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Бизнес </w:t>
                  </w:r>
                </w:p>
              </w:tc>
              <w:tc>
                <w:tcPr>
                  <w:tcW w:w="3697" w:type="dxa"/>
                  <w:tcBorders>
                    <w:top w:val="single" w:sz="8" w:space="0" w:color="000000"/>
                    <w:left w:val="single" w:sz="8" w:space="0" w:color="000000"/>
                    <w:bottom w:val="single" w:sz="8" w:space="0" w:color="000000"/>
                  </w:tcBorders>
                </w:tcPr>
                <w:p w14:paraId="2EA42BE8" w14:textId="77777777" w:rsidR="00000F65" w:rsidRPr="00FE5DEB" w:rsidRDefault="00000F65" w:rsidP="007C299A">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&lt;0.1%</w:t>
                  </w:r>
                </w:p>
              </w:tc>
            </w:tr>
          </w:tbl>
          <w:p w14:paraId="7123C636" w14:textId="77777777" w:rsidR="00000F65" w:rsidRPr="00FE5DEB" w:rsidRDefault="00000F65" w:rsidP="007C299A">
            <w:pPr>
              <w:pStyle w:val="af2"/>
              <w:jc w:val="both"/>
              <w:rPr>
                <w:rFonts w:ascii="Tahoma" w:hAnsi="Tahoma" w:cs="Tahoma"/>
                <w:sz w:val="18"/>
                <w:szCs w:val="28"/>
                <w:lang w:val="en-US"/>
              </w:rPr>
            </w:pPr>
          </w:p>
        </w:tc>
      </w:tr>
      <w:tr w:rsidR="00000F65" w:rsidRPr="00FE5DEB" w14:paraId="5F3BFCB1" w14:textId="77777777" w:rsidTr="007C299A">
        <w:trPr>
          <w:gridAfter w:val="1"/>
          <w:wAfter w:w="1003" w:type="dxa"/>
        </w:trPr>
        <w:tc>
          <w:tcPr>
            <w:tcW w:w="4531" w:type="dxa"/>
          </w:tcPr>
          <w:p w14:paraId="0A4DA902"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Jitter </w:t>
            </w:r>
          </w:p>
        </w:tc>
        <w:tc>
          <w:tcPr>
            <w:tcW w:w="4814" w:type="dxa"/>
            <w:gridSpan w:val="2"/>
          </w:tcPr>
          <w:p w14:paraId="60595C6F"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Джиттер  </w:t>
            </w:r>
          </w:p>
        </w:tc>
      </w:tr>
      <w:tr w:rsidR="00000F65" w:rsidRPr="00FE5DEB" w14:paraId="5A056BFA" w14:textId="77777777" w:rsidTr="007C299A">
        <w:trPr>
          <w:gridAfter w:val="1"/>
          <w:wAfter w:w="1003" w:type="dxa"/>
        </w:trPr>
        <w:tc>
          <w:tcPr>
            <w:tcW w:w="4531" w:type="dxa"/>
          </w:tcPr>
          <w:p w14:paraId="1B5A017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Jitter (or the Packet Delay Variation as it is also known) is the delay variation among the different packets transiting between two given end points on the Performer’s IPX network (Measured over a given period of time, in milliseconds) and measured as follows. The method is taken from the IETF RFC 3393, IP Packet Delay Variation Metric (IPPM).</w:t>
            </w:r>
          </w:p>
        </w:tc>
        <w:tc>
          <w:tcPr>
            <w:tcW w:w="4814" w:type="dxa"/>
            <w:gridSpan w:val="2"/>
          </w:tcPr>
          <w:p w14:paraId="66F82DE4"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Джиттер (или так называемое Изменение задержки пакетов) – это изменение задержки между различными пакетами, проходящими между двумя заданными конечными точками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(измеряется в течение определенного периода времени, в миллисекундах) и измеряется следующим образом. Этот метод взят из </w:t>
            </w:r>
            <w:r w:rsidRPr="00FE5DEB">
              <w:rPr>
                <w:rFonts w:ascii="Tahoma" w:hAnsi="Tahoma" w:cs="Tahoma"/>
                <w:sz w:val="18"/>
                <w:szCs w:val="28"/>
                <w:lang w:val="en-GB"/>
              </w:rPr>
              <w:t>IETF</w:t>
            </w:r>
            <w:r w:rsidRPr="00FE5DEB">
              <w:rPr>
                <w:rFonts w:ascii="Tahoma" w:hAnsi="Tahoma" w:cs="Tahoma"/>
                <w:sz w:val="18"/>
                <w:szCs w:val="28"/>
              </w:rPr>
              <w:t xml:space="preserve"> </w:t>
            </w:r>
            <w:r w:rsidRPr="00FE5DEB">
              <w:rPr>
                <w:rFonts w:ascii="Tahoma" w:hAnsi="Tahoma" w:cs="Tahoma"/>
                <w:sz w:val="18"/>
                <w:szCs w:val="28"/>
                <w:lang w:val="en-GB"/>
              </w:rPr>
              <w:t>RFC</w:t>
            </w:r>
            <w:r w:rsidRPr="00FE5DEB">
              <w:rPr>
                <w:rFonts w:ascii="Tahoma" w:hAnsi="Tahoma" w:cs="Tahoma"/>
                <w:sz w:val="18"/>
                <w:szCs w:val="28"/>
              </w:rPr>
              <w:t xml:space="preserve"> 3393, Показатель изменения задержки </w:t>
            </w:r>
            <w:r w:rsidRPr="00FE5DEB">
              <w:rPr>
                <w:rFonts w:ascii="Tahoma" w:hAnsi="Tahoma" w:cs="Tahoma"/>
                <w:sz w:val="18"/>
                <w:szCs w:val="28"/>
                <w:lang w:val="en-GB"/>
              </w:rPr>
              <w:t>IP</w:t>
            </w:r>
            <w:r w:rsidRPr="00FE5DEB">
              <w:rPr>
                <w:rFonts w:ascii="Tahoma" w:hAnsi="Tahoma" w:cs="Tahoma"/>
                <w:sz w:val="18"/>
                <w:szCs w:val="28"/>
              </w:rPr>
              <w:t xml:space="preserve"> пакета (</w:t>
            </w:r>
            <w:r w:rsidRPr="00FE5DEB">
              <w:rPr>
                <w:rFonts w:ascii="Tahoma" w:hAnsi="Tahoma" w:cs="Tahoma"/>
                <w:sz w:val="18"/>
                <w:szCs w:val="28"/>
                <w:lang w:val="en-GB"/>
              </w:rPr>
              <w:t>IPPM</w:t>
            </w:r>
            <w:r w:rsidRPr="00FE5DEB">
              <w:rPr>
                <w:rFonts w:ascii="Tahoma" w:hAnsi="Tahoma" w:cs="Tahoma"/>
                <w:sz w:val="18"/>
                <w:szCs w:val="28"/>
              </w:rPr>
              <w:t>).</w:t>
            </w:r>
          </w:p>
        </w:tc>
      </w:tr>
      <w:tr w:rsidR="00000F65" w:rsidRPr="00FE5DEB" w14:paraId="77567EAA" w14:textId="77777777" w:rsidTr="007C299A">
        <w:trPr>
          <w:gridAfter w:val="1"/>
          <w:wAfter w:w="1003" w:type="dxa"/>
        </w:trPr>
        <w:tc>
          <w:tcPr>
            <w:tcW w:w="4531" w:type="dxa"/>
          </w:tcPr>
          <w:p w14:paraId="1D0C4218"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following Jitter values shall only apply to real time and critical class of service: </w:t>
            </w:r>
          </w:p>
        </w:tc>
        <w:tc>
          <w:tcPr>
            <w:tcW w:w="4814" w:type="dxa"/>
            <w:gridSpan w:val="2"/>
          </w:tcPr>
          <w:p w14:paraId="7A505840"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Следующие значения колебания должны применяться только к такой классификации обслуживания – режим реального времени и критический: </w:t>
            </w:r>
          </w:p>
        </w:tc>
      </w:tr>
      <w:tr w:rsidR="00000F65" w:rsidRPr="00FE5DEB" w14:paraId="4184EA81" w14:textId="77777777" w:rsidTr="007C299A">
        <w:trPr>
          <w:gridAfter w:val="1"/>
          <w:wAfter w:w="1003" w:type="dxa"/>
        </w:trPr>
        <w:tc>
          <w:tcPr>
            <w:tcW w:w="4531" w:type="dxa"/>
          </w:tcPr>
          <w:p w14:paraId="4C4643DB"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Intra-continent Jitter Value – </w:t>
            </w:r>
            <w:r w:rsidRPr="00FE5DEB">
              <w:rPr>
                <w:rFonts w:ascii="Tahoma" w:hAnsi="Tahoma" w:cs="Tahoma"/>
                <w:b/>
                <w:bCs/>
                <w:sz w:val="18"/>
                <w:szCs w:val="28"/>
                <w:lang w:val="en-US"/>
              </w:rPr>
              <w:t>5 ms</w:t>
            </w:r>
            <w:r w:rsidRPr="00FE5DEB">
              <w:rPr>
                <w:rFonts w:ascii="Tahoma" w:hAnsi="Tahoma" w:cs="Tahoma"/>
                <w:bCs/>
                <w:sz w:val="18"/>
                <w:szCs w:val="28"/>
                <w:lang w:val="en-US"/>
              </w:rPr>
              <w:t xml:space="preserve"> on the Performer’s IPX network</w:t>
            </w:r>
          </w:p>
          <w:p w14:paraId="3EA60B64" w14:textId="77777777" w:rsidR="00000F65" w:rsidRPr="00FE5DEB" w:rsidRDefault="00000F65" w:rsidP="00000F65">
            <w:pPr>
              <w:pStyle w:val="af2"/>
              <w:numPr>
                <w:ilvl w:val="0"/>
                <w:numId w:val="79"/>
              </w:numPr>
              <w:jc w:val="both"/>
              <w:rPr>
                <w:rFonts w:ascii="Tahoma" w:hAnsi="Tahoma" w:cs="Tahoma"/>
                <w:b/>
                <w:bCs/>
                <w:sz w:val="18"/>
                <w:szCs w:val="28"/>
                <w:lang w:val="en-US"/>
              </w:rPr>
            </w:pPr>
            <w:r w:rsidRPr="00FE5DEB">
              <w:rPr>
                <w:rFonts w:ascii="Tahoma" w:hAnsi="Tahoma" w:cs="Tahoma"/>
                <w:bCs/>
                <w:sz w:val="18"/>
                <w:szCs w:val="28"/>
                <w:lang w:val="en-US"/>
              </w:rPr>
              <w:t xml:space="preserve">Inter-continent Jitter Value – </w:t>
            </w:r>
            <w:r w:rsidRPr="00FE5DEB">
              <w:rPr>
                <w:rFonts w:ascii="Tahoma" w:hAnsi="Tahoma" w:cs="Tahoma"/>
                <w:b/>
                <w:bCs/>
                <w:sz w:val="18"/>
                <w:szCs w:val="28"/>
                <w:lang w:val="en-US"/>
              </w:rPr>
              <w:t>10 ms</w:t>
            </w:r>
            <w:r w:rsidRPr="00FE5DEB">
              <w:rPr>
                <w:rFonts w:ascii="Tahoma" w:hAnsi="Tahoma" w:cs="Tahoma"/>
                <w:bCs/>
                <w:sz w:val="18"/>
                <w:szCs w:val="28"/>
                <w:lang w:val="en-US"/>
              </w:rPr>
              <w:t xml:space="preserve"> on the Performer’s IPX network.</w:t>
            </w:r>
          </w:p>
          <w:p w14:paraId="030FC536" w14:textId="77777777" w:rsidR="00000F65" w:rsidRPr="00FE5DEB" w:rsidRDefault="00000F65" w:rsidP="007C299A">
            <w:pPr>
              <w:pStyle w:val="af2"/>
              <w:jc w:val="both"/>
              <w:rPr>
                <w:rFonts w:ascii="Tahoma" w:hAnsi="Tahoma" w:cs="Tahoma"/>
                <w:bCs/>
                <w:sz w:val="18"/>
                <w:szCs w:val="28"/>
                <w:lang w:val="en-US"/>
              </w:rPr>
            </w:pPr>
          </w:p>
        </w:tc>
        <w:tc>
          <w:tcPr>
            <w:tcW w:w="4814" w:type="dxa"/>
            <w:gridSpan w:val="2"/>
          </w:tcPr>
          <w:p w14:paraId="0F0D5FD8" w14:textId="77777777" w:rsidR="00000F65" w:rsidRPr="00FE5DEB" w:rsidRDefault="00000F65" w:rsidP="00000F65">
            <w:pPr>
              <w:pStyle w:val="af2"/>
              <w:numPr>
                <w:ilvl w:val="0"/>
                <w:numId w:val="79"/>
              </w:numPr>
              <w:ind w:left="471" w:hanging="283"/>
              <w:jc w:val="both"/>
              <w:rPr>
                <w:rFonts w:ascii="Tahoma" w:hAnsi="Tahoma" w:cs="Tahoma"/>
                <w:sz w:val="18"/>
                <w:szCs w:val="28"/>
              </w:rPr>
            </w:pPr>
            <w:r w:rsidRPr="00FE5DEB">
              <w:rPr>
                <w:rFonts w:ascii="Tahoma" w:hAnsi="Tahoma" w:cs="Tahoma"/>
                <w:sz w:val="18"/>
                <w:szCs w:val="28"/>
              </w:rPr>
              <w:t xml:space="preserve">Внутриконтинентальное значение колебания – </w:t>
            </w:r>
            <w:r w:rsidRPr="00FE5DEB">
              <w:rPr>
                <w:rFonts w:ascii="Tahoma" w:hAnsi="Tahoma" w:cs="Tahoma"/>
                <w:b/>
                <w:sz w:val="18"/>
                <w:szCs w:val="28"/>
              </w:rPr>
              <w:t>5</w:t>
            </w:r>
            <w:r w:rsidRPr="00FE5DEB">
              <w:rPr>
                <w:rFonts w:ascii="Tahoma" w:hAnsi="Tahoma" w:cs="Tahoma"/>
                <w:sz w:val="18"/>
                <w:szCs w:val="28"/>
              </w:rPr>
              <w:t xml:space="preserve"> </w:t>
            </w:r>
            <w:r w:rsidRPr="00FE5DEB">
              <w:rPr>
                <w:rFonts w:ascii="Tahoma" w:hAnsi="Tahoma" w:cs="Tahoma"/>
                <w:b/>
                <w:sz w:val="18"/>
                <w:szCs w:val="28"/>
              </w:rPr>
              <w:t>мс</w:t>
            </w:r>
            <w:r w:rsidRPr="00FE5DEB">
              <w:rPr>
                <w:rFonts w:ascii="Tahoma" w:hAnsi="Tahoma" w:cs="Tahoma"/>
                <w:sz w:val="18"/>
                <w:szCs w:val="28"/>
              </w:rPr>
              <w:t xml:space="preserve"> в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w:t>
            </w:r>
          </w:p>
          <w:p w14:paraId="0F228FEE" w14:textId="77777777" w:rsidR="00000F65" w:rsidRPr="00FE5DEB" w:rsidRDefault="00000F65" w:rsidP="00000F65">
            <w:pPr>
              <w:pStyle w:val="af2"/>
              <w:numPr>
                <w:ilvl w:val="0"/>
                <w:numId w:val="79"/>
              </w:numPr>
              <w:ind w:left="471" w:hanging="283"/>
              <w:jc w:val="both"/>
              <w:rPr>
                <w:rFonts w:ascii="Tahoma" w:hAnsi="Tahoma" w:cs="Tahoma"/>
                <w:sz w:val="18"/>
                <w:szCs w:val="28"/>
              </w:rPr>
            </w:pPr>
            <w:r w:rsidRPr="00FE5DEB">
              <w:rPr>
                <w:rFonts w:ascii="Tahoma" w:hAnsi="Tahoma" w:cs="Tahoma"/>
                <w:sz w:val="18"/>
                <w:szCs w:val="28"/>
              </w:rPr>
              <w:t xml:space="preserve">Межконтинентальное значение колебания – </w:t>
            </w:r>
            <w:r w:rsidRPr="00FE5DEB">
              <w:rPr>
                <w:rFonts w:ascii="Tahoma" w:hAnsi="Tahoma" w:cs="Tahoma"/>
                <w:b/>
                <w:sz w:val="18"/>
                <w:szCs w:val="28"/>
              </w:rPr>
              <w:t>10 мс</w:t>
            </w:r>
            <w:r w:rsidRPr="00FE5DEB">
              <w:rPr>
                <w:rFonts w:ascii="Tahoma" w:hAnsi="Tahoma" w:cs="Tahoma"/>
                <w:sz w:val="18"/>
                <w:szCs w:val="28"/>
              </w:rPr>
              <w:t xml:space="preserve"> в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w:t>
            </w:r>
          </w:p>
          <w:p w14:paraId="3BF85941" w14:textId="77777777" w:rsidR="00000F65" w:rsidRPr="00FE5DEB" w:rsidRDefault="00000F65" w:rsidP="007C299A">
            <w:pPr>
              <w:pStyle w:val="af2"/>
              <w:jc w:val="both"/>
              <w:rPr>
                <w:rFonts w:ascii="Tahoma" w:hAnsi="Tahoma" w:cs="Tahoma"/>
                <w:sz w:val="18"/>
                <w:szCs w:val="28"/>
              </w:rPr>
            </w:pPr>
          </w:p>
        </w:tc>
      </w:tr>
      <w:tr w:rsidR="00000F65" w:rsidRPr="00FE5DEB" w14:paraId="745C5497" w14:textId="77777777" w:rsidTr="007C299A">
        <w:trPr>
          <w:gridAfter w:val="1"/>
          <w:wAfter w:w="1003" w:type="dxa"/>
        </w:trPr>
        <w:tc>
          <w:tcPr>
            <w:tcW w:w="4531" w:type="dxa"/>
          </w:tcPr>
          <w:p w14:paraId="2325332D"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Round trip delay </w:t>
            </w:r>
          </w:p>
        </w:tc>
        <w:tc>
          <w:tcPr>
            <w:tcW w:w="4814" w:type="dxa"/>
            <w:gridSpan w:val="2"/>
          </w:tcPr>
          <w:p w14:paraId="652916CB"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Задержка пакета в две стороны </w:t>
            </w:r>
          </w:p>
        </w:tc>
      </w:tr>
      <w:tr w:rsidR="00000F65" w:rsidRPr="00FE5DEB" w14:paraId="5A17BB6D" w14:textId="77777777" w:rsidTr="007C299A">
        <w:trPr>
          <w:gridAfter w:val="1"/>
          <w:wAfter w:w="1003" w:type="dxa"/>
        </w:trPr>
        <w:tc>
          <w:tcPr>
            <w:tcW w:w="4531" w:type="dxa"/>
          </w:tcPr>
          <w:p w14:paraId="152625C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Round</w:t>
            </w:r>
            <w:r w:rsidRPr="00FE5DEB">
              <w:rPr>
                <w:rFonts w:ascii="Tahoma" w:hAnsi="Tahoma" w:cs="Tahoma"/>
                <w:bCs/>
                <w:sz w:val="18"/>
                <w:szCs w:val="28"/>
                <w:lang w:val="en-US"/>
              </w:rPr>
              <w:t xml:space="preserve"> </w:t>
            </w:r>
            <w:r w:rsidRPr="00FE5DEB">
              <w:rPr>
                <w:rFonts w:ascii="Tahoma" w:hAnsi="Tahoma" w:cs="Tahoma"/>
                <w:bCs/>
                <w:sz w:val="18"/>
                <w:szCs w:val="28"/>
                <w:lang w:val="en-GB"/>
              </w:rPr>
              <w:t>trip delay is the total time that it takes to transmit a packet between two given end-points on the Performer’s IPX network and receive the response packet from the destination (Measured over a given period of time, in milliseconds).</w:t>
            </w:r>
          </w:p>
        </w:tc>
        <w:tc>
          <w:tcPr>
            <w:tcW w:w="4814" w:type="dxa"/>
            <w:gridSpan w:val="2"/>
          </w:tcPr>
          <w:p w14:paraId="738540E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Задержка пакета в две стороны – это общее время, необходимое для того, чтобы передать пакет между двумя заданными точками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и получить ответный пакет из адресата направления (измеряется в течение определенного периода времени, в миллисекундах). </w:t>
            </w:r>
          </w:p>
        </w:tc>
      </w:tr>
      <w:tr w:rsidR="00000F65" w:rsidRPr="00FE5DEB" w14:paraId="4EB4BC53" w14:textId="77777777" w:rsidTr="007C299A">
        <w:trPr>
          <w:gridAfter w:val="1"/>
          <w:wAfter w:w="1003" w:type="dxa"/>
        </w:trPr>
        <w:tc>
          <w:tcPr>
            <w:tcW w:w="4531" w:type="dxa"/>
          </w:tcPr>
          <w:p w14:paraId="5B7E38CF"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Performer’s commitments vary depending on the Group of Traffic, following GSMA recommendations provided in IR.34. Please refer to IR.34 RTD table EF &amp; AF4 for real-time and critical data traffic or IR.34 RTD table AF1-3 &amp; BE for business and background traffic.</w:t>
            </w:r>
          </w:p>
        </w:tc>
        <w:tc>
          <w:tcPr>
            <w:tcW w:w="4814" w:type="dxa"/>
            <w:gridSpan w:val="2"/>
          </w:tcPr>
          <w:p w14:paraId="145652D7"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Обязательства Исполнителя варьируются в зависимости от группы трафика в соответствие рекомендациям Ассоциации </w:t>
            </w:r>
            <w:r w:rsidRPr="00FE5DEB">
              <w:rPr>
                <w:rFonts w:ascii="Tahoma" w:hAnsi="Tahoma" w:cs="Tahoma"/>
                <w:sz w:val="18"/>
                <w:szCs w:val="28"/>
                <w:lang w:val="en-GB"/>
              </w:rPr>
              <w:t>GSMA</w:t>
            </w:r>
            <w:r w:rsidRPr="00FE5DEB">
              <w:rPr>
                <w:rFonts w:ascii="Tahoma" w:hAnsi="Tahoma" w:cs="Tahoma"/>
                <w:sz w:val="18"/>
                <w:szCs w:val="28"/>
              </w:rPr>
              <w:t xml:space="preserve">, предусмотренным в документе </w:t>
            </w:r>
            <w:r w:rsidRPr="00FE5DEB">
              <w:rPr>
                <w:rFonts w:ascii="Tahoma" w:hAnsi="Tahoma" w:cs="Tahoma"/>
                <w:sz w:val="18"/>
                <w:szCs w:val="28"/>
                <w:lang w:val="en-GB"/>
              </w:rPr>
              <w:t>IR</w:t>
            </w:r>
            <w:r w:rsidRPr="00FE5DEB">
              <w:rPr>
                <w:rFonts w:ascii="Tahoma" w:hAnsi="Tahoma" w:cs="Tahoma"/>
                <w:sz w:val="18"/>
                <w:szCs w:val="28"/>
              </w:rPr>
              <w:t xml:space="preserve">34. Для ссылки необходимо обратиться к таблице </w:t>
            </w:r>
            <w:r w:rsidRPr="00FE5DEB">
              <w:rPr>
                <w:rFonts w:ascii="Tahoma" w:hAnsi="Tahoma" w:cs="Tahoma"/>
                <w:sz w:val="18"/>
                <w:szCs w:val="28"/>
                <w:lang w:val="en-GB"/>
              </w:rPr>
              <w:t>EF</w:t>
            </w:r>
            <w:r w:rsidRPr="00FE5DEB">
              <w:rPr>
                <w:rFonts w:ascii="Tahoma" w:hAnsi="Tahoma" w:cs="Tahoma"/>
                <w:sz w:val="18"/>
                <w:szCs w:val="28"/>
              </w:rPr>
              <w:t xml:space="preserve"> &amp; </w:t>
            </w:r>
            <w:r w:rsidRPr="00FE5DEB">
              <w:rPr>
                <w:rFonts w:ascii="Tahoma" w:hAnsi="Tahoma" w:cs="Tahoma"/>
                <w:sz w:val="18"/>
                <w:szCs w:val="28"/>
                <w:lang w:val="en-GB"/>
              </w:rPr>
              <w:t>AF</w:t>
            </w:r>
            <w:r w:rsidRPr="00FE5DEB">
              <w:rPr>
                <w:rFonts w:ascii="Tahoma" w:hAnsi="Tahoma" w:cs="Tahoma"/>
                <w:sz w:val="18"/>
                <w:szCs w:val="28"/>
              </w:rPr>
              <w:t xml:space="preserve">4 </w:t>
            </w:r>
            <w:r w:rsidRPr="00FE5DEB">
              <w:rPr>
                <w:rFonts w:ascii="Tahoma" w:hAnsi="Tahoma" w:cs="Tahoma"/>
                <w:sz w:val="18"/>
                <w:szCs w:val="28"/>
                <w:lang w:val="en-GB"/>
              </w:rPr>
              <w:t>RTD</w:t>
            </w:r>
            <w:r w:rsidRPr="00FE5DEB">
              <w:rPr>
                <w:rFonts w:ascii="Tahoma" w:hAnsi="Tahoma" w:cs="Tahoma"/>
                <w:sz w:val="18"/>
                <w:szCs w:val="28"/>
              </w:rPr>
              <w:t xml:space="preserve"> документа </w:t>
            </w:r>
            <w:r w:rsidRPr="00FE5DEB">
              <w:rPr>
                <w:rFonts w:ascii="Tahoma" w:hAnsi="Tahoma" w:cs="Tahoma"/>
                <w:sz w:val="18"/>
                <w:szCs w:val="28"/>
                <w:lang w:val="en-GB"/>
              </w:rPr>
              <w:t>IR</w:t>
            </w:r>
            <w:r w:rsidRPr="00FE5DEB">
              <w:rPr>
                <w:rFonts w:ascii="Tahoma" w:hAnsi="Tahoma" w:cs="Tahoma"/>
                <w:sz w:val="18"/>
                <w:szCs w:val="28"/>
              </w:rPr>
              <w:t xml:space="preserve">34 по части трафика в режиме реального времени и критических данных или таблице </w:t>
            </w:r>
            <w:r w:rsidRPr="00FE5DEB">
              <w:rPr>
                <w:rFonts w:ascii="Tahoma" w:hAnsi="Tahoma" w:cs="Tahoma"/>
                <w:sz w:val="18"/>
                <w:szCs w:val="28"/>
                <w:lang w:val="en-GB"/>
              </w:rPr>
              <w:t>AF</w:t>
            </w:r>
            <w:r w:rsidRPr="00FE5DEB">
              <w:rPr>
                <w:rFonts w:ascii="Tahoma" w:hAnsi="Tahoma" w:cs="Tahoma"/>
                <w:sz w:val="18"/>
                <w:szCs w:val="28"/>
              </w:rPr>
              <w:t xml:space="preserve">1-3 и </w:t>
            </w:r>
            <w:r w:rsidRPr="00FE5DEB">
              <w:rPr>
                <w:rFonts w:ascii="Tahoma" w:hAnsi="Tahoma" w:cs="Tahoma"/>
                <w:sz w:val="18"/>
                <w:szCs w:val="28"/>
                <w:lang w:val="en-GB"/>
              </w:rPr>
              <w:t>BE</w:t>
            </w:r>
            <w:r w:rsidRPr="00FE5DEB">
              <w:rPr>
                <w:rFonts w:ascii="Tahoma" w:hAnsi="Tahoma" w:cs="Tahoma"/>
                <w:sz w:val="18"/>
                <w:szCs w:val="28"/>
              </w:rPr>
              <w:t xml:space="preserve"> </w:t>
            </w:r>
            <w:r w:rsidRPr="00FE5DEB">
              <w:rPr>
                <w:rFonts w:ascii="Tahoma" w:hAnsi="Tahoma" w:cs="Tahoma"/>
                <w:sz w:val="18"/>
                <w:szCs w:val="28"/>
                <w:lang w:val="en-GB"/>
              </w:rPr>
              <w:t>RTD</w:t>
            </w:r>
            <w:r w:rsidRPr="00FE5DEB">
              <w:rPr>
                <w:rFonts w:ascii="Tahoma" w:hAnsi="Tahoma" w:cs="Tahoma"/>
                <w:sz w:val="18"/>
                <w:szCs w:val="28"/>
              </w:rPr>
              <w:t xml:space="preserve"> документа </w:t>
            </w:r>
            <w:r w:rsidRPr="00FE5DEB">
              <w:rPr>
                <w:rFonts w:ascii="Tahoma" w:hAnsi="Tahoma" w:cs="Tahoma"/>
                <w:sz w:val="18"/>
                <w:szCs w:val="28"/>
                <w:lang w:val="en-GB"/>
              </w:rPr>
              <w:t>IR</w:t>
            </w:r>
            <w:r w:rsidRPr="00FE5DEB">
              <w:rPr>
                <w:rFonts w:ascii="Tahoma" w:hAnsi="Tahoma" w:cs="Tahoma"/>
                <w:sz w:val="18"/>
                <w:szCs w:val="28"/>
              </w:rPr>
              <w:t>.34 по части бизнес и фонового трафика.</w:t>
            </w:r>
          </w:p>
        </w:tc>
      </w:tr>
      <w:tr w:rsidR="00000F65" w:rsidRPr="00FE5DEB" w14:paraId="5C3461C2" w14:textId="77777777" w:rsidTr="007C299A">
        <w:trPr>
          <w:gridAfter w:val="1"/>
          <w:wAfter w:w="1003" w:type="dxa"/>
        </w:trPr>
        <w:tc>
          <w:tcPr>
            <w:tcW w:w="4531" w:type="dxa"/>
          </w:tcPr>
          <w:p w14:paraId="06A99B2A"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Network KPI on IPX peering Networks</w:t>
            </w:r>
          </w:p>
        </w:tc>
        <w:tc>
          <w:tcPr>
            <w:tcW w:w="4814" w:type="dxa"/>
            <w:gridSpan w:val="2"/>
          </w:tcPr>
          <w:p w14:paraId="33B25A06"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Значение KPI на пиринг </w:t>
            </w:r>
            <w:r w:rsidRPr="00FE5DEB">
              <w:rPr>
                <w:rFonts w:ascii="Tahoma" w:hAnsi="Tahoma" w:cs="Tahoma"/>
                <w:sz w:val="18"/>
                <w:szCs w:val="28"/>
                <w:lang w:val="en-US"/>
              </w:rPr>
              <w:t>IPX</w:t>
            </w:r>
            <w:r w:rsidRPr="00FE5DEB">
              <w:rPr>
                <w:rFonts w:ascii="Tahoma" w:hAnsi="Tahoma" w:cs="Tahoma"/>
                <w:sz w:val="18"/>
                <w:szCs w:val="28"/>
              </w:rPr>
              <w:t xml:space="preserve"> сетях</w:t>
            </w:r>
          </w:p>
        </w:tc>
      </w:tr>
      <w:tr w:rsidR="00000F65" w:rsidRPr="00FE5DEB" w14:paraId="06B661B4" w14:textId="77777777" w:rsidTr="007C299A">
        <w:trPr>
          <w:gridAfter w:val="1"/>
          <w:wAfter w:w="1003" w:type="dxa"/>
        </w:trPr>
        <w:tc>
          <w:tcPr>
            <w:tcW w:w="4531" w:type="dxa"/>
          </w:tcPr>
          <w:p w14:paraId="6097378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Performer commits to track the actual performance of its IPX Transport peering partner to ensure they meet GSMA IR34 target values for Packet Loss, Jitter, and Round Trip Delay on its IPX network for traffic emanating from the Performer’s customers.</w:t>
            </w:r>
          </w:p>
        </w:tc>
        <w:tc>
          <w:tcPr>
            <w:tcW w:w="4814" w:type="dxa"/>
            <w:gridSpan w:val="2"/>
          </w:tcPr>
          <w:p w14:paraId="243B018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Исполнитель обязуется отслеживать фактическую производительность своего  партнера по пирингу </w:t>
            </w:r>
            <w:r w:rsidRPr="00FE5DEB">
              <w:rPr>
                <w:rFonts w:ascii="Tahoma" w:hAnsi="Tahoma" w:cs="Tahoma"/>
                <w:sz w:val="18"/>
                <w:szCs w:val="28"/>
                <w:lang w:val="en-US"/>
              </w:rPr>
              <w:t>IPX</w:t>
            </w:r>
            <w:r w:rsidRPr="00FE5DEB">
              <w:rPr>
                <w:rFonts w:ascii="Tahoma" w:hAnsi="Tahoma" w:cs="Tahoma"/>
                <w:sz w:val="18"/>
                <w:szCs w:val="28"/>
              </w:rPr>
              <w:t xml:space="preserve"> транспорта, чтобы обеспечить соответствие документу </w:t>
            </w:r>
            <w:r w:rsidRPr="00FE5DEB">
              <w:rPr>
                <w:rFonts w:ascii="Tahoma" w:hAnsi="Tahoma" w:cs="Tahoma"/>
                <w:sz w:val="18"/>
                <w:szCs w:val="28"/>
                <w:lang w:val="en-US"/>
              </w:rPr>
              <w:t>IR</w:t>
            </w:r>
            <w:r w:rsidRPr="00FE5DEB">
              <w:rPr>
                <w:rFonts w:ascii="Tahoma" w:hAnsi="Tahoma" w:cs="Tahoma"/>
                <w:sz w:val="18"/>
                <w:szCs w:val="28"/>
              </w:rPr>
              <w:t xml:space="preserve">34 Ассоциации </w:t>
            </w:r>
            <w:r w:rsidRPr="00FE5DEB">
              <w:rPr>
                <w:rFonts w:ascii="Tahoma" w:hAnsi="Tahoma" w:cs="Tahoma"/>
                <w:sz w:val="18"/>
                <w:szCs w:val="28"/>
                <w:lang w:val="en-US"/>
              </w:rPr>
              <w:t>GSMA</w:t>
            </w:r>
            <w:r w:rsidRPr="00FE5DEB">
              <w:rPr>
                <w:rFonts w:ascii="Tahoma" w:hAnsi="Tahoma" w:cs="Tahoma"/>
                <w:sz w:val="18"/>
                <w:szCs w:val="28"/>
              </w:rPr>
              <w:t xml:space="preserve"> в части показателя по потере пакета, колебании и задержке пакета в две стороны в своей </w:t>
            </w:r>
            <w:r w:rsidRPr="00FE5DEB">
              <w:rPr>
                <w:rFonts w:ascii="Tahoma" w:hAnsi="Tahoma" w:cs="Tahoma"/>
                <w:sz w:val="18"/>
                <w:szCs w:val="28"/>
                <w:lang w:val="en-US"/>
              </w:rPr>
              <w:t>IPX</w:t>
            </w:r>
            <w:r w:rsidRPr="00FE5DEB">
              <w:rPr>
                <w:rFonts w:ascii="Tahoma" w:hAnsi="Tahoma" w:cs="Tahoma"/>
                <w:sz w:val="18"/>
                <w:szCs w:val="28"/>
              </w:rPr>
              <w:t xml:space="preserve"> сети для трафика, генерируемого клиентами Исполнителя.</w:t>
            </w:r>
          </w:p>
        </w:tc>
      </w:tr>
      <w:tr w:rsidR="00000F65" w:rsidRPr="00FE5DEB" w14:paraId="2D985938" w14:textId="77777777" w:rsidTr="007C299A">
        <w:trPr>
          <w:gridAfter w:val="1"/>
          <w:wAfter w:w="1003" w:type="dxa"/>
        </w:trPr>
        <w:tc>
          <w:tcPr>
            <w:tcW w:w="4531" w:type="dxa"/>
          </w:tcPr>
          <w:p w14:paraId="1DCED8B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Performer commits to optimize routing between the Customer and any destination to minimize round trip delay.</w:t>
            </w:r>
          </w:p>
        </w:tc>
        <w:tc>
          <w:tcPr>
            <w:tcW w:w="4814" w:type="dxa"/>
            <w:gridSpan w:val="2"/>
          </w:tcPr>
          <w:p w14:paraId="235C78F0"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Исполнитель обязуется оптимизировать маршрут между Заказчиком и любым пунктом назначения, чтобы минимизировать задержку пакета в две стороны. </w:t>
            </w:r>
          </w:p>
        </w:tc>
      </w:tr>
      <w:tr w:rsidR="00000F65" w:rsidRPr="00FE5DEB" w14:paraId="7913A5F3" w14:textId="77777777" w:rsidTr="007C299A">
        <w:trPr>
          <w:gridAfter w:val="1"/>
          <w:wAfter w:w="1003" w:type="dxa"/>
        </w:trPr>
        <w:tc>
          <w:tcPr>
            <w:tcW w:w="4531" w:type="dxa"/>
          </w:tcPr>
          <w:p w14:paraId="48A37E81"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Fault notification </w:t>
            </w:r>
          </w:p>
        </w:tc>
        <w:tc>
          <w:tcPr>
            <w:tcW w:w="4814" w:type="dxa"/>
            <w:gridSpan w:val="2"/>
          </w:tcPr>
          <w:p w14:paraId="4338E771"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Уведомление о простоях </w:t>
            </w:r>
          </w:p>
        </w:tc>
      </w:tr>
      <w:tr w:rsidR="00000F65" w:rsidRPr="00FE5DEB" w14:paraId="27939958" w14:textId="77777777" w:rsidTr="007C299A">
        <w:trPr>
          <w:gridAfter w:val="1"/>
          <w:wAfter w:w="1003" w:type="dxa"/>
        </w:trPr>
        <w:tc>
          <w:tcPr>
            <w:tcW w:w="4531" w:type="dxa"/>
          </w:tcPr>
          <w:p w14:paraId="01D25B8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Customer shall provide notification</w:t>
            </w:r>
            <w:r w:rsidRPr="00FE5DEB">
              <w:rPr>
                <w:rFonts w:ascii="Tahoma" w:hAnsi="Tahoma" w:cs="Tahoma"/>
                <w:bCs/>
                <w:sz w:val="18"/>
                <w:szCs w:val="28"/>
                <w:lang w:val="en-US"/>
              </w:rPr>
              <w:t xml:space="preserve"> via e-mail</w:t>
            </w:r>
            <w:r w:rsidRPr="00FE5DEB">
              <w:rPr>
                <w:rFonts w:ascii="Tahoma" w:hAnsi="Tahoma" w:cs="Tahoma"/>
                <w:bCs/>
                <w:sz w:val="18"/>
                <w:szCs w:val="28"/>
                <w:lang w:val="en-GB"/>
              </w:rPr>
              <w:t xml:space="preserve"> of the </w:t>
            </w:r>
            <w:r w:rsidRPr="00FE5DEB">
              <w:rPr>
                <w:rFonts w:ascii="Tahoma" w:hAnsi="Tahoma" w:cs="Tahoma"/>
                <w:bCs/>
                <w:sz w:val="18"/>
                <w:szCs w:val="28"/>
                <w:lang w:val="en-US"/>
              </w:rPr>
              <w:t xml:space="preserve">Service </w:t>
            </w:r>
            <w:r w:rsidRPr="00FE5DEB">
              <w:rPr>
                <w:rFonts w:ascii="Tahoma" w:hAnsi="Tahoma" w:cs="Tahoma"/>
                <w:bCs/>
                <w:sz w:val="18"/>
                <w:szCs w:val="28"/>
                <w:lang w:val="en-GB"/>
              </w:rPr>
              <w:t xml:space="preserve">fault to the Performer within 30 calendar days after the end date of reporting period. </w:t>
            </w:r>
          </w:p>
        </w:tc>
        <w:tc>
          <w:tcPr>
            <w:tcW w:w="4814" w:type="dxa"/>
            <w:gridSpan w:val="2"/>
          </w:tcPr>
          <w:p w14:paraId="7E0F2F3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Заказчик должен направить Исполнителю электронное уведомление о простоях услуги в течение 30 календарных дней с даты завершения отчетного периода. </w:t>
            </w:r>
          </w:p>
        </w:tc>
      </w:tr>
      <w:tr w:rsidR="00000F65" w:rsidRPr="00FE5DEB" w14:paraId="6600A31B" w14:textId="77777777" w:rsidTr="007C299A">
        <w:trPr>
          <w:gridAfter w:val="1"/>
          <w:wAfter w:w="1003" w:type="dxa"/>
        </w:trPr>
        <w:tc>
          <w:tcPr>
            <w:tcW w:w="4531" w:type="dxa"/>
          </w:tcPr>
          <w:p w14:paraId="646E8448"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availability </w:t>
            </w:r>
          </w:p>
        </w:tc>
        <w:tc>
          <w:tcPr>
            <w:tcW w:w="4814" w:type="dxa"/>
            <w:gridSpan w:val="2"/>
          </w:tcPr>
          <w:p w14:paraId="7ED5AAA6"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Доступность услуги </w:t>
            </w:r>
          </w:p>
        </w:tc>
      </w:tr>
      <w:tr w:rsidR="00000F65" w:rsidRPr="00FE5DEB" w14:paraId="64F4E3A6" w14:textId="77777777" w:rsidTr="007C299A">
        <w:trPr>
          <w:gridAfter w:val="1"/>
          <w:wAfter w:w="1003" w:type="dxa"/>
        </w:trPr>
        <w:tc>
          <w:tcPr>
            <w:tcW w:w="4531" w:type="dxa"/>
          </w:tcPr>
          <w:p w14:paraId="417E25F0"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In case of non-compliance with the </w:t>
            </w:r>
            <w:r w:rsidRPr="00FE5DEB">
              <w:rPr>
                <w:rFonts w:ascii="Tahoma" w:hAnsi="Tahoma" w:cs="Tahoma"/>
                <w:bCs/>
                <w:sz w:val="18"/>
                <w:szCs w:val="28"/>
                <w:lang w:val="en-US"/>
              </w:rPr>
              <w:t xml:space="preserve">monthly availability level, a </w:t>
            </w:r>
            <w:r w:rsidRPr="00FE5DEB">
              <w:rPr>
                <w:rFonts w:ascii="Tahoma" w:hAnsi="Tahoma" w:cs="Tahoma"/>
                <w:bCs/>
                <w:sz w:val="18"/>
                <w:szCs w:val="28"/>
                <w:lang w:val="en-GB"/>
              </w:rPr>
              <w:t xml:space="preserve">Payable amount for the IPX connectivity Service shall be decreased proportionally </w:t>
            </w:r>
            <w:r w:rsidRPr="00FE5DEB">
              <w:rPr>
                <w:rFonts w:ascii="Tahoma" w:hAnsi="Tahoma" w:cs="Tahoma"/>
                <w:bCs/>
                <w:sz w:val="18"/>
                <w:szCs w:val="28"/>
                <w:lang w:val="en-US"/>
              </w:rPr>
              <w:t>as indicated in table below</w:t>
            </w:r>
            <w:r w:rsidRPr="00FE5DEB">
              <w:rPr>
                <w:rFonts w:ascii="Tahoma" w:hAnsi="Tahoma" w:cs="Tahoma"/>
                <w:bCs/>
                <w:sz w:val="18"/>
                <w:szCs w:val="28"/>
                <w:lang w:val="en-GB"/>
              </w:rPr>
              <w:t>.</w:t>
            </w:r>
          </w:p>
        </w:tc>
        <w:tc>
          <w:tcPr>
            <w:tcW w:w="4814" w:type="dxa"/>
            <w:gridSpan w:val="2"/>
          </w:tcPr>
          <w:p w14:paraId="1F824DF1"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Сумма, подлежащая оплате за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в случае несоответствия ее уровню ежемесячной доступности, уменьшается пропорционально таблице ниже. </w:t>
            </w:r>
          </w:p>
        </w:tc>
      </w:tr>
      <w:tr w:rsidR="00000F65" w:rsidRPr="00FE5DEB" w14:paraId="50B5C79C" w14:textId="77777777" w:rsidTr="007C299A">
        <w:trPr>
          <w:gridAfter w:val="1"/>
          <w:wAfter w:w="1003" w:type="dxa"/>
        </w:trPr>
        <w:tc>
          <w:tcPr>
            <w:tcW w:w="4531" w:type="dxa"/>
          </w:tcPr>
          <w:p w14:paraId="21CE53FD"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If the Service started to provide after the 1</w:t>
            </w:r>
            <w:r w:rsidRPr="00FE5DEB">
              <w:rPr>
                <w:rFonts w:ascii="Tahoma" w:hAnsi="Tahoma" w:cs="Tahoma"/>
                <w:bCs/>
                <w:sz w:val="18"/>
                <w:szCs w:val="28"/>
                <w:vertAlign w:val="superscript"/>
                <w:lang w:val="en-GB"/>
              </w:rPr>
              <w:t>st</w:t>
            </w:r>
            <w:r w:rsidRPr="00FE5DEB">
              <w:rPr>
                <w:rFonts w:ascii="Tahoma" w:hAnsi="Tahoma" w:cs="Tahoma"/>
                <w:bCs/>
                <w:sz w:val="18"/>
                <w:szCs w:val="28"/>
                <w:lang w:val="en-GB"/>
              </w:rPr>
              <w:t xml:space="preserve"> day of the Month, the availability will be calculated “prorata temporis” (from the date of start to the end of such a Month).</w:t>
            </w:r>
          </w:p>
        </w:tc>
        <w:tc>
          <w:tcPr>
            <w:tcW w:w="4814" w:type="dxa"/>
            <w:gridSpan w:val="2"/>
          </w:tcPr>
          <w:p w14:paraId="0378CDF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Если услуга начинает предоставляться не с 1-го числа месяца, то доступность будет рассчитываться по принципу «пропорционально оставшимся фактическим дням» (с даты запуска услуги до конца такого месяца).</w:t>
            </w:r>
          </w:p>
          <w:p w14:paraId="4C82CB15" w14:textId="77777777" w:rsidR="00000F65" w:rsidRPr="00FE5DEB" w:rsidRDefault="00000F65" w:rsidP="007C299A">
            <w:pPr>
              <w:pStyle w:val="af2"/>
              <w:jc w:val="both"/>
              <w:rPr>
                <w:rFonts w:ascii="Tahoma" w:hAnsi="Tahoma" w:cs="Tahoma"/>
                <w:sz w:val="18"/>
                <w:szCs w:val="28"/>
              </w:rPr>
            </w:pPr>
          </w:p>
        </w:tc>
      </w:tr>
      <w:tr w:rsidR="00000F65" w:rsidRPr="00FE5DEB" w14:paraId="6116E755" w14:textId="77777777" w:rsidTr="007C299A">
        <w:trPr>
          <w:gridAfter w:val="1"/>
          <w:wAfter w:w="1003" w:type="dxa"/>
        </w:trPr>
        <w:tc>
          <w:tcPr>
            <w:tcW w:w="9345" w:type="dxa"/>
            <w:gridSpan w:val="3"/>
          </w:tcPr>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2127"/>
              <w:gridCol w:w="2268"/>
              <w:gridCol w:w="2409"/>
            </w:tblGrid>
            <w:tr w:rsidR="00000F65" w:rsidRPr="00FE5DEB" w14:paraId="7A4576E5" w14:textId="77777777" w:rsidTr="007C299A">
              <w:trPr>
                <w:trHeight w:val="283"/>
              </w:trPr>
              <w:tc>
                <w:tcPr>
                  <w:tcW w:w="2447" w:type="dxa"/>
                  <w:shd w:val="clear" w:color="auto" w:fill="F2F2F2"/>
                  <w:vAlign w:val="center"/>
                </w:tcPr>
                <w:p w14:paraId="68B7837C"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lastRenderedPageBreak/>
                    <w:t>Monthly Availability/</w:t>
                  </w:r>
                </w:p>
                <w:p w14:paraId="633C27C0"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Ежемесячная доступность</w:t>
                  </w:r>
                </w:p>
              </w:tc>
              <w:tc>
                <w:tcPr>
                  <w:tcW w:w="2127" w:type="dxa"/>
                  <w:shd w:val="clear" w:color="auto" w:fill="F2F2F2"/>
                  <w:vAlign w:val="center"/>
                </w:tcPr>
                <w:p w14:paraId="15CDECAF"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lang w:val="en-US"/>
                    </w:rPr>
                    <w:t>Redundant</w:t>
                  </w:r>
                  <w:r w:rsidRPr="00FE5DEB">
                    <w:rPr>
                      <w:rFonts w:ascii="Tahoma" w:hAnsi="Tahoma" w:cs="Tahoma"/>
                      <w:b/>
                      <w:sz w:val="16"/>
                      <w:szCs w:val="18"/>
                    </w:rPr>
                    <w:t xml:space="preserve"> </w:t>
                  </w:r>
                  <w:r w:rsidRPr="00FE5DEB">
                    <w:rPr>
                      <w:rFonts w:ascii="Tahoma" w:hAnsi="Tahoma" w:cs="Tahoma"/>
                      <w:b/>
                      <w:sz w:val="16"/>
                      <w:szCs w:val="18"/>
                      <w:lang w:val="en-US"/>
                    </w:rPr>
                    <w:t>IPSec</w:t>
                  </w:r>
                  <w:r w:rsidRPr="00FE5DEB">
                    <w:rPr>
                      <w:rFonts w:ascii="Tahoma" w:hAnsi="Tahoma" w:cs="Tahoma"/>
                      <w:b/>
                      <w:sz w:val="16"/>
                      <w:szCs w:val="18"/>
                    </w:rPr>
                    <w:t xml:space="preserve"> </w:t>
                  </w:r>
                  <w:r w:rsidRPr="00FE5DEB">
                    <w:rPr>
                      <w:rFonts w:ascii="Tahoma" w:hAnsi="Tahoma" w:cs="Tahoma"/>
                      <w:b/>
                      <w:sz w:val="16"/>
                      <w:szCs w:val="18"/>
                      <w:lang w:val="en-US"/>
                    </w:rPr>
                    <w:t>connectivity</w:t>
                  </w:r>
                </w:p>
                <w:p w14:paraId="17FDB9B0"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(99,7%)/</w:t>
                  </w:r>
                </w:p>
                <w:p w14:paraId="7BC94CAE" w14:textId="77777777" w:rsidR="00000F65" w:rsidRPr="00FE5DEB" w:rsidRDefault="00000F65" w:rsidP="007C299A">
                  <w:pPr>
                    <w:pStyle w:val="a9"/>
                    <w:framePr w:hSpace="180" w:wrap="around" w:vAnchor="text" w:hAnchor="text" w:y="1"/>
                    <w:suppressOverlap/>
                    <w:rPr>
                      <w:b/>
                      <w:bCs/>
                      <w:sz w:val="16"/>
                      <w:szCs w:val="16"/>
                    </w:rPr>
                  </w:pPr>
                  <w:r w:rsidRPr="00FE5DEB">
                    <w:rPr>
                      <w:rFonts w:ascii="Tahoma" w:hAnsi="Tahoma" w:cs="Tahoma"/>
                      <w:b/>
                      <w:sz w:val="16"/>
                      <w:szCs w:val="18"/>
                    </w:rPr>
                    <w:t xml:space="preserve">Зарезервированное подключение через </w:t>
                  </w:r>
                  <w:r w:rsidRPr="00FE5DEB">
                    <w:rPr>
                      <w:rFonts w:ascii="Tahoma" w:hAnsi="Tahoma" w:cs="Tahoma"/>
                      <w:b/>
                      <w:sz w:val="16"/>
                      <w:szCs w:val="18"/>
                      <w:lang w:val="en-US"/>
                    </w:rPr>
                    <w:t>IPSec</w:t>
                  </w:r>
                  <w:r w:rsidRPr="00FE5DEB">
                    <w:rPr>
                      <w:rFonts w:ascii="Tahoma" w:hAnsi="Tahoma" w:cs="Tahoma"/>
                      <w:b/>
                      <w:sz w:val="16"/>
                      <w:szCs w:val="18"/>
                    </w:rPr>
                    <w:t xml:space="preserve"> (99,7%)</w:t>
                  </w:r>
                </w:p>
              </w:tc>
              <w:tc>
                <w:tcPr>
                  <w:tcW w:w="2268" w:type="dxa"/>
                  <w:shd w:val="clear" w:color="auto" w:fill="F2F2F2"/>
                  <w:vAlign w:val="center"/>
                </w:tcPr>
                <w:p w14:paraId="748FB4CE"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 xml:space="preserve">Light Redundancy (99.9%)/ </w:t>
                  </w:r>
                </w:p>
                <w:p w14:paraId="48183DF1"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 xml:space="preserve">Частичный резерв (99,9%) </w:t>
                  </w:r>
                </w:p>
              </w:tc>
              <w:tc>
                <w:tcPr>
                  <w:tcW w:w="2409" w:type="dxa"/>
                  <w:shd w:val="clear" w:color="auto" w:fill="F2F2F2"/>
                  <w:vAlign w:val="center"/>
                </w:tcPr>
                <w:p w14:paraId="650D312C"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 xml:space="preserve">Full Redundancy (99.98%)/ </w:t>
                  </w:r>
                </w:p>
                <w:p w14:paraId="46245108" w14:textId="77777777" w:rsidR="00000F65" w:rsidRPr="00FE5DEB" w:rsidRDefault="00000F65" w:rsidP="007C299A">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 xml:space="preserve">Полный резерв (99,98%) </w:t>
                  </w:r>
                </w:p>
              </w:tc>
            </w:tr>
            <w:tr w:rsidR="00000F65" w:rsidRPr="00FE5DEB" w14:paraId="14BA0063" w14:textId="77777777" w:rsidTr="007C299A">
              <w:tc>
                <w:tcPr>
                  <w:tcW w:w="2447" w:type="dxa"/>
                  <w:vAlign w:val="center"/>
                </w:tcPr>
                <w:p w14:paraId="55EF2AF9"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99.98 – 99.9</w:t>
                  </w:r>
                </w:p>
              </w:tc>
              <w:tc>
                <w:tcPr>
                  <w:tcW w:w="2127" w:type="dxa"/>
                </w:tcPr>
                <w:p w14:paraId="53506EFE" w14:textId="77777777" w:rsidR="00000F65" w:rsidRPr="00FE5DEB" w:rsidRDefault="00000F65" w:rsidP="007C299A">
                  <w:pPr>
                    <w:pStyle w:val="a9"/>
                    <w:framePr w:hSpace="180" w:wrap="around" w:vAnchor="text" w:hAnchor="text" w:y="1"/>
                    <w:suppressOverlap/>
                    <w:rPr>
                      <w:lang w:val="en-US"/>
                    </w:rPr>
                  </w:pPr>
                  <w:r w:rsidRPr="00FE5DEB">
                    <w:rPr>
                      <w:rFonts w:ascii="Tahoma" w:hAnsi="Tahoma" w:cs="Tahoma"/>
                      <w:sz w:val="16"/>
                      <w:szCs w:val="18"/>
                      <w:lang w:val="en-US"/>
                    </w:rPr>
                    <w:t xml:space="preserve">Not applicable </w:t>
                  </w:r>
                </w:p>
              </w:tc>
              <w:tc>
                <w:tcPr>
                  <w:tcW w:w="2268" w:type="dxa"/>
                  <w:vAlign w:val="center"/>
                </w:tcPr>
                <w:p w14:paraId="4FBEECA0"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Not Applicable</w:t>
                  </w:r>
                </w:p>
              </w:tc>
              <w:tc>
                <w:tcPr>
                  <w:tcW w:w="2409" w:type="dxa"/>
                </w:tcPr>
                <w:p w14:paraId="6A88949B"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5%</w:t>
                  </w:r>
                </w:p>
              </w:tc>
            </w:tr>
            <w:tr w:rsidR="00000F65" w:rsidRPr="00FE5DEB" w14:paraId="767B50F1" w14:textId="77777777" w:rsidTr="007C299A">
              <w:tc>
                <w:tcPr>
                  <w:tcW w:w="2447" w:type="dxa"/>
                  <w:vAlign w:val="center"/>
                </w:tcPr>
                <w:p w14:paraId="3EAD9607"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99.9 – 99.7</w:t>
                  </w:r>
                </w:p>
              </w:tc>
              <w:tc>
                <w:tcPr>
                  <w:tcW w:w="2127" w:type="dxa"/>
                </w:tcPr>
                <w:p w14:paraId="24616FFF" w14:textId="77777777" w:rsidR="00000F65" w:rsidRPr="00FE5DEB" w:rsidRDefault="00000F65" w:rsidP="007C299A">
                  <w:pPr>
                    <w:pStyle w:val="a9"/>
                    <w:framePr w:hSpace="180" w:wrap="around" w:vAnchor="text" w:hAnchor="text" w:y="1"/>
                    <w:suppressOverlap/>
                    <w:rPr>
                      <w:lang w:val="en-US"/>
                    </w:rPr>
                  </w:pPr>
                  <w:r w:rsidRPr="00FE5DEB">
                    <w:rPr>
                      <w:rFonts w:ascii="Tahoma" w:hAnsi="Tahoma" w:cs="Tahoma"/>
                      <w:sz w:val="16"/>
                      <w:szCs w:val="18"/>
                      <w:lang w:val="en-US"/>
                    </w:rPr>
                    <w:t xml:space="preserve">Not Applicable </w:t>
                  </w:r>
                </w:p>
              </w:tc>
              <w:tc>
                <w:tcPr>
                  <w:tcW w:w="2268" w:type="dxa"/>
                  <w:vAlign w:val="center"/>
                </w:tcPr>
                <w:p w14:paraId="4912613A"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5%</w:t>
                  </w:r>
                </w:p>
              </w:tc>
              <w:tc>
                <w:tcPr>
                  <w:tcW w:w="2409" w:type="dxa"/>
                </w:tcPr>
                <w:p w14:paraId="6128D4DF"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10%</w:t>
                  </w:r>
                </w:p>
              </w:tc>
            </w:tr>
            <w:tr w:rsidR="00000F65" w:rsidRPr="00FE5DEB" w14:paraId="752DC304" w14:textId="77777777" w:rsidTr="007C299A">
              <w:tc>
                <w:tcPr>
                  <w:tcW w:w="2447" w:type="dxa"/>
                  <w:vAlign w:val="center"/>
                </w:tcPr>
                <w:p w14:paraId="73DD16E6"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99.7 – 97%</w:t>
                  </w:r>
                </w:p>
              </w:tc>
              <w:tc>
                <w:tcPr>
                  <w:tcW w:w="2127" w:type="dxa"/>
                </w:tcPr>
                <w:p w14:paraId="03C45E62" w14:textId="77777777" w:rsidR="00000F65" w:rsidRPr="00FE5DEB" w:rsidRDefault="00000F65" w:rsidP="007C299A">
                  <w:pPr>
                    <w:pStyle w:val="a9"/>
                    <w:framePr w:hSpace="180" w:wrap="around" w:vAnchor="text" w:hAnchor="text" w:y="1"/>
                    <w:suppressOverlap/>
                    <w:rPr>
                      <w:lang w:val="en-US"/>
                    </w:rPr>
                  </w:pPr>
                  <w:r w:rsidRPr="00FE5DEB">
                    <w:rPr>
                      <w:rFonts w:ascii="Tahoma" w:hAnsi="Tahoma" w:cs="Tahoma"/>
                      <w:sz w:val="16"/>
                      <w:szCs w:val="18"/>
                    </w:rPr>
                    <w:t>5%</w:t>
                  </w:r>
                  <w:r w:rsidRPr="00FE5DEB">
                    <w:rPr>
                      <w:rFonts w:ascii="Tahoma" w:hAnsi="Tahoma" w:cs="Tahoma"/>
                      <w:sz w:val="16"/>
                      <w:szCs w:val="18"/>
                      <w:lang w:val="en-US"/>
                    </w:rPr>
                    <w:t xml:space="preserve"> (backbone availability)</w:t>
                  </w:r>
                </w:p>
              </w:tc>
              <w:tc>
                <w:tcPr>
                  <w:tcW w:w="2268" w:type="dxa"/>
                  <w:vAlign w:val="center"/>
                </w:tcPr>
                <w:p w14:paraId="1F658D93"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10%</w:t>
                  </w:r>
                </w:p>
              </w:tc>
              <w:tc>
                <w:tcPr>
                  <w:tcW w:w="2409" w:type="dxa"/>
                </w:tcPr>
                <w:p w14:paraId="15F50E2E"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15%</w:t>
                  </w:r>
                </w:p>
              </w:tc>
            </w:tr>
            <w:tr w:rsidR="00000F65" w:rsidRPr="00FE5DEB" w14:paraId="06848954" w14:textId="77777777" w:rsidTr="007C299A">
              <w:tc>
                <w:tcPr>
                  <w:tcW w:w="2447" w:type="dxa"/>
                  <w:vAlign w:val="center"/>
                </w:tcPr>
                <w:p w14:paraId="779F5527"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&lt; or  = 97%</w:t>
                  </w:r>
                </w:p>
              </w:tc>
              <w:tc>
                <w:tcPr>
                  <w:tcW w:w="2127" w:type="dxa"/>
                  <w:vAlign w:val="center"/>
                </w:tcPr>
                <w:p w14:paraId="3692BE2B" w14:textId="77777777" w:rsidR="00000F65" w:rsidRPr="00FE5DEB" w:rsidRDefault="00000F65" w:rsidP="007C299A">
                  <w:pPr>
                    <w:pStyle w:val="a9"/>
                    <w:framePr w:hSpace="180" w:wrap="around" w:vAnchor="text" w:hAnchor="text" w:y="1"/>
                    <w:suppressOverlap/>
                    <w:rPr>
                      <w:lang w:val="en-US"/>
                    </w:rPr>
                  </w:pPr>
                  <w:r w:rsidRPr="00FE5DEB">
                    <w:rPr>
                      <w:rFonts w:ascii="Tahoma" w:hAnsi="Tahoma" w:cs="Tahoma"/>
                      <w:sz w:val="16"/>
                      <w:szCs w:val="18"/>
                    </w:rPr>
                    <w:t>10%</w:t>
                  </w:r>
                  <w:r w:rsidRPr="00FE5DEB">
                    <w:rPr>
                      <w:rFonts w:ascii="Tahoma" w:hAnsi="Tahoma" w:cs="Tahoma"/>
                      <w:sz w:val="16"/>
                      <w:szCs w:val="18"/>
                      <w:lang w:val="en-US"/>
                    </w:rPr>
                    <w:t xml:space="preserve"> (backbone availability)</w:t>
                  </w:r>
                </w:p>
              </w:tc>
              <w:tc>
                <w:tcPr>
                  <w:tcW w:w="2268" w:type="dxa"/>
                  <w:vAlign w:val="center"/>
                </w:tcPr>
                <w:p w14:paraId="36963AFC"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 xml:space="preserve">15% </w:t>
                  </w:r>
                </w:p>
              </w:tc>
              <w:tc>
                <w:tcPr>
                  <w:tcW w:w="2409" w:type="dxa"/>
                </w:tcPr>
                <w:p w14:paraId="3C619456" w14:textId="77777777" w:rsidR="00000F65" w:rsidRPr="00FE5DEB" w:rsidRDefault="00000F65" w:rsidP="007C299A">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 xml:space="preserve">25% </w:t>
                  </w:r>
                </w:p>
              </w:tc>
            </w:tr>
          </w:tbl>
          <w:p w14:paraId="25950614" w14:textId="77777777" w:rsidR="00000F65" w:rsidRPr="00FE5DEB" w:rsidRDefault="00000F65" w:rsidP="007C299A">
            <w:pPr>
              <w:pStyle w:val="af2"/>
              <w:jc w:val="both"/>
              <w:rPr>
                <w:rFonts w:ascii="Tahoma" w:hAnsi="Tahoma" w:cs="Tahoma"/>
                <w:sz w:val="18"/>
                <w:szCs w:val="28"/>
                <w:lang w:val="en-US"/>
              </w:rPr>
            </w:pPr>
          </w:p>
        </w:tc>
      </w:tr>
      <w:tr w:rsidR="00000F65" w:rsidRPr="00FE5DEB" w14:paraId="6209A127" w14:textId="77777777" w:rsidTr="007C299A">
        <w:trPr>
          <w:gridAfter w:val="1"/>
          <w:wAfter w:w="1003" w:type="dxa"/>
        </w:trPr>
        <w:tc>
          <w:tcPr>
            <w:tcW w:w="4531" w:type="dxa"/>
          </w:tcPr>
          <w:p w14:paraId="46B59F51"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Network KPI </w:t>
            </w:r>
          </w:p>
        </w:tc>
        <w:tc>
          <w:tcPr>
            <w:tcW w:w="4814" w:type="dxa"/>
            <w:gridSpan w:val="2"/>
          </w:tcPr>
          <w:p w14:paraId="40ADAE6F"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Значение </w:t>
            </w:r>
            <w:r w:rsidRPr="00FE5DEB">
              <w:rPr>
                <w:rFonts w:ascii="Tahoma" w:hAnsi="Tahoma" w:cs="Tahoma"/>
                <w:sz w:val="18"/>
                <w:szCs w:val="28"/>
                <w:lang w:val="en-US"/>
              </w:rPr>
              <w:t xml:space="preserve">KPI </w:t>
            </w:r>
            <w:r w:rsidRPr="00FE5DEB">
              <w:rPr>
                <w:rFonts w:ascii="Tahoma" w:hAnsi="Tahoma" w:cs="Tahoma"/>
                <w:sz w:val="18"/>
                <w:szCs w:val="28"/>
              </w:rPr>
              <w:t xml:space="preserve">сети </w:t>
            </w:r>
          </w:p>
        </w:tc>
      </w:tr>
      <w:tr w:rsidR="00000F65" w:rsidRPr="00FE5DEB" w14:paraId="37816865" w14:textId="77777777" w:rsidTr="007C299A">
        <w:trPr>
          <w:gridAfter w:val="1"/>
          <w:wAfter w:w="1003" w:type="dxa"/>
        </w:trPr>
        <w:tc>
          <w:tcPr>
            <w:tcW w:w="4531" w:type="dxa"/>
          </w:tcPr>
          <w:p w14:paraId="2678444A"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In case the KPI SLA </w:t>
            </w:r>
            <w:r w:rsidRPr="00FE5DEB">
              <w:rPr>
                <w:rFonts w:ascii="Tahoma" w:hAnsi="Tahoma" w:cs="Tahoma"/>
                <w:bCs/>
                <w:sz w:val="18"/>
                <w:szCs w:val="28"/>
                <w:lang w:val="en-US"/>
              </w:rPr>
              <w:t xml:space="preserve">level falls below the relevant targets described below, a </w:t>
            </w:r>
            <w:r w:rsidRPr="00FE5DEB">
              <w:rPr>
                <w:rFonts w:ascii="Tahoma" w:hAnsi="Tahoma" w:cs="Tahoma"/>
                <w:bCs/>
                <w:sz w:val="18"/>
                <w:szCs w:val="28"/>
                <w:lang w:val="en-GB"/>
              </w:rPr>
              <w:t xml:space="preserve">Payable amount for the IPX connectivity Service shall be decreased proportionally </w:t>
            </w:r>
            <w:r w:rsidRPr="00FE5DEB">
              <w:rPr>
                <w:rFonts w:ascii="Tahoma" w:hAnsi="Tahoma" w:cs="Tahoma"/>
                <w:bCs/>
                <w:sz w:val="18"/>
                <w:szCs w:val="28"/>
                <w:lang w:val="en-US"/>
              </w:rPr>
              <w:t xml:space="preserve">as indicated in table below. </w:t>
            </w:r>
          </w:p>
        </w:tc>
        <w:tc>
          <w:tcPr>
            <w:tcW w:w="4814" w:type="dxa"/>
            <w:gridSpan w:val="2"/>
          </w:tcPr>
          <w:p w14:paraId="6EE08CA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Если показатель </w:t>
            </w:r>
            <w:r w:rsidRPr="00FE5DEB">
              <w:rPr>
                <w:rFonts w:ascii="Tahoma" w:hAnsi="Tahoma" w:cs="Tahoma"/>
                <w:sz w:val="18"/>
                <w:szCs w:val="28"/>
                <w:lang w:val="en-US"/>
              </w:rPr>
              <w:t>KPI</w:t>
            </w:r>
            <w:r w:rsidRPr="00FE5DEB">
              <w:rPr>
                <w:rFonts w:ascii="Tahoma" w:hAnsi="Tahoma" w:cs="Tahoma"/>
                <w:sz w:val="18"/>
                <w:szCs w:val="28"/>
              </w:rPr>
              <w:t xml:space="preserve"> соглашения об уровне обслуживания падает ниже соответствующих показателей, описанных ниже, то сумма, подлежащая оплате за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уменьшается пропорционально таблице ниже,.</w:t>
            </w:r>
          </w:p>
        </w:tc>
      </w:tr>
      <w:tr w:rsidR="00000F65" w:rsidRPr="00FE5DEB" w14:paraId="7239952C" w14:textId="77777777" w:rsidTr="007C299A">
        <w:trPr>
          <w:gridAfter w:val="1"/>
          <w:wAfter w:w="1003" w:type="dxa"/>
        </w:trPr>
        <w:tc>
          <w:tcPr>
            <w:tcW w:w="4531" w:type="dxa"/>
          </w:tcPr>
          <w:p w14:paraId="7A8EB04C" w14:textId="77777777" w:rsidR="00000F65" w:rsidRPr="00FE5DEB" w:rsidRDefault="00000F65" w:rsidP="007C299A">
            <w:pPr>
              <w:pStyle w:val="af2"/>
              <w:jc w:val="both"/>
              <w:rPr>
                <w:rFonts w:ascii="Tahoma" w:hAnsi="Tahoma" w:cs="Tahoma"/>
                <w:bCs/>
                <w:sz w:val="18"/>
                <w:szCs w:val="28"/>
              </w:rPr>
            </w:pPr>
          </w:p>
        </w:tc>
        <w:tc>
          <w:tcPr>
            <w:tcW w:w="4814" w:type="dxa"/>
            <w:gridSpan w:val="2"/>
          </w:tcPr>
          <w:p w14:paraId="4F0E49FF" w14:textId="77777777" w:rsidR="00000F65" w:rsidRPr="00FE5DEB" w:rsidRDefault="00000F65" w:rsidP="007C299A">
            <w:pPr>
              <w:spacing w:after="0" w:line="240" w:lineRule="auto"/>
              <w:jc w:val="both"/>
              <w:rPr>
                <w:sz w:val="20"/>
              </w:rPr>
            </w:pPr>
          </w:p>
        </w:tc>
      </w:tr>
      <w:tr w:rsidR="00000F65" w:rsidRPr="00FE5DEB" w14:paraId="659AAC5B" w14:textId="77777777" w:rsidTr="007C299A">
        <w:trPr>
          <w:gridAfter w:val="1"/>
          <w:wAfter w:w="1003" w:type="dxa"/>
        </w:trPr>
        <w:tc>
          <w:tcPr>
            <w:tcW w:w="9345" w:type="dxa"/>
            <w:gridSpan w:val="3"/>
          </w:tcPr>
          <w:tbl>
            <w:tblPr>
              <w:tblpPr w:leftFromText="180" w:rightFromText="180" w:vertAnchor="text" w:horzAnchor="margin" w:tblpY="-29"/>
              <w:tblOverlap w:val="never"/>
              <w:tblW w:w="9103" w:type="dxa"/>
              <w:tblLayout w:type="fixed"/>
              <w:tblLook w:val="04A0" w:firstRow="1" w:lastRow="0" w:firstColumn="1" w:lastColumn="0" w:noHBand="0" w:noVBand="1"/>
            </w:tblPr>
            <w:tblGrid>
              <w:gridCol w:w="4001"/>
              <w:gridCol w:w="2126"/>
              <w:gridCol w:w="2976"/>
            </w:tblGrid>
            <w:tr w:rsidR="00000F65" w:rsidRPr="00FE5DEB" w14:paraId="179E526D" w14:textId="77777777" w:rsidTr="007C299A">
              <w:trPr>
                <w:trHeight w:val="315"/>
              </w:trPr>
              <w:tc>
                <w:tcPr>
                  <w:tcW w:w="4001"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261CBB83"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Jitter -– Monthly Value/</w:t>
                  </w:r>
                </w:p>
                <w:p w14:paraId="37525440"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Джиттер – ежемесячное значение </w:t>
                  </w:r>
                </w:p>
              </w:tc>
              <w:tc>
                <w:tcPr>
                  <w:tcW w:w="2126" w:type="dxa"/>
                  <w:tcBorders>
                    <w:top w:val="single" w:sz="8" w:space="0" w:color="auto"/>
                    <w:left w:val="nil"/>
                    <w:bottom w:val="single" w:sz="8" w:space="0" w:color="auto"/>
                    <w:right w:val="single" w:sz="4" w:space="0" w:color="auto"/>
                  </w:tcBorders>
                  <w:shd w:val="clear" w:color="auto" w:fill="F2F2F2"/>
                  <w:noWrap/>
                  <w:vAlign w:val="center"/>
                  <w:hideMark/>
                </w:tcPr>
                <w:p w14:paraId="6C76F5E9"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Group of Traffic/</w:t>
                  </w:r>
                </w:p>
                <w:p w14:paraId="2AC4E39B"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eastAsia="en-GB"/>
                    </w:rPr>
                    <w:t>Группа</w:t>
                  </w:r>
                  <w:r w:rsidRPr="00FE5DEB">
                    <w:rPr>
                      <w:rFonts w:ascii="Tahoma" w:hAnsi="Tahoma" w:cs="Tahoma"/>
                      <w:sz w:val="16"/>
                      <w:lang w:val="en-US" w:eastAsia="en-GB"/>
                    </w:rPr>
                    <w:t xml:space="preserve"> </w:t>
                  </w:r>
                  <w:r w:rsidRPr="00FE5DEB">
                    <w:rPr>
                      <w:rFonts w:ascii="Tahoma" w:hAnsi="Tahoma" w:cs="Tahoma"/>
                      <w:sz w:val="16"/>
                      <w:lang w:eastAsia="en-GB"/>
                    </w:rPr>
                    <w:t>трафика</w:t>
                  </w:r>
                  <w:r w:rsidRPr="00FE5DEB">
                    <w:rPr>
                      <w:rFonts w:ascii="Tahoma" w:hAnsi="Tahoma" w:cs="Tahoma"/>
                      <w:sz w:val="16"/>
                      <w:lang w:val="en-US" w:eastAsia="en-GB"/>
                    </w:rPr>
                    <w:t xml:space="preserve"> </w:t>
                  </w:r>
                </w:p>
              </w:tc>
              <w:tc>
                <w:tcPr>
                  <w:tcW w:w="2976" w:type="dxa"/>
                  <w:tcBorders>
                    <w:top w:val="single" w:sz="8" w:space="0" w:color="auto"/>
                    <w:left w:val="nil"/>
                    <w:bottom w:val="single" w:sz="8" w:space="0" w:color="auto"/>
                    <w:right w:val="single" w:sz="8" w:space="0" w:color="auto"/>
                  </w:tcBorders>
                  <w:shd w:val="clear" w:color="auto" w:fill="F2F2F2"/>
                  <w:noWrap/>
                  <w:vAlign w:val="center"/>
                  <w:hideMark/>
                </w:tcPr>
                <w:p w14:paraId="5E5C83CE"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Credit/</w:t>
                  </w:r>
                </w:p>
                <w:p w14:paraId="1E394F27"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Компенсация </w:t>
                  </w:r>
                </w:p>
              </w:tc>
            </w:tr>
            <w:tr w:rsidR="00000F65" w:rsidRPr="00FE5DEB" w14:paraId="46EA8FA4" w14:textId="77777777" w:rsidTr="007C299A">
              <w:trPr>
                <w:trHeight w:val="592"/>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2FCCEF79"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&gt;15% of the routes do not meet SLA/</w:t>
                  </w:r>
                </w:p>
                <w:p w14:paraId="640BC08F"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&gt;15% маршрута не соответствует уровню обслуживания </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7125B"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Real-time and Critical Data/</w:t>
                  </w:r>
                </w:p>
                <w:p w14:paraId="08B7EFD3"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Режим реального времени, критические данные и бизнес режим</w:t>
                  </w:r>
                </w:p>
              </w:tc>
              <w:tc>
                <w:tcPr>
                  <w:tcW w:w="2976" w:type="dxa"/>
                  <w:tcBorders>
                    <w:top w:val="nil"/>
                    <w:left w:val="nil"/>
                    <w:bottom w:val="single" w:sz="4" w:space="0" w:color="auto"/>
                    <w:right w:val="single" w:sz="8" w:space="0" w:color="auto"/>
                  </w:tcBorders>
                  <w:shd w:val="clear" w:color="auto" w:fill="auto"/>
                  <w:noWrap/>
                  <w:vAlign w:val="center"/>
                  <w:hideMark/>
                </w:tcPr>
                <w:p w14:paraId="13781F10"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5% of MRC/</w:t>
                  </w:r>
                </w:p>
                <w:p w14:paraId="024C5F24"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5% ежемесячной оплаты </w:t>
                  </w:r>
                </w:p>
              </w:tc>
            </w:tr>
            <w:tr w:rsidR="00000F65" w:rsidRPr="00FE5DEB" w14:paraId="30E486D6"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2F955CD3"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&gt;30% of the routes do not meet SLA/</w:t>
                  </w:r>
                </w:p>
                <w:p w14:paraId="1016D7C2"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&gt;30%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575FDD6E" w14:textId="77777777" w:rsidR="00000F65" w:rsidRPr="00FE5DEB" w:rsidRDefault="00000F65" w:rsidP="007C299A">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13BEA865"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10% of  MRC/</w:t>
                  </w:r>
                </w:p>
                <w:p w14:paraId="144EDF98"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10% ежемесячной оплаты </w:t>
                  </w:r>
                </w:p>
              </w:tc>
            </w:tr>
            <w:tr w:rsidR="00000F65" w:rsidRPr="00FE5DEB" w14:paraId="65A18178"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4A15978F"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&gt;45% of the routes do not meet SLA/</w:t>
                  </w:r>
                </w:p>
                <w:p w14:paraId="39641E4B"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&gt;45%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50EAF8D0" w14:textId="77777777" w:rsidR="00000F65" w:rsidRPr="00FE5DEB" w:rsidRDefault="00000F65" w:rsidP="007C299A">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61582E09"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15% of MRC/</w:t>
                  </w:r>
                </w:p>
                <w:p w14:paraId="0EEAED62"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15% ежемесячной оплаты </w:t>
                  </w:r>
                </w:p>
              </w:tc>
            </w:tr>
            <w:tr w:rsidR="00000F65" w:rsidRPr="00FE5DEB" w14:paraId="668300E0"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F2F2F2"/>
                  <w:noWrap/>
                  <w:vAlign w:val="center"/>
                  <w:hideMark/>
                </w:tcPr>
                <w:p w14:paraId="7FF0D39F"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Packet Loss Rate - Monthly Value/</w:t>
                  </w:r>
                </w:p>
                <w:p w14:paraId="54F384B4"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Значение потери пакета – ежемесячное значение</w:t>
                  </w:r>
                </w:p>
              </w:tc>
              <w:tc>
                <w:tcPr>
                  <w:tcW w:w="2126" w:type="dxa"/>
                  <w:tcBorders>
                    <w:top w:val="nil"/>
                    <w:left w:val="nil"/>
                    <w:bottom w:val="single" w:sz="4" w:space="0" w:color="auto"/>
                    <w:right w:val="single" w:sz="4" w:space="0" w:color="auto"/>
                  </w:tcBorders>
                  <w:shd w:val="clear" w:color="auto" w:fill="F2F2F2"/>
                  <w:noWrap/>
                  <w:vAlign w:val="center"/>
                  <w:hideMark/>
                </w:tcPr>
                <w:p w14:paraId="1D36D6AB"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Group of Traffic/</w:t>
                  </w:r>
                </w:p>
                <w:p w14:paraId="5BD61977"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eastAsia="en-GB"/>
                    </w:rPr>
                    <w:t>Группа</w:t>
                  </w:r>
                  <w:r w:rsidRPr="00FE5DEB">
                    <w:rPr>
                      <w:rFonts w:ascii="Tahoma" w:hAnsi="Tahoma" w:cs="Tahoma"/>
                      <w:sz w:val="16"/>
                      <w:lang w:val="en-US" w:eastAsia="en-GB"/>
                    </w:rPr>
                    <w:t xml:space="preserve"> </w:t>
                  </w:r>
                  <w:r w:rsidRPr="00FE5DEB">
                    <w:rPr>
                      <w:rFonts w:ascii="Tahoma" w:hAnsi="Tahoma" w:cs="Tahoma"/>
                      <w:sz w:val="16"/>
                      <w:lang w:eastAsia="en-GB"/>
                    </w:rPr>
                    <w:t>трафика</w:t>
                  </w:r>
                </w:p>
              </w:tc>
              <w:tc>
                <w:tcPr>
                  <w:tcW w:w="2976" w:type="dxa"/>
                  <w:tcBorders>
                    <w:top w:val="nil"/>
                    <w:left w:val="nil"/>
                    <w:bottom w:val="single" w:sz="4" w:space="0" w:color="auto"/>
                    <w:right w:val="single" w:sz="8" w:space="0" w:color="auto"/>
                  </w:tcBorders>
                  <w:shd w:val="clear" w:color="auto" w:fill="F2F2F2"/>
                  <w:noWrap/>
                  <w:vAlign w:val="center"/>
                  <w:hideMark/>
                </w:tcPr>
                <w:p w14:paraId="3F9BBEAD"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Credit/</w:t>
                  </w:r>
                </w:p>
                <w:p w14:paraId="54EEC185"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Компенсация</w:t>
                  </w:r>
                </w:p>
              </w:tc>
            </w:tr>
            <w:tr w:rsidR="00000F65" w:rsidRPr="00FE5DEB" w14:paraId="200C3F50"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4AC5915A"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&gt;15% of the routes do not meet SLA/</w:t>
                  </w:r>
                </w:p>
                <w:p w14:paraId="18660CD4"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&gt;15% маршрута не соответствует уровню обслуживания</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06E068"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Real-time, Critical Data and Business/</w:t>
                  </w:r>
                </w:p>
                <w:p w14:paraId="08DBC2E3"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Режим реального времени, критические данные и бизнес режим</w:t>
                  </w:r>
                </w:p>
              </w:tc>
              <w:tc>
                <w:tcPr>
                  <w:tcW w:w="2976" w:type="dxa"/>
                  <w:tcBorders>
                    <w:top w:val="nil"/>
                    <w:left w:val="nil"/>
                    <w:bottom w:val="single" w:sz="4" w:space="0" w:color="auto"/>
                    <w:right w:val="single" w:sz="8" w:space="0" w:color="auto"/>
                  </w:tcBorders>
                  <w:shd w:val="clear" w:color="auto" w:fill="auto"/>
                  <w:noWrap/>
                  <w:vAlign w:val="center"/>
                  <w:hideMark/>
                </w:tcPr>
                <w:p w14:paraId="71D02E6B"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5% of MRC/</w:t>
                  </w:r>
                </w:p>
                <w:p w14:paraId="5A91A24D"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5% ежемесячной оплаты </w:t>
                  </w:r>
                </w:p>
              </w:tc>
            </w:tr>
            <w:tr w:rsidR="00000F65" w:rsidRPr="00FE5DEB" w14:paraId="39EFF485"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10E5A3A7"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&gt;30% of the routes do not meet SLA/</w:t>
                  </w:r>
                </w:p>
                <w:p w14:paraId="54C3EB00"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&gt;30%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7B1B34B7" w14:textId="77777777" w:rsidR="00000F65" w:rsidRPr="00FE5DEB" w:rsidRDefault="00000F65" w:rsidP="007C299A">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5DC248E4"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10% of Group's MRC/</w:t>
                  </w:r>
                </w:p>
                <w:p w14:paraId="017328C6"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10% ежемесячной оплаты </w:t>
                  </w:r>
                </w:p>
              </w:tc>
            </w:tr>
            <w:tr w:rsidR="00000F65" w:rsidRPr="00FE5DEB" w14:paraId="760FAC2F"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45845BD2"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&gt;45% of the routes do not meet SLA/</w:t>
                  </w:r>
                </w:p>
                <w:p w14:paraId="01C373DD"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&gt;45%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4240A054" w14:textId="77777777" w:rsidR="00000F65" w:rsidRPr="00FE5DEB" w:rsidRDefault="00000F65" w:rsidP="007C299A">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44539574"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15% of MRC/</w:t>
                  </w:r>
                </w:p>
                <w:p w14:paraId="559952F0"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15% ежемесячной оплаты группы</w:t>
                  </w:r>
                </w:p>
              </w:tc>
            </w:tr>
            <w:tr w:rsidR="00000F65" w:rsidRPr="00FE5DEB" w14:paraId="7093A0AE"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F2F2F2"/>
                  <w:noWrap/>
                  <w:vAlign w:val="center"/>
                  <w:hideMark/>
                </w:tcPr>
                <w:p w14:paraId="524D6F99"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Round Trip Delay - Monthly Value/</w:t>
                  </w:r>
                </w:p>
                <w:p w14:paraId="7FBF2967"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Задержка пакета в две стороны – ежемесячное значение</w:t>
                  </w:r>
                </w:p>
              </w:tc>
              <w:tc>
                <w:tcPr>
                  <w:tcW w:w="2126" w:type="dxa"/>
                  <w:tcBorders>
                    <w:top w:val="nil"/>
                    <w:left w:val="nil"/>
                    <w:bottom w:val="single" w:sz="4" w:space="0" w:color="auto"/>
                    <w:right w:val="single" w:sz="4" w:space="0" w:color="auto"/>
                  </w:tcBorders>
                  <w:shd w:val="clear" w:color="auto" w:fill="F2F2F2"/>
                  <w:noWrap/>
                  <w:vAlign w:val="center"/>
                  <w:hideMark/>
                </w:tcPr>
                <w:p w14:paraId="63A4590A"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Group of Traffic/</w:t>
                  </w:r>
                </w:p>
                <w:p w14:paraId="32F8C1F4"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eastAsia="en-GB"/>
                    </w:rPr>
                    <w:t>Группа</w:t>
                  </w:r>
                  <w:r w:rsidRPr="00FE5DEB">
                    <w:rPr>
                      <w:rFonts w:ascii="Tahoma" w:hAnsi="Tahoma" w:cs="Tahoma"/>
                      <w:sz w:val="16"/>
                      <w:lang w:val="en-US" w:eastAsia="en-GB"/>
                    </w:rPr>
                    <w:t xml:space="preserve"> </w:t>
                  </w:r>
                  <w:r w:rsidRPr="00FE5DEB">
                    <w:rPr>
                      <w:rFonts w:ascii="Tahoma" w:hAnsi="Tahoma" w:cs="Tahoma"/>
                      <w:sz w:val="16"/>
                      <w:lang w:eastAsia="en-GB"/>
                    </w:rPr>
                    <w:t>трафика</w:t>
                  </w:r>
                  <w:r w:rsidRPr="00FE5DEB">
                    <w:rPr>
                      <w:rFonts w:ascii="Tahoma" w:hAnsi="Tahoma" w:cs="Tahoma"/>
                      <w:sz w:val="16"/>
                      <w:lang w:val="en-US" w:eastAsia="en-GB"/>
                    </w:rPr>
                    <w:t xml:space="preserve"> </w:t>
                  </w:r>
                </w:p>
              </w:tc>
              <w:tc>
                <w:tcPr>
                  <w:tcW w:w="2976" w:type="dxa"/>
                  <w:tcBorders>
                    <w:top w:val="nil"/>
                    <w:left w:val="nil"/>
                    <w:bottom w:val="single" w:sz="4" w:space="0" w:color="auto"/>
                    <w:right w:val="single" w:sz="8" w:space="0" w:color="auto"/>
                  </w:tcBorders>
                  <w:shd w:val="clear" w:color="auto" w:fill="F2F2F2"/>
                  <w:noWrap/>
                  <w:vAlign w:val="center"/>
                  <w:hideMark/>
                </w:tcPr>
                <w:p w14:paraId="0C358802"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Credit/</w:t>
                  </w:r>
                </w:p>
                <w:p w14:paraId="7CAF6A72"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Компенсация </w:t>
                  </w:r>
                </w:p>
              </w:tc>
            </w:tr>
            <w:tr w:rsidR="00000F65" w:rsidRPr="00FE5DEB" w14:paraId="01A45DF9"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6A882A6B"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&gt;15% of the routes do not meet SLA/</w:t>
                  </w:r>
                </w:p>
                <w:p w14:paraId="04D04AC7"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&gt;15% маршрута не соответствует уровню обслуживания</w:t>
                  </w:r>
                </w:p>
              </w:tc>
              <w:tc>
                <w:tcPr>
                  <w:tcW w:w="212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D16A17"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Real-time, Critical Data and Business/</w:t>
                  </w:r>
                </w:p>
                <w:p w14:paraId="0DDFDE3C"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Режим реального времени, критические данные и бизнес режим </w:t>
                  </w:r>
                </w:p>
              </w:tc>
              <w:tc>
                <w:tcPr>
                  <w:tcW w:w="2976" w:type="dxa"/>
                  <w:tcBorders>
                    <w:top w:val="nil"/>
                    <w:left w:val="nil"/>
                    <w:bottom w:val="single" w:sz="4" w:space="0" w:color="auto"/>
                    <w:right w:val="single" w:sz="8" w:space="0" w:color="auto"/>
                  </w:tcBorders>
                  <w:shd w:val="clear" w:color="auto" w:fill="auto"/>
                  <w:noWrap/>
                  <w:vAlign w:val="center"/>
                  <w:hideMark/>
                </w:tcPr>
                <w:p w14:paraId="605D4A29"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5% of  MRC/</w:t>
                  </w:r>
                </w:p>
                <w:p w14:paraId="75F2E0BB"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5% ежемесячной оплаты </w:t>
                  </w:r>
                </w:p>
              </w:tc>
            </w:tr>
            <w:tr w:rsidR="00000F65" w:rsidRPr="00FE5DEB" w14:paraId="64AEDC99" w14:textId="77777777" w:rsidTr="007C299A">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19B5CCA3"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&gt;30% of the routes do not meet SLA/</w:t>
                  </w:r>
                </w:p>
                <w:p w14:paraId="6E783F03"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&gt;30% маршрута не соответствует уровню обслуживания</w:t>
                  </w:r>
                </w:p>
              </w:tc>
              <w:tc>
                <w:tcPr>
                  <w:tcW w:w="2126" w:type="dxa"/>
                  <w:vMerge/>
                  <w:tcBorders>
                    <w:top w:val="nil"/>
                    <w:left w:val="single" w:sz="4" w:space="0" w:color="auto"/>
                    <w:bottom w:val="single" w:sz="8" w:space="0" w:color="000000"/>
                    <w:right w:val="single" w:sz="4" w:space="0" w:color="auto"/>
                  </w:tcBorders>
                  <w:vAlign w:val="center"/>
                  <w:hideMark/>
                </w:tcPr>
                <w:p w14:paraId="16164B78" w14:textId="77777777" w:rsidR="00000F65" w:rsidRPr="00FE5DEB" w:rsidRDefault="00000F65" w:rsidP="007C299A">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7059EFB7"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10% of MRC/</w:t>
                  </w:r>
                </w:p>
                <w:p w14:paraId="454E375E"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10% ежемесячной оплаты </w:t>
                  </w:r>
                </w:p>
              </w:tc>
            </w:tr>
            <w:tr w:rsidR="00000F65" w:rsidRPr="00FE5DEB" w14:paraId="01B66D4D" w14:textId="77777777" w:rsidTr="007C299A">
              <w:trPr>
                <w:trHeight w:val="315"/>
              </w:trPr>
              <w:tc>
                <w:tcPr>
                  <w:tcW w:w="4001" w:type="dxa"/>
                  <w:tcBorders>
                    <w:top w:val="nil"/>
                    <w:left w:val="single" w:sz="8" w:space="0" w:color="auto"/>
                    <w:bottom w:val="single" w:sz="8" w:space="0" w:color="auto"/>
                    <w:right w:val="single" w:sz="4" w:space="0" w:color="auto"/>
                  </w:tcBorders>
                  <w:shd w:val="clear" w:color="auto" w:fill="auto"/>
                  <w:noWrap/>
                  <w:vAlign w:val="center"/>
                  <w:hideMark/>
                </w:tcPr>
                <w:p w14:paraId="2351D66A" w14:textId="77777777" w:rsidR="00000F65" w:rsidRPr="00FE5DEB" w:rsidRDefault="00000F65" w:rsidP="007C299A">
                  <w:pPr>
                    <w:spacing w:after="0" w:line="240" w:lineRule="auto"/>
                    <w:rPr>
                      <w:rFonts w:ascii="Tahoma" w:hAnsi="Tahoma" w:cs="Tahoma"/>
                      <w:sz w:val="16"/>
                      <w:lang w:val="en-US" w:eastAsia="en-GB"/>
                    </w:rPr>
                  </w:pPr>
                  <w:r w:rsidRPr="00FE5DEB">
                    <w:rPr>
                      <w:rFonts w:ascii="Tahoma" w:hAnsi="Tahoma" w:cs="Tahoma"/>
                      <w:sz w:val="16"/>
                      <w:lang w:val="en-US" w:eastAsia="en-GB"/>
                    </w:rPr>
                    <w:t>&gt;45% of the routes do not meet SLA/</w:t>
                  </w:r>
                </w:p>
                <w:p w14:paraId="159B6B84"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&gt;45% маршрута не соответствует уровню обслуживания</w:t>
                  </w:r>
                </w:p>
              </w:tc>
              <w:tc>
                <w:tcPr>
                  <w:tcW w:w="2126" w:type="dxa"/>
                  <w:vMerge/>
                  <w:tcBorders>
                    <w:top w:val="nil"/>
                    <w:left w:val="single" w:sz="4" w:space="0" w:color="auto"/>
                    <w:bottom w:val="single" w:sz="8" w:space="0" w:color="000000"/>
                    <w:right w:val="single" w:sz="4" w:space="0" w:color="auto"/>
                  </w:tcBorders>
                  <w:vAlign w:val="center"/>
                  <w:hideMark/>
                </w:tcPr>
                <w:p w14:paraId="0678539D" w14:textId="77777777" w:rsidR="00000F65" w:rsidRPr="00FE5DEB" w:rsidRDefault="00000F65" w:rsidP="007C299A">
                  <w:pPr>
                    <w:spacing w:after="0" w:line="240" w:lineRule="auto"/>
                    <w:rPr>
                      <w:rFonts w:ascii="Tahoma" w:hAnsi="Tahoma" w:cs="Tahoma"/>
                      <w:sz w:val="16"/>
                      <w:lang w:eastAsia="en-GB"/>
                    </w:rPr>
                  </w:pPr>
                </w:p>
              </w:tc>
              <w:tc>
                <w:tcPr>
                  <w:tcW w:w="2976" w:type="dxa"/>
                  <w:tcBorders>
                    <w:top w:val="nil"/>
                    <w:left w:val="nil"/>
                    <w:bottom w:val="single" w:sz="8" w:space="0" w:color="auto"/>
                    <w:right w:val="single" w:sz="8" w:space="0" w:color="auto"/>
                  </w:tcBorders>
                  <w:shd w:val="clear" w:color="auto" w:fill="auto"/>
                  <w:noWrap/>
                  <w:vAlign w:val="center"/>
                  <w:hideMark/>
                </w:tcPr>
                <w:p w14:paraId="512C6B67"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15% of MRC/</w:t>
                  </w:r>
                </w:p>
                <w:p w14:paraId="30211F31" w14:textId="77777777" w:rsidR="00000F65" w:rsidRPr="00FE5DEB" w:rsidRDefault="00000F65" w:rsidP="007C299A">
                  <w:pPr>
                    <w:spacing w:after="0" w:line="240" w:lineRule="auto"/>
                    <w:rPr>
                      <w:rFonts w:ascii="Tahoma" w:hAnsi="Tahoma" w:cs="Tahoma"/>
                      <w:sz w:val="16"/>
                      <w:lang w:eastAsia="en-GB"/>
                    </w:rPr>
                  </w:pPr>
                  <w:r w:rsidRPr="00FE5DEB">
                    <w:rPr>
                      <w:rFonts w:ascii="Tahoma" w:hAnsi="Tahoma" w:cs="Tahoma"/>
                      <w:sz w:val="16"/>
                      <w:lang w:eastAsia="en-GB"/>
                    </w:rPr>
                    <w:t xml:space="preserve">15% ежемесячной оплаты </w:t>
                  </w:r>
                </w:p>
              </w:tc>
            </w:tr>
          </w:tbl>
          <w:p w14:paraId="4E8BD5EC" w14:textId="77777777" w:rsidR="00000F65" w:rsidRPr="00FE5DEB" w:rsidRDefault="00000F65" w:rsidP="007C299A">
            <w:pPr>
              <w:pStyle w:val="af2"/>
              <w:jc w:val="both"/>
              <w:rPr>
                <w:rFonts w:ascii="Tahoma" w:hAnsi="Tahoma" w:cs="Tahoma"/>
                <w:sz w:val="18"/>
                <w:szCs w:val="28"/>
              </w:rPr>
            </w:pPr>
          </w:p>
        </w:tc>
      </w:tr>
      <w:tr w:rsidR="00000F65" w:rsidRPr="00FE5DEB" w14:paraId="63B1C06F" w14:textId="77777777" w:rsidTr="007C299A">
        <w:trPr>
          <w:gridAfter w:val="1"/>
          <w:wAfter w:w="1003" w:type="dxa"/>
        </w:trPr>
        <w:tc>
          <w:tcPr>
            <w:tcW w:w="4531" w:type="dxa"/>
          </w:tcPr>
          <w:p w14:paraId="79D305EF"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Measurement of the Network KPI shall be confirmed by the Performer after the opening of TTs (Trouble Tickets) at the Performer’s NOC. The TT shall be opened by the Customer within 10 business days of the end of the month. </w:t>
            </w:r>
          </w:p>
        </w:tc>
        <w:tc>
          <w:tcPr>
            <w:tcW w:w="4814" w:type="dxa"/>
            <w:gridSpan w:val="2"/>
          </w:tcPr>
          <w:p w14:paraId="2F978AB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Измерение значения </w:t>
            </w:r>
            <w:r w:rsidRPr="00FE5DEB">
              <w:rPr>
                <w:rFonts w:ascii="Tahoma" w:hAnsi="Tahoma" w:cs="Tahoma"/>
                <w:sz w:val="18"/>
                <w:szCs w:val="28"/>
                <w:lang w:val="en-US"/>
              </w:rPr>
              <w:t>KPI</w:t>
            </w:r>
            <w:r w:rsidRPr="00FE5DEB">
              <w:rPr>
                <w:rFonts w:ascii="Tahoma" w:hAnsi="Tahoma" w:cs="Tahoma"/>
                <w:sz w:val="18"/>
                <w:szCs w:val="28"/>
              </w:rPr>
              <w:t xml:space="preserve"> сети должно быть подтверждено Исполнителем после открытия заявок о неисправностях (</w:t>
            </w:r>
            <w:r w:rsidRPr="00FE5DEB">
              <w:rPr>
                <w:rFonts w:ascii="Tahoma" w:hAnsi="Tahoma" w:cs="Tahoma"/>
                <w:sz w:val="18"/>
                <w:szCs w:val="28"/>
                <w:lang w:val="en-US"/>
              </w:rPr>
              <w:t>Trouble</w:t>
            </w:r>
            <w:r w:rsidRPr="00FE5DEB">
              <w:rPr>
                <w:rFonts w:ascii="Tahoma" w:hAnsi="Tahoma" w:cs="Tahoma"/>
                <w:sz w:val="18"/>
                <w:szCs w:val="28"/>
              </w:rPr>
              <w:t xml:space="preserve"> </w:t>
            </w:r>
            <w:r w:rsidRPr="00FE5DEB">
              <w:rPr>
                <w:rFonts w:ascii="Tahoma" w:hAnsi="Tahoma" w:cs="Tahoma"/>
                <w:sz w:val="18"/>
                <w:szCs w:val="28"/>
                <w:lang w:val="en-US"/>
              </w:rPr>
              <w:t>Tickets</w:t>
            </w:r>
            <w:r w:rsidRPr="00FE5DEB">
              <w:rPr>
                <w:rFonts w:ascii="Tahoma" w:hAnsi="Tahoma" w:cs="Tahoma"/>
                <w:sz w:val="18"/>
                <w:szCs w:val="28"/>
              </w:rPr>
              <w:t xml:space="preserve">) в службу Сетевого операционного центра Исполнителя. Заявка ТТ должна быть открыта Заказчиком в течение 10 рабочих дней после окончания месяца. </w:t>
            </w:r>
          </w:p>
        </w:tc>
      </w:tr>
      <w:tr w:rsidR="00000F65" w:rsidRPr="00FE5DEB" w14:paraId="18C86EAE" w14:textId="77777777" w:rsidTr="007C299A">
        <w:trPr>
          <w:gridAfter w:val="1"/>
          <w:wAfter w:w="1003" w:type="dxa"/>
        </w:trPr>
        <w:tc>
          <w:tcPr>
            <w:tcW w:w="9345" w:type="dxa"/>
            <w:gridSpan w:val="3"/>
          </w:tcPr>
          <w:p w14:paraId="35304B60" w14:textId="77777777" w:rsidR="00000F65" w:rsidRPr="00FE5DEB" w:rsidRDefault="00000F65" w:rsidP="007C299A">
            <w:pPr>
              <w:pStyle w:val="af2"/>
              <w:jc w:val="both"/>
              <w:rPr>
                <w:rFonts w:ascii="Tahoma" w:hAnsi="Tahoma" w:cs="Tahoma"/>
                <w:sz w:val="18"/>
                <w:szCs w:val="28"/>
              </w:rPr>
            </w:pPr>
          </w:p>
        </w:tc>
      </w:tr>
      <w:tr w:rsidR="00000F65" w:rsidRPr="00FE5DEB" w14:paraId="40B51AE5" w14:textId="77777777" w:rsidTr="007C299A">
        <w:trPr>
          <w:gridAfter w:val="1"/>
          <w:wAfter w:w="1003" w:type="dxa"/>
        </w:trPr>
        <w:tc>
          <w:tcPr>
            <w:tcW w:w="4531" w:type="dxa"/>
          </w:tcPr>
          <w:p w14:paraId="5C4AC3A7"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 xml:space="preserve">Incidents and severity classification </w:t>
            </w:r>
          </w:p>
        </w:tc>
        <w:tc>
          <w:tcPr>
            <w:tcW w:w="4814" w:type="dxa"/>
            <w:gridSpan w:val="2"/>
          </w:tcPr>
          <w:p w14:paraId="3B40D195"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Классификация  степени инцидентов и приоритетности </w:t>
            </w:r>
          </w:p>
        </w:tc>
      </w:tr>
      <w:tr w:rsidR="00000F65" w:rsidRPr="00FE5DEB" w14:paraId="48FDC9D7" w14:textId="77777777" w:rsidTr="007C299A">
        <w:trPr>
          <w:gridAfter w:val="1"/>
          <w:wAfter w:w="1003" w:type="dxa"/>
        </w:trPr>
        <w:tc>
          <w:tcPr>
            <w:tcW w:w="4531" w:type="dxa"/>
          </w:tcPr>
          <w:p w14:paraId="7ED58DE4"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below table describe the Severity classification for IPX Connectivity Services: </w:t>
            </w:r>
          </w:p>
        </w:tc>
        <w:tc>
          <w:tcPr>
            <w:tcW w:w="4814" w:type="dxa"/>
            <w:gridSpan w:val="2"/>
          </w:tcPr>
          <w:p w14:paraId="61B167B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приведенной ниже таблице описывается классификация степени приоритетности услуги </w:t>
            </w:r>
            <w:r w:rsidRPr="00FE5DEB">
              <w:rPr>
                <w:rFonts w:ascii="Tahoma" w:hAnsi="Tahoma" w:cs="Tahoma"/>
                <w:sz w:val="18"/>
                <w:szCs w:val="28"/>
                <w:lang w:val="en-GB"/>
              </w:rPr>
              <w:t>IPX</w:t>
            </w:r>
            <w:r w:rsidRPr="00FE5DEB">
              <w:rPr>
                <w:rFonts w:ascii="Tahoma" w:hAnsi="Tahoma" w:cs="Tahoma"/>
                <w:sz w:val="18"/>
                <w:szCs w:val="28"/>
              </w:rPr>
              <w:t xml:space="preserve"> подключения:</w:t>
            </w:r>
          </w:p>
          <w:p w14:paraId="6DE4323D" w14:textId="77777777" w:rsidR="00000F65" w:rsidRPr="00FE5DEB" w:rsidRDefault="00000F65" w:rsidP="007C299A">
            <w:pPr>
              <w:pStyle w:val="af2"/>
              <w:jc w:val="both"/>
              <w:rPr>
                <w:rFonts w:ascii="Tahoma" w:hAnsi="Tahoma" w:cs="Tahoma"/>
                <w:sz w:val="18"/>
                <w:szCs w:val="28"/>
              </w:rPr>
            </w:pPr>
          </w:p>
          <w:p w14:paraId="666843CC" w14:textId="77777777" w:rsidR="00000F65" w:rsidRPr="00FE5DEB" w:rsidRDefault="00000F65" w:rsidP="007C299A">
            <w:pPr>
              <w:pStyle w:val="af2"/>
              <w:jc w:val="both"/>
              <w:rPr>
                <w:rFonts w:ascii="Tahoma" w:hAnsi="Tahoma" w:cs="Tahoma"/>
                <w:sz w:val="18"/>
                <w:szCs w:val="28"/>
              </w:rPr>
            </w:pPr>
          </w:p>
        </w:tc>
      </w:tr>
      <w:tr w:rsidR="00000F65" w:rsidRPr="00FE5DEB" w14:paraId="5C991F1C" w14:textId="77777777" w:rsidTr="007C299A">
        <w:trPr>
          <w:gridAfter w:val="1"/>
          <w:wAfter w:w="1003" w:type="dxa"/>
        </w:trPr>
        <w:tc>
          <w:tcPr>
            <w:tcW w:w="9345" w:type="dxa"/>
            <w:gridSpan w:val="3"/>
          </w:tcPr>
          <w:tbl>
            <w:tblPr>
              <w:tblW w:w="4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6501"/>
            </w:tblGrid>
            <w:tr w:rsidR="00000F65" w:rsidRPr="00FE5DEB" w14:paraId="045DEF5E" w14:textId="77777777" w:rsidTr="007C299A">
              <w:trPr>
                <w:trHeight w:val="355"/>
                <w:jc w:val="center"/>
              </w:trPr>
              <w:tc>
                <w:tcPr>
                  <w:tcW w:w="1119" w:type="pct"/>
                  <w:shd w:val="clear" w:color="auto" w:fill="D9D9D9"/>
                  <w:vAlign w:val="center"/>
                </w:tcPr>
                <w:p w14:paraId="4B352A0D"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lastRenderedPageBreak/>
                    <w:t>Severity/</w:t>
                  </w:r>
                </w:p>
                <w:p w14:paraId="519B129B"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Приоритетность </w:t>
                  </w:r>
                </w:p>
              </w:tc>
              <w:tc>
                <w:tcPr>
                  <w:tcW w:w="3881" w:type="pct"/>
                  <w:shd w:val="clear" w:color="auto" w:fill="D9D9D9"/>
                  <w:vAlign w:val="center"/>
                </w:tcPr>
                <w:p w14:paraId="4525B500"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Nature of Trouble/</w:t>
                  </w:r>
                </w:p>
                <w:p w14:paraId="529DA208"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Предмет неисправности </w:t>
                  </w:r>
                </w:p>
              </w:tc>
            </w:tr>
            <w:tr w:rsidR="00000F65" w:rsidRPr="00FE5DEB" w14:paraId="5E63BA3B" w14:textId="77777777" w:rsidTr="007C299A">
              <w:trPr>
                <w:trHeight w:val="544"/>
                <w:jc w:val="center"/>
              </w:trPr>
              <w:tc>
                <w:tcPr>
                  <w:tcW w:w="1119" w:type="pct"/>
                  <w:vAlign w:val="center"/>
                </w:tcPr>
                <w:p w14:paraId="22B49030"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Critical/</w:t>
                  </w:r>
                </w:p>
                <w:p w14:paraId="040C4D45"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Критический </w:t>
                  </w:r>
                </w:p>
              </w:tc>
              <w:tc>
                <w:tcPr>
                  <w:tcW w:w="3881" w:type="pct"/>
                  <w:vAlign w:val="center"/>
                </w:tcPr>
                <w:p w14:paraId="66FCFCA6"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rPr>
                  </w:pPr>
                  <w:r w:rsidRPr="00FE5DEB">
                    <w:rPr>
                      <w:rFonts w:ascii="Tahoma" w:hAnsi="Tahoma" w:cs="Tahoma"/>
                      <w:sz w:val="16"/>
                    </w:rPr>
                    <w:t xml:space="preserve">Total service outage/ </w:t>
                  </w:r>
                </w:p>
                <w:p w14:paraId="12754912" w14:textId="77777777" w:rsidR="00000F65" w:rsidRPr="00FE5DEB" w:rsidRDefault="00000F65" w:rsidP="007C299A">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Полный отказ услуги </w:t>
                  </w:r>
                </w:p>
                <w:p w14:paraId="3880E612"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lang w:val="en-US"/>
                    </w:rPr>
                  </w:pPr>
                  <w:r w:rsidRPr="00FE5DEB">
                    <w:rPr>
                      <w:rFonts w:ascii="Tahoma" w:hAnsi="Tahoma" w:cs="Tahoma"/>
                      <w:sz w:val="16"/>
                      <w:lang w:val="en-US"/>
                    </w:rPr>
                    <w:t>All countries are impacted, and/or DNS or peering is not available/</w:t>
                  </w:r>
                </w:p>
                <w:p w14:paraId="440712A9" w14:textId="77777777" w:rsidR="00000F65" w:rsidRPr="00FE5DEB" w:rsidRDefault="00000F65" w:rsidP="007C299A">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Все страны, и/или </w:t>
                  </w:r>
                  <w:r w:rsidRPr="00FE5DEB">
                    <w:rPr>
                      <w:rFonts w:ascii="Tahoma" w:hAnsi="Tahoma" w:cs="Tahoma"/>
                      <w:sz w:val="16"/>
                      <w:lang w:val="en-US"/>
                    </w:rPr>
                    <w:t>DNS</w:t>
                  </w:r>
                  <w:r w:rsidRPr="00FE5DEB">
                    <w:rPr>
                      <w:rFonts w:ascii="Tahoma" w:hAnsi="Tahoma" w:cs="Tahoma"/>
                      <w:sz w:val="16"/>
                    </w:rPr>
                    <w:t xml:space="preserve"> или пиринг не доступны </w:t>
                  </w:r>
                </w:p>
              </w:tc>
            </w:tr>
            <w:tr w:rsidR="00000F65" w:rsidRPr="00FE5DEB" w14:paraId="10FF1BE3" w14:textId="77777777" w:rsidTr="007C299A">
              <w:trPr>
                <w:trHeight w:val="635"/>
                <w:jc w:val="center"/>
              </w:trPr>
              <w:tc>
                <w:tcPr>
                  <w:tcW w:w="1119" w:type="pct"/>
                  <w:vAlign w:val="center"/>
                </w:tcPr>
                <w:p w14:paraId="32EC454C"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Major/</w:t>
                  </w:r>
                </w:p>
                <w:p w14:paraId="2D2B429C"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Значительный </w:t>
                  </w:r>
                </w:p>
              </w:tc>
              <w:tc>
                <w:tcPr>
                  <w:tcW w:w="3881" w:type="pct"/>
                  <w:vAlign w:val="center"/>
                </w:tcPr>
                <w:p w14:paraId="6FA737E1"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lang w:val="en-US"/>
                    </w:rPr>
                  </w:pPr>
                  <w:r w:rsidRPr="00FE5DEB">
                    <w:rPr>
                      <w:rFonts w:ascii="Tahoma" w:hAnsi="Tahoma" w:cs="Tahoma"/>
                      <w:sz w:val="16"/>
                      <w:lang w:val="en-US"/>
                    </w:rPr>
                    <w:t>One or several destinations are not reachable, Network KPI SLA are not met for several destinations/</w:t>
                  </w:r>
                </w:p>
                <w:p w14:paraId="7D17B170" w14:textId="77777777" w:rsidR="00000F65" w:rsidRPr="00FE5DEB" w:rsidRDefault="00000F65" w:rsidP="007C299A">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Одно или несколько направлений не доступны, ряд направлений не соответствуют значению </w:t>
                  </w:r>
                  <w:r w:rsidRPr="00FE5DEB">
                    <w:rPr>
                      <w:rFonts w:ascii="Tahoma" w:hAnsi="Tahoma" w:cs="Tahoma"/>
                      <w:sz w:val="16"/>
                      <w:lang w:val="en-US"/>
                    </w:rPr>
                    <w:t>KPI</w:t>
                  </w:r>
                  <w:r w:rsidRPr="00FE5DEB">
                    <w:rPr>
                      <w:rFonts w:ascii="Tahoma" w:hAnsi="Tahoma" w:cs="Tahoma"/>
                      <w:sz w:val="16"/>
                    </w:rPr>
                    <w:t xml:space="preserve"> уровня обслуживания сети </w:t>
                  </w:r>
                </w:p>
              </w:tc>
            </w:tr>
            <w:tr w:rsidR="00000F65" w:rsidRPr="00FE5DEB" w14:paraId="592468F7" w14:textId="77777777" w:rsidTr="007C299A">
              <w:trPr>
                <w:trHeight w:val="583"/>
                <w:jc w:val="center"/>
              </w:trPr>
              <w:tc>
                <w:tcPr>
                  <w:tcW w:w="1119" w:type="pct"/>
                  <w:vAlign w:val="center"/>
                </w:tcPr>
                <w:p w14:paraId="25DD933B"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Minor/</w:t>
                  </w:r>
                </w:p>
                <w:p w14:paraId="40660803" w14:textId="77777777" w:rsidR="00000F65" w:rsidRPr="00FE5DEB" w:rsidRDefault="00000F65" w:rsidP="007C299A">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Незначительный </w:t>
                  </w:r>
                </w:p>
              </w:tc>
              <w:tc>
                <w:tcPr>
                  <w:tcW w:w="3881" w:type="pct"/>
                  <w:vAlign w:val="center"/>
                </w:tcPr>
                <w:p w14:paraId="254E432B"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lang w:val="en-US"/>
                    </w:rPr>
                  </w:pPr>
                  <w:r w:rsidRPr="00FE5DEB">
                    <w:rPr>
                      <w:rFonts w:ascii="Tahoma" w:hAnsi="Tahoma" w:cs="Tahoma"/>
                      <w:sz w:val="16"/>
                      <w:lang w:val="en-US"/>
                    </w:rPr>
                    <w:t>All other issues (including reporting problems)/</w:t>
                  </w:r>
                </w:p>
                <w:p w14:paraId="46738790" w14:textId="77777777" w:rsidR="00000F65" w:rsidRPr="00FE5DEB" w:rsidRDefault="00000F65" w:rsidP="007C299A">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Все прочие вопросы (включая проблемы с отчетностью) </w:t>
                  </w:r>
                </w:p>
              </w:tc>
            </w:tr>
          </w:tbl>
          <w:p w14:paraId="64DBBAC6" w14:textId="77777777" w:rsidR="00000F65" w:rsidRPr="00FE5DEB" w:rsidRDefault="00000F65" w:rsidP="007C299A">
            <w:pPr>
              <w:pStyle w:val="af2"/>
              <w:jc w:val="both"/>
              <w:rPr>
                <w:rFonts w:ascii="Tahoma" w:hAnsi="Tahoma" w:cs="Tahoma"/>
                <w:sz w:val="18"/>
                <w:szCs w:val="28"/>
              </w:rPr>
            </w:pPr>
          </w:p>
        </w:tc>
      </w:tr>
      <w:tr w:rsidR="00000F65" w:rsidRPr="00FE5DEB" w14:paraId="56524E65" w14:textId="77777777" w:rsidTr="007C299A">
        <w:trPr>
          <w:gridAfter w:val="1"/>
          <w:wAfter w:w="1003" w:type="dxa"/>
        </w:trPr>
        <w:tc>
          <w:tcPr>
            <w:tcW w:w="4531" w:type="dxa"/>
          </w:tcPr>
          <w:p w14:paraId="794B6590"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 xml:space="preserve">SLA exclusions </w:t>
            </w:r>
          </w:p>
        </w:tc>
        <w:tc>
          <w:tcPr>
            <w:tcW w:w="4814" w:type="dxa"/>
            <w:gridSpan w:val="2"/>
          </w:tcPr>
          <w:p w14:paraId="5C8430D5"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Исключения в Соглашении об уровне обслуживания</w:t>
            </w:r>
          </w:p>
        </w:tc>
      </w:tr>
      <w:tr w:rsidR="00000F65" w:rsidRPr="00FE5DEB" w14:paraId="10AD49D4" w14:textId="77777777" w:rsidTr="007C299A">
        <w:trPr>
          <w:gridAfter w:val="1"/>
          <w:wAfter w:w="1003" w:type="dxa"/>
        </w:trPr>
        <w:tc>
          <w:tcPr>
            <w:tcW w:w="4531" w:type="dxa"/>
          </w:tcPr>
          <w:p w14:paraId="2E964B90"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values and times in this document are not applicable in case of force majeure as defined in the Agreement or for any kind of traffic or messages except those as defined in Article 2 (Service description and features).</w:t>
            </w:r>
          </w:p>
        </w:tc>
        <w:tc>
          <w:tcPr>
            <w:tcW w:w="4814" w:type="dxa"/>
            <w:gridSpan w:val="2"/>
          </w:tcPr>
          <w:p w14:paraId="56DDA91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Значения и сроки не применимы в настоящем документе в случае форс-мажорных обстоятельств, как это определено в Договоре, или для любого вида трафика или сообщений, за исключением тех, которые определены в разделе 2 (Описание и особенности услуги)</w:t>
            </w:r>
          </w:p>
        </w:tc>
      </w:tr>
      <w:tr w:rsidR="00000F65" w:rsidRPr="00FE5DEB" w14:paraId="366BEE9D" w14:textId="77777777" w:rsidTr="007C299A">
        <w:trPr>
          <w:gridAfter w:val="1"/>
          <w:wAfter w:w="1003" w:type="dxa"/>
        </w:trPr>
        <w:tc>
          <w:tcPr>
            <w:tcW w:w="4531" w:type="dxa"/>
          </w:tcPr>
          <w:p w14:paraId="62F5F56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values and times in this Annex are not applicable in case of:</w:t>
            </w:r>
          </w:p>
        </w:tc>
        <w:tc>
          <w:tcPr>
            <w:tcW w:w="4814" w:type="dxa"/>
            <w:gridSpan w:val="2"/>
          </w:tcPr>
          <w:p w14:paraId="10D42A6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Значения и сроки не применимы в настоящем Приложении в случае, если:  </w:t>
            </w:r>
          </w:p>
        </w:tc>
      </w:tr>
      <w:tr w:rsidR="00000F65" w:rsidRPr="00FE5DEB" w14:paraId="23BAE70C" w14:textId="77777777" w:rsidTr="007C299A">
        <w:trPr>
          <w:gridAfter w:val="1"/>
          <w:wAfter w:w="1003" w:type="dxa"/>
        </w:trPr>
        <w:tc>
          <w:tcPr>
            <w:tcW w:w="4531" w:type="dxa"/>
          </w:tcPr>
          <w:p w14:paraId="65ADC929" w14:textId="77777777" w:rsidR="00000F65" w:rsidRPr="00FE5DEB" w:rsidRDefault="00000F65" w:rsidP="00000F65">
            <w:pPr>
              <w:pStyle w:val="af2"/>
              <w:numPr>
                <w:ilvl w:val="0"/>
                <w:numId w:val="83"/>
              </w:numPr>
              <w:rPr>
                <w:rFonts w:ascii="Tahoma" w:hAnsi="Tahoma" w:cs="Tahoma"/>
                <w:bCs/>
                <w:sz w:val="18"/>
                <w:szCs w:val="28"/>
                <w:lang w:val="en-GB"/>
              </w:rPr>
            </w:pPr>
            <w:r w:rsidRPr="00FE5DEB">
              <w:rPr>
                <w:rFonts w:ascii="Tahoma" w:hAnsi="Tahoma" w:cs="Tahoma"/>
                <w:bCs/>
                <w:sz w:val="18"/>
                <w:szCs w:val="28"/>
                <w:lang w:val="en-GB"/>
              </w:rPr>
              <w:t>a. Force majeure;</w:t>
            </w:r>
          </w:p>
          <w:p w14:paraId="570B18B6" w14:textId="77777777" w:rsidR="00000F65" w:rsidRPr="00FE5DEB" w:rsidRDefault="00000F65" w:rsidP="00000F65">
            <w:pPr>
              <w:pStyle w:val="af2"/>
              <w:numPr>
                <w:ilvl w:val="0"/>
                <w:numId w:val="83"/>
              </w:numPr>
              <w:jc w:val="both"/>
              <w:rPr>
                <w:rFonts w:ascii="Tahoma" w:hAnsi="Tahoma" w:cs="Tahoma"/>
                <w:bCs/>
                <w:sz w:val="18"/>
                <w:szCs w:val="28"/>
                <w:lang w:val="en-US"/>
              </w:rPr>
            </w:pPr>
            <w:r w:rsidRPr="00FE5DEB">
              <w:rPr>
                <w:rFonts w:ascii="Tahoma" w:hAnsi="Tahoma" w:cs="Tahoma"/>
                <w:bCs/>
                <w:sz w:val="18"/>
                <w:szCs w:val="28"/>
                <w:lang w:val="en-GB"/>
              </w:rPr>
              <w:t>b. Action of a third party not within the Performer’s direct control.</w:t>
            </w:r>
          </w:p>
        </w:tc>
        <w:tc>
          <w:tcPr>
            <w:tcW w:w="4814" w:type="dxa"/>
            <w:gridSpan w:val="2"/>
          </w:tcPr>
          <w:p w14:paraId="5FBFF0C2" w14:textId="77777777" w:rsidR="00000F65" w:rsidRPr="00FE5DEB" w:rsidRDefault="00000F65" w:rsidP="00000F65">
            <w:pPr>
              <w:pStyle w:val="af2"/>
              <w:numPr>
                <w:ilvl w:val="0"/>
                <w:numId w:val="84"/>
              </w:numPr>
              <w:jc w:val="both"/>
              <w:rPr>
                <w:rFonts w:ascii="Tahoma" w:hAnsi="Tahoma" w:cs="Tahoma"/>
                <w:sz w:val="18"/>
                <w:szCs w:val="28"/>
              </w:rPr>
            </w:pPr>
            <w:r w:rsidRPr="00FE5DEB">
              <w:rPr>
                <w:rFonts w:ascii="Tahoma" w:hAnsi="Tahoma" w:cs="Tahoma"/>
                <w:sz w:val="18"/>
                <w:szCs w:val="28"/>
              </w:rPr>
              <w:t xml:space="preserve">а. обстоятельство форс-мажора </w:t>
            </w:r>
          </w:p>
          <w:p w14:paraId="618418DE" w14:textId="77777777" w:rsidR="00000F65" w:rsidRPr="00FE5DEB" w:rsidRDefault="00000F65" w:rsidP="00000F65">
            <w:pPr>
              <w:pStyle w:val="af2"/>
              <w:numPr>
                <w:ilvl w:val="0"/>
                <w:numId w:val="84"/>
              </w:numPr>
              <w:spacing w:after="240"/>
              <w:jc w:val="both"/>
              <w:rPr>
                <w:rFonts w:ascii="Tahoma" w:hAnsi="Tahoma" w:cs="Tahoma"/>
                <w:sz w:val="18"/>
                <w:szCs w:val="28"/>
              </w:rPr>
            </w:pPr>
            <w:r w:rsidRPr="00FE5DEB">
              <w:rPr>
                <w:rFonts w:ascii="Tahoma" w:hAnsi="Tahoma" w:cs="Tahoma"/>
                <w:sz w:val="18"/>
                <w:szCs w:val="28"/>
              </w:rPr>
              <w:t>б. Действие третьей стороны, которое не находится в прямом контроле Исполнителя</w:t>
            </w:r>
          </w:p>
        </w:tc>
      </w:tr>
      <w:tr w:rsidR="00000F65" w:rsidRPr="00FE5DEB" w14:paraId="7E4D50D9" w14:textId="77777777" w:rsidTr="007C299A">
        <w:trPr>
          <w:gridAfter w:val="1"/>
          <w:wAfter w:w="1003" w:type="dxa"/>
        </w:trPr>
        <w:tc>
          <w:tcPr>
            <w:tcW w:w="4531" w:type="dxa"/>
          </w:tcPr>
          <w:p w14:paraId="543E8E80"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Utilisation </w:t>
            </w:r>
          </w:p>
        </w:tc>
        <w:tc>
          <w:tcPr>
            <w:tcW w:w="4814" w:type="dxa"/>
            <w:gridSpan w:val="2"/>
          </w:tcPr>
          <w:p w14:paraId="7EEDA7DA"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Утилизация Услуги </w:t>
            </w:r>
          </w:p>
        </w:tc>
      </w:tr>
      <w:tr w:rsidR="00000F65" w:rsidRPr="00FE5DEB" w14:paraId="317BB66D" w14:textId="77777777" w:rsidTr="007C299A">
        <w:trPr>
          <w:gridAfter w:val="1"/>
          <w:wAfter w:w="1003" w:type="dxa"/>
        </w:trPr>
        <w:tc>
          <w:tcPr>
            <w:tcW w:w="4531" w:type="dxa"/>
          </w:tcPr>
          <w:p w14:paraId="7723A25E"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Performer guarantee</w:t>
            </w:r>
            <w:r w:rsidRPr="00FE5DEB">
              <w:rPr>
                <w:rFonts w:ascii="Tahoma" w:hAnsi="Tahoma" w:cs="Tahoma"/>
                <w:bCs/>
                <w:sz w:val="18"/>
                <w:szCs w:val="28"/>
                <w:lang w:val="en-US"/>
              </w:rPr>
              <w:t>s</w:t>
            </w:r>
            <w:r w:rsidRPr="00FE5DEB">
              <w:rPr>
                <w:rFonts w:ascii="Tahoma" w:hAnsi="Tahoma" w:cs="Tahoma"/>
                <w:bCs/>
                <w:sz w:val="18"/>
                <w:szCs w:val="28"/>
                <w:lang w:val="en-GB"/>
              </w:rPr>
              <w:t xml:space="preserve"> Quality of Service (QoS) SLA if below the threshold of 70% of overall bandwidth utilisation is reached for each VLAN of the IPX Connectivity service. </w:t>
            </w:r>
          </w:p>
        </w:tc>
        <w:tc>
          <w:tcPr>
            <w:tcW w:w="4814" w:type="dxa"/>
            <w:gridSpan w:val="2"/>
          </w:tcPr>
          <w:p w14:paraId="2D18F4FF"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Исполнитель гарантирует уровень </w:t>
            </w:r>
            <w:r w:rsidRPr="00FE5DEB">
              <w:rPr>
                <w:rFonts w:ascii="Tahoma" w:hAnsi="Tahoma" w:cs="Tahoma"/>
                <w:sz w:val="18"/>
                <w:szCs w:val="28"/>
                <w:lang w:val="en-US"/>
              </w:rPr>
              <w:t>SLA</w:t>
            </w:r>
            <w:r w:rsidRPr="00FE5DEB">
              <w:rPr>
                <w:rFonts w:ascii="Tahoma" w:hAnsi="Tahoma" w:cs="Tahoma"/>
                <w:sz w:val="18"/>
                <w:szCs w:val="28"/>
              </w:rPr>
              <w:t xml:space="preserve"> и качество обслуживания </w:t>
            </w:r>
            <w:r w:rsidRPr="00FE5DEB">
              <w:rPr>
                <w:rFonts w:ascii="Tahoma" w:hAnsi="Tahoma" w:cs="Tahoma"/>
                <w:sz w:val="18"/>
                <w:szCs w:val="28"/>
                <w:lang w:val="en-US"/>
              </w:rPr>
              <w:t>QoS</w:t>
            </w:r>
            <w:r w:rsidRPr="00FE5DEB">
              <w:rPr>
                <w:rFonts w:ascii="Tahoma" w:hAnsi="Tahoma" w:cs="Tahoma"/>
                <w:sz w:val="18"/>
                <w:szCs w:val="28"/>
              </w:rPr>
              <w:t xml:space="preserve">, если достигается утилизация общей пропускной способности ниже порогового значения в 70% для каждой </w:t>
            </w:r>
            <w:r w:rsidRPr="00FE5DEB">
              <w:rPr>
                <w:rFonts w:ascii="Tahoma" w:hAnsi="Tahoma" w:cs="Tahoma"/>
                <w:sz w:val="18"/>
                <w:szCs w:val="28"/>
                <w:lang w:val="en-US"/>
              </w:rPr>
              <w:t>VLAN</w:t>
            </w:r>
            <w:r w:rsidRPr="00FE5DEB">
              <w:rPr>
                <w:rFonts w:ascii="Tahoma" w:hAnsi="Tahoma" w:cs="Tahoma"/>
                <w:sz w:val="18"/>
                <w:szCs w:val="28"/>
              </w:rPr>
              <w:t xml:space="preserve">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w:t>
            </w:r>
          </w:p>
        </w:tc>
      </w:tr>
      <w:tr w:rsidR="00000F65" w:rsidRPr="00FE5DEB" w14:paraId="40E53754" w14:textId="77777777" w:rsidTr="007C299A">
        <w:trPr>
          <w:gridAfter w:val="1"/>
          <w:wAfter w:w="1003" w:type="dxa"/>
        </w:trPr>
        <w:tc>
          <w:tcPr>
            <w:tcW w:w="4531" w:type="dxa"/>
          </w:tcPr>
          <w:p w14:paraId="72123AA0"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Performer can no longer guarantee proactive monitoring of the IPX Connectivity service if there are daily bandwidth peaks exceeding 85% of the provided bandwidth.</w:t>
            </w:r>
          </w:p>
        </w:tc>
        <w:tc>
          <w:tcPr>
            <w:tcW w:w="4814" w:type="dxa"/>
            <w:gridSpan w:val="2"/>
          </w:tcPr>
          <w:p w14:paraId="406013D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Исполнитель не может гарантировать активный мониторинг службы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если есть суточная пиковая нагрузка пропускной способности превышает 85% от предусмотренной полосы пропускной способности. </w:t>
            </w:r>
          </w:p>
        </w:tc>
      </w:tr>
      <w:tr w:rsidR="00000F65" w:rsidRPr="00FE5DEB" w14:paraId="02549C62" w14:textId="77777777" w:rsidTr="007C299A">
        <w:trPr>
          <w:gridAfter w:val="1"/>
          <w:wAfter w:w="1003" w:type="dxa"/>
        </w:trPr>
        <w:tc>
          <w:tcPr>
            <w:tcW w:w="4531" w:type="dxa"/>
          </w:tcPr>
          <w:p w14:paraId="34887BC4"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Other SLA exclusions </w:t>
            </w:r>
          </w:p>
        </w:tc>
        <w:tc>
          <w:tcPr>
            <w:tcW w:w="4814" w:type="dxa"/>
            <w:gridSpan w:val="2"/>
          </w:tcPr>
          <w:p w14:paraId="7300D768"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Прочие исключения в Соглашении об уровне обслуживания</w:t>
            </w:r>
          </w:p>
        </w:tc>
      </w:tr>
      <w:tr w:rsidR="00000F65" w:rsidRPr="00FE5DEB" w14:paraId="30D37FC3" w14:textId="77777777" w:rsidTr="007C299A">
        <w:trPr>
          <w:gridAfter w:val="1"/>
          <w:wAfter w:w="1003" w:type="dxa"/>
        </w:trPr>
        <w:tc>
          <w:tcPr>
            <w:tcW w:w="4531" w:type="dxa"/>
          </w:tcPr>
          <w:p w14:paraId="030008CA"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Performer applies SLA exclusion on the access where the responsibility of the access either belongs to the Customer</w:t>
            </w:r>
            <w:r w:rsidRPr="00FE5DEB">
              <w:rPr>
                <w:rFonts w:ascii="Tahoma" w:hAnsi="Tahoma" w:cs="Tahoma"/>
                <w:bCs/>
                <w:i/>
                <w:sz w:val="18"/>
                <w:szCs w:val="28"/>
                <w:lang w:val="en-GB"/>
              </w:rPr>
              <w:t>.</w:t>
            </w:r>
          </w:p>
        </w:tc>
        <w:tc>
          <w:tcPr>
            <w:tcW w:w="4814" w:type="dxa"/>
            <w:gridSpan w:val="2"/>
          </w:tcPr>
          <w:p w14:paraId="335DCEC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Исполнитель применяет исключение в Соглашении об уровне обслуживания в том случае, когда ответственность за доступ принадлежит Заказчику.</w:t>
            </w:r>
          </w:p>
        </w:tc>
      </w:tr>
      <w:tr w:rsidR="00000F65" w:rsidRPr="00FE5DEB" w14:paraId="3928DBC3" w14:textId="77777777" w:rsidTr="007C299A">
        <w:trPr>
          <w:gridAfter w:val="1"/>
          <w:wAfter w:w="1003" w:type="dxa"/>
        </w:trPr>
        <w:tc>
          <w:tcPr>
            <w:tcW w:w="4531" w:type="dxa"/>
          </w:tcPr>
          <w:p w14:paraId="3CD92040" w14:textId="77777777" w:rsidR="00000F65" w:rsidRPr="00FE5DEB" w:rsidRDefault="00000F65" w:rsidP="007C299A">
            <w:pPr>
              <w:pStyle w:val="af2"/>
              <w:spacing w:after="240"/>
              <w:jc w:val="both"/>
              <w:rPr>
                <w:rFonts w:ascii="Tahoma" w:hAnsi="Tahoma" w:cs="Tahoma"/>
                <w:bCs/>
                <w:sz w:val="18"/>
                <w:szCs w:val="28"/>
                <w:lang w:val="en-GB"/>
              </w:rPr>
            </w:pPr>
            <w:r w:rsidRPr="00FE5DEB">
              <w:rPr>
                <w:rFonts w:ascii="Tahoma" w:hAnsi="Tahoma" w:cs="Tahoma"/>
                <w:bCs/>
                <w:sz w:val="18"/>
                <w:szCs w:val="28"/>
                <w:lang w:val="en-GB"/>
              </w:rPr>
              <w:t>The Performer applies SLA exclusion in case of an issue on the CPE that is under the scope of the Customer’s responsibilities including but not limited to, on-site power outages, in-house cabling failures, or when access to the site is not possible.</w:t>
            </w:r>
          </w:p>
        </w:tc>
        <w:tc>
          <w:tcPr>
            <w:tcW w:w="4814" w:type="dxa"/>
            <w:gridSpan w:val="2"/>
          </w:tcPr>
          <w:p w14:paraId="70B70ADE"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Исполнитель применяет исключение в Соглашении об уровне обслуживания в случае, если вопросы на стороне оборудования </w:t>
            </w:r>
            <w:r w:rsidRPr="00FE5DEB">
              <w:rPr>
                <w:rFonts w:ascii="Tahoma" w:hAnsi="Tahoma" w:cs="Tahoma"/>
                <w:sz w:val="18"/>
                <w:szCs w:val="28"/>
                <w:lang w:val="en-US"/>
              </w:rPr>
              <w:t>CPE</w:t>
            </w:r>
            <w:r w:rsidRPr="00FE5DEB">
              <w:rPr>
                <w:rFonts w:ascii="Tahoma" w:hAnsi="Tahoma" w:cs="Tahoma"/>
                <w:sz w:val="18"/>
                <w:szCs w:val="28"/>
              </w:rPr>
              <w:t xml:space="preserve">, которое находится в зоне ответственности Заказчика, включая, но не ограничиваясь, сбои в электричестве на сайте, внутренние сбои в работе кабелей или, когда доступ к сайту невозможен. </w:t>
            </w:r>
          </w:p>
        </w:tc>
      </w:tr>
      <w:tr w:rsidR="00000F65" w:rsidRPr="00FE5DEB" w14:paraId="6C2A19E3" w14:textId="77777777" w:rsidTr="007C299A">
        <w:trPr>
          <w:gridAfter w:val="1"/>
          <w:wAfter w:w="1003" w:type="dxa"/>
        </w:trPr>
        <w:tc>
          <w:tcPr>
            <w:tcW w:w="4531" w:type="dxa"/>
          </w:tcPr>
          <w:p w14:paraId="6F839E14" w14:textId="77777777" w:rsidR="00000F65" w:rsidRPr="00FE5DEB" w:rsidRDefault="00000F65" w:rsidP="00000F65">
            <w:pPr>
              <w:pStyle w:val="af2"/>
              <w:numPr>
                <w:ilvl w:val="0"/>
                <w:numId w:val="114"/>
              </w:numPr>
              <w:ind w:hanging="266"/>
              <w:jc w:val="both"/>
              <w:rPr>
                <w:rFonts w:ascii="Tahoma" w:hAnsi="Tahoma" w:cs="Tahoma"/>
                <w:b/>
                <w:bCs/>
                <w:sz w:val="18"/>
                <w:szCs w:val="28"/>
                <w:lang w:val="en-US"/>
              </w:rPr>
            </w:pPr>
            <w:r w:rsidRPr="00FE5DEB">
              <w:rPr>
                <w:rFonts w:ascii="Tahoma" w:hAnsi="Tahoma" w:cs="Tahoma"/>
                <w:b/>
                <w:bCs/>
                <w:sz w:val="18"/>
                <w:szCs w:val="28"/>
                <w:lang w:val="en-US"/>
              </w:rPr>
              <w:t xml:space="preserve">Acceptable Use Policy </w:t>
            </w:r>
          </w:p>
        </w:tc>
        <w:tc>
          <w:tcPr>
            <w:tcW w:w="4814" w:type="dxa"/>
            <w:gridSpan w:val="2"/>
          </w:tcPr>
          <w:p w14:paraId="27546818" w14:textId="77777777" w:rsidR="00000F65" w:rsidRPr="00FE5DEB" w:rsidRDefault="00000F65" w:rsidP="00000F65">
            <w:pPr>
              <w:pStyle w:val="af2"/>
              <w:numPr>
                <w:ilvl w:val="0"/>
                <w:numId w:val="113"/>
              </w:numPr>
              <w:jc w:val="both"/>
              <w:rPr>
                <w:rFonts w:ascii="Tahoma" w:hAnsi="Tahoma" w:cs="Tahoma"/>
                <w:b/>
                <w:sz w:val="18"/>
                <w:szCs w:val="28"/>
                <w:lang w:val="en-US"/>
              </w:rPr>
            </w:pPr>
            <w:r w:rsidRPr="00FE5DEB">
              <w:rPr>
                <w:rFonts w:ascii="Tahoma" w:hAnsi="Tahoma" w:cs="Tahoma"/>
                <w:b/>
                <w:sz w:val="18"/>
                <w:szCs w:val="28"/>
                <w:lang w:val="en-GB"/>
              </w:rPr>
              <w:t>Политика приемлемого использования</w:t>
            </w:r>
          </w:p>
        </w:tc>
      </w:tr>
      <w:tr w:rsidR="00000F65" w:rsidRPr="00FE5DEB" w14:paraId="4AAA3FBA" w14:textId="77777777" w:rsidTr="007C299A">
        <w:trPr>
          <w:gridAfter w:val="1"/>
          <w:wAfter w:w="1003" w:type="dxa"/>
        </w:trPr>
        <w:tc>
          <w:tcPr>
            <w:tcW w:w="4531" w:type="dxa"/>
          </w:tcPr>
          <w:p w14:paraId="26300A02"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Customer acknowledges that the Performer does not or is not able to monitor, censor or exercise control over the content of the information passing over the Performer’s network. Therefore, the Performer is not, and cannot be, responsible for the content of any message, communication or information transmitted by or to the Customer or its end-users. </w:t>
            </w:r>
          </w:p>
        </w:tc>
        <w:tc>
          <w:tcPr>
            <w:tcW w:w="4814" w:type="dxa"/>
            <w:gridSpan w:val="2"/>
          </w:tcPr>
          <w:p w14:paraId="1BFCC1F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Заказчик подтверждает, что Исполнитель не производит мониторинг и не может производить мониторинг, не подвергает цензуре и не контролирует содержание информации, передаваемой через сеть Исполнителя. Следовательно, Исполнитель не несет и не может нести ответственность за содержание любого сообщения, коммуникации или информации, передаваемых Заказчиком или его конечными пользователями.</w:t>
            </w:r>
          </w:p>
        </w:tc>
      </w:tr>
      <w:tr w:rsidR="00000F65" w:rsidRPr="00FE5DEB" w14:paraId="59BC5B9B" w14:textId="77777777" w:rsidTr="007C299A">
        <w:trPr>
          <w:gridAfter w:val="1"/>
          <w:wAfter w:w="1003" w:type="dxa"/>
        </w:trPr>
        <w:tc>
          <w:tcPr>
            <w:tcW w:w="4531" w:type="dxa"/>
          </w:tcPr>
          <w:p w14:paraId="005BAD59"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Parties shall not, nor shall they permit or assist others (including its customers and/or users), to abuse or fraudulently use the Performer’s IP MPLS Network or IPX network, including but not limited to the following:</w:t>
            </w:r>
          </w:p>
        </w:tc>
        <w:tc>
          <w:tcPr>
            <w:tcW w:w="4814" w:type="dxa"/>
            <w:gridSpan w:val="2"/>
          </w:tcPr>
          <w:p w14:paraId="5815DC9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Стороны не должны и не разрешают или не разрешают или не помогают другим (включая своих клиентов и/ или пользователей) злоупотреблять или мошенничать при использовании </w:t>
            </w:r>
            <w:r w:rsidRPr="00FE5DEB">
              <w:rPr>
                <w:rFonts w:ascii="Tahoma" w:hAnsi="Tahoma" w:cs="Tahoma"/>
                <w:sz w:val="18"/>
                <w:szCs w:val="28"/>
                <w:lang w:val="en-US"/>
              </w:rPr>
              <w:t>IP</w:t>
            </w:r>
            <w:r w:rsidRPr="00FE5DEB">
              <w:rPr>
                <w:rFonts w:ascii="Tahoma" w:hAnsi="Tahoma" w:cs="Tahoma"/>
                <w:sz w:val="18"/>
                <w:szCs w:val="28"/>
              </w:rPr>
              <w:t xml:space="preserve"> </w:t>
            </w:r>
            <w:r w:rsidRPr="00FE5DEB">
              <w:rPr>
                <w:rFonts w:ascii="Tahoma" w:hAnsi="Tahoma" w:cs="Tahoma"/>
                <w:sz w:val="18"/>
                <w:szCs w:val="28"/>
                <w:lang w:val="en-US"/>
              </w:rPr>
              <w:t>MPLS</w:t>
            </w:r>
            <w:r w:rsidRPr="00FE5DEB">
              <w:rPr>
                <w:rFonts w:ascii="Tahoma" w:hAnsi="Tahoma" w:cs="Tahoma"/>
                <w:sz w:val="18"/>
                <w:szCs w:val="28"/>
              </w:rPr>
              <w:t xml:space="preserve"> сети или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включая, но не ограничиваясь, следующими: </w:t>
            </w:r>
          </w:p>
        </w:tc>
      </w:tr>
      <w:tr w:rsidR="00000F65" w:rsidRPr="00FE5DEB" w14:paraId="5C586DD5" w14:textId="77777777" w:rsidTr="007C299A">
        <w:trPr>
          <w:gridAfter w:val="1"/>
          <w:wAfter w:w="1003" w:type="dxa"/>
        </w:trPr>
        <w:tc>
          <w:tcPr>
            <w:tcW w:w="4531" w:type="dxa"/>
          </w:tcPr>
          <w:p w14:paraId="2A132DDD"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Making unauthorised attempts, whether successful or not, to gain access to any </w:t>
            </w:r>
            <w:r w:rsidRPr="00FE5DEB">
              <w:rPr>
                <w:rFonts w:ascii="Tahoma" w:hAnsi="Tahoma" w:cs="Tahoma"/>
                <w:bCs/>
                <w:sz w:val="18"/>
                <w:szCs w:val="28"/>
                <w:lang w:val="en-US"/>
              </w:rPr>
              <w:lastRenderedPageBreak/>
              <w:t>account or computer resource not belonging to that user (spoofing); or,</w:t>
            </w:r>
          </w:p>
          <w:p w14:paraId="3CD347FC"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Obtaining or attempting to obtain service by any means or device with intent to avoid payment; or,</w:t>
            </w:r>
          </w:p>
          <w:p w14:paraId="107D5A14"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Gaining unauthorised access, altering, destroying, or making any attempt thereof, to any information of another subscriber by any means or device; or,</w:t>
            </w:r>
          </w:p>
          <w:p w14:paraId="33F56857"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Knowingly engage in any activities that will cause a denial of service (e.g. synchronised number sequence &lt;SYN&gt; attacks) to any subscriber; or,</w:t>
            </w:r>
          </w:p>
          <w:p w14:paraId="68B0987C"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Using the Peering to interfere with the use of the IPX Networks by other subscribers or authorised users, or in violation of the law or in aid of any unlawful act.</w:t>
            </w:r>
          </w:p>
          <w:p w14:paraId="59D6C6CE"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Engage in any activity in violation of law or in aid of any unlawful act</w:t>
            </w:r>
          </w:p>
          <w:p w14:paraId="1F95AD0C"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Violate generally accepted standards of internet or other network rules</w:t>
            </w:r>
          </w:p>
          <w:p w14:paraId="4C1C6187" w14:textId="77777777" w:rsidR="00000F65" w:rsidRPr="00FE5DEB" w:rsidRDefault="00000F65" w:rsidP="007C299A">
            <w:pPr>
              <w:pStyle w:val="af2"/>
              <w:jc w:val="both"/>
              <w:rPr>
                <w:rFonts w:ascii="Tahoma" w:hAnsi="Tahoma" w:cs="Tahoma"/>
                <w:bCs/>
                <w:sz w:val="18"/>
                <w:szCs w:val="28"/>
                <w:lang w:val="en-GB"/>
              </w:rPr>
            </w:pPr>
          </w:p>
        </w:tc>
        <w:tc>
          <w:tcPr>
            <w:tcW w:w="4814" w:type="dxa"/>
            <w:gridSpan w:val="2"/>
          </w:tcPr>
          <w:p w14:paraId="77D64C69" w14:textId="77777777" w:rsidR="00000F65" w:rsidRPr="00FE5DEB" w:rsidRDefault="00000F65" w:rsidP="00000F65">
            <w:pPr>
              <w:pStyle w:val="af2"/>
              <w:numPr>
                <w:ilvl w:val="0"/>
                <w:numId w:val="85"/>
              </w:numPr>
              <w:ind w:left="717" w:hanging="357"/>
              <w:jc w:val="both"/>
              <w:rPr>
                <w:rFonts w:ascii="Tahoma" w:hAnsi="Tahoma" w:cs="Tahoma"/>
                <w:sz w:val="18"/>
                <w:szCs w:val="28"/>
                <w:lang w:val="en-US"/>
              </w:rPr>
            </w:pPr>
            <w:r w:rsidRPr="00FE5DEB">
              <w:rPr>
                <w:rFonts w:ascii="Tahoma" w:hAnsi="Tahoma" w:cs="Tahoma"/>
                <w:sz w:val="18"/>
                <w:szCs w:val="28"/>
              </w:rPr>
              <w:lastRenderedPageBreak/>
              <w:t xml:space="preserve">Выполнение несанкционированных попыток, независимо от того, успешны они или нет, для получения доступа к любой учетной записи </w:t>
            </w:r>
            <w:r w:rsidRPr="00FE5DEB">
              <w:rPr>
                <w:rFonts w:ascii="Tahoma" w:hAnsi="Tahoma" w:cs="Tahoma"/>
                <w:sz w:val="18"/>
                <w:szCs w:val="28"/>
              </w:rPr>
              <w:lastRenderedPageBreak/>
              <w:t xml:space="preserve">или компьютерному ресурсу, которые не принадлежат этому пользователю </w:t>
            </w:r>
            <w:r w:rsidRPr="00FE5DEB">
              <w:rPr>
                <w:rFonts w:ascii="Tahoma" w:hAnsi="Tahoma" w:cs="Tahoma"/>
                <w:sz w:val="18"/>
                <w:szCs w:val="28"/>
                <w:lang w:val="en-US"/>
              </w:rPr>
              <w:t>(спуфинг)</w:t>
            </w:r>
          </w:p>
          <w:p w14:paraId="733E4636"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Получение или попытка получить услугу любыми средствами или устройством с намерением избежать дальнейший платеж</w:t>
            </w:r>
          </w:p>
          <w:p w14:paraId="37187F60"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Получение несанкционированного доступа, переделывание, уничтожение или осуществление любой попытки по вышесказанным действиям в отношении любой информации о другом абоненте любыми средствами или устройством</w:t>
            </w:r>
          </w:p>
          <w:p w14:paraId="41DB6628"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Заведомо совершать любые действия, которые приводят к отказу в обслуживании (например, синхронной последовательности номеров &lt;</w:t>
            </w:r>
            <w:r w:rsidRPr="00FE5DEB">
              <w:rPr>
                <w:rFonts w:ascii="Tahoma" w:hAnsi="Tahoma" w:cs="Tahoma"/>
                <w:sz w:val="18"/>
                <w:szCs w:val="28"/>
                <w:lang w:val="en-US"/>
              </w:rPr>
              <w:t>SYN</w:t>
            </w:r>
            <w:r w:rsidRPr="00FE5DEB">
              <w:rPr>
                <w:rFonts w:ascii="Tahoma" w:hAnsi="Tahoma" w:cs="Tahoma"/>
                <w:sz w:val="18"/>
                <w:szCs w:val="28"/>
              </w:rPr>
              <w:t xml:space="preserve">&gt;) для любых абонентов </w:t>
            </w:r>
          </w:p>
          <w:p w14:paraId="18EAF608"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Использование пиринга для вмешательства в пользовании IPX сетей другими абонентами или авторизованными пользователями, нарушение закона или помощь в совершении любого противоправного действия</w:t>
            </w:r>
          </w:p>
          <w:p w14:paraId="08ED6128"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Вступать в любую деятельность в нарушение закона или оказывать помощь в любом противоправном деянии</w:t>
            </w:r>
          </w:p>
          <w:p w14:paraId="15B5039D"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Нарушение общепринятых стандартов интернета или других сетевых правил</w:t>
            </w:r>
          </w:p>
        </w:tc>
      </w:tr>
      <w:tr w:rsidR="00000F65" w:rsidRPr="00FE5DEB" w14:paraId="553C97CE" w14:textId="77777777" w:rsidTr="007C299A">
        <w:trPr>
          <w:gridAfter w:val="1"/>
          <w:wAfter w:w="1003" w:type="dxa"/>
        </w:trPr>
        <w:tc>
          <w:tcPr>
            <w:tcW w:w="4531" w:type="dxa"/>
          </w:tcPr>
          <w:p w14:paraId="477A6F60"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The Parties ensure reasonable security measures to comply with this Acceptable Use Policy.</w:t>
            </w:r>
          </w:p>
        </w:tc>
        <w:tc>
          <w:tcPr>
            <w:tcW w:w="4814" w:type="dxa"/>
            <w:gridSpan w:val="2"/>
          </w:tcPr>
          <w:p w14:paraId="3F0F9E6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Стороны обеспечивают принятие разумных мер по безопасности для соблюдения настоящей Политики приемлемого использования. </w:t>
            </w:r>
          </w:p>
        </w:tc>
      </w:tr>
      <w:tr w:rsidR="00000F65" w:rsidRPr="00FE5DEB" w14:paraId="6C60286C" w14:textId="77777777" w:rsidTr="007C299A">
        <w:trPr>
          <w:gridAfter w:val="1"/>
          <w:wAfter w:w="1003" w:type="dxa"/>
        </w:trPr>
        <w:tc>
          <w:tcPr>
            <w:tcW w:w="4531" w:type="dxa"/>
          </w:tcPr>
          <w:p w14:paraId="10989121"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In case of irresponsible or illegal activity by the Parties</w:t>
            </w:r>
            <w:r w:rsidRPr="00FE5DEB">
              <w:rPr>
                <w:rFonts w:ascii="Tahoma" w:hAnsi="Tahoma" w:cs="Tahoma"/>
                <w:bCs/>
                <w:i/>
                <w:sz w:val="18"/>
                <w:szCs w:val="28"/>
                <w:lang w:val="en-GB"/>
              </w:rPr>
              <w:t>,</w:t>
            </w:r>
            <w:r w:rsidRPr="00FE5DEB">
              <w:rPr>
                <w:rFonts w:ascii="Tahoma" w:hAnsi="Tahoma" w:cs="Tahoma"/>
                <w:bCs/>
                <w:sz w:val="18"/>
                <w:szCs w:val="28"/>
                <w:lang w:val="en-GB"/>
              </w:rPr>
              <w:t xml:space="preserve"> the Party may, after reporting the activity to the other Party, block the corresponding routes and suspend this Agreement for as long as the activity persists.</w:t>
            </w:r>
          </w:p>
        </w:tc>
        <w:tc>
          <w:tcPr>
            <w:tcW w:w="4814" w:type="dxa"/>
            <w:gridSpan w:val="2"/>
          </w:tcPr>
          <w:p w14:paraId="480469E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В случае безответственной или незаконной деятельности Сторон, после сообщения о такой деятельности другой Стороне, то первая может заблокировать соответствующие маршруты и приостановить действие Услуги до тех пор, пока такое действие сохраняется.</w:t>
            </w:r>
          </w:p>
        </w:tc>
      </w:tr>
      <w:tr w:rsidR="00000F65" w:rsidRPr="00FE5DEB" w14:paraId="76169516" w14:textId="77777777" w:rsidTr="007C299A">
        <w:trPr>
          <w:gridAfter w:val="1"/>
          <w:wAfter w:w="1003" w:type="dxa"/>
        </w:trPr>
        <w:tc>
          <w:tcPr>
            <w:tcW w:w="4531" w:type="dxa"/>
          </w:tcPr>
          <w:p w14:paraId="3FFB9F16"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Performer reserves the right to take other actions, such as address, protocol or service filtering, as it deems appropriate with due notice. </w:t>
            </w:r>
          </w:p>
        </w:tc>
        <w:tc>
          <w:tcPr>
            <w:tcW w:w="4814" w:type="dxa"/>
            <w:gridSpan w:val="2"/>
          </w:tcPr>
          <w:p w14:paraId="3312DF8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Исполнитель оставляет за собой право предпринимать другие действия, такие как фильтрация адреса, протокола или услуг, которые сочтет уместным с соответствующим уведомлением.</w:t>
            </w:r>
          </w:p>
        </w:tc>
      </w:tr>
      <w:tr w:rsidR="00000F65" w:rsidRPr="00FE5DEB" w14:paraId="35ACA5B5" w14:textId="77777777" w:rsidTr="007C299A">
        <w:trPr>
          <w:gridAfter w:val="1"/>
          <w:wAfter w:w="1003" w:type="dxa"/>
        </w:trPr>
        <w:tc>
          <w:tcPr>
            <w:tcW w:w="4531" w:type="dxa"/>
          </w:tcPr>
          <w:p w14:paraId="5B6252AB"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Performer may suspend or block access to a service or all services with notice to comply with any law, regulation or court order or other governmental request or other requiring immediate action.</w:t>
            </w:r>
          </w:p>
        </w:tc>
        <w:tc>
          <w:tcPr>
            <w:tcW w:w="4814" w:type="dxa"/>
            <w:gridSpan w:val="2"/>
          </w:tcPr>
          <w:p w14:paraId="660A56B1"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Исполнитель может приостановить или заблокировать доступ к услуге или всем услугам путем направления уведомления в целях соблюдения закона, постановления, судебного решения или других правительственных требований или инцидентов, которые требуют немедленных действий. </w:t>
            </w:r>
          </w:p>
        </w:tc>
      </w:tr>
      <w:tr w:rsidR="00000F65" w:rsidRPr="00FE5DEB" w14:paraId="12E016C9" w14:textId="77777777" w:rsidTr="007C299A">
        <w:trPr>
          <w:gridAfter w:val="1"/>
          <w:wAfter w:w="1003" w:type="dxa"/>
        </w:trPr>
        <w:tc>
          <w:tcPr>
            <w:tcW w:w="4531" w:type="dxa"/>
          </w:tcPr>
          <w:p w14:paraId="3B5DEFB0" w14:textId="77777777" w:rsidR="00000F65" w:rsidRPr="00FE5DEB" w:rsidRDefault="00000F65" w:rsidP="007C299A">
            <w:pPr>
              <w:pStyle w:val="af2"/>
              <w:jc w:val="both"/>
              <w:rPr>
                <w:rFonts w:ascii="Tahoma" w:hAnsi="Tahoma" w:cs="Tahoma"/>
                <w:bCs/>
                <w:sz w:val="18"/>
                <w:szCs w:val="28"/>
              </w:rPr>
            </w:pPr>
          </w:p>
        </w:tc>
        <w:tc>
          <w:tcPr>
            <w:tcW w:w="4814" w:type="dxa"/>
            <w:gridSpan w:val="2"/>
          </w:tcPr>
          <w:p w14:paraId="1DC11219" w14:textId="77777777" w:rsidR="00000F65" w:rsidRPr="00FE5DEB" w:rsidRDefault="00000F65" w:rsidP="007C299A">
            <w:pPr>
              <w:pStyle w:val="af2"/>
              <w:jc w:val="both"/>
              <w:rPr>
                <w:rFonts w:ascii="Tahoma" w:hAnsi="Tahoma" w:cs="Tahoma"/>
                <w:sz w:val="18"/>
                <w:szCs w:val="28"/>
              </w:rPr>
            </w:pPr>
          </w:p>
        </w:tc>
      </w:tr>
      <w:tr w:rsidR="00000F65" w:rsidRPr="00FE5DEB" w14:paraId="120F895D" w14:textId="77777777" w:rsidTr="007C299A">
        <w:trPr>
          <w:gridAfter w:val="1"/>
          <w:wAfter w:w="1003" w:type="dxa"/>
        </w:trPr>
        <w:tc>
          <w:tcPr>
            <w:tcW w:w="4531" w:type="dxa"/>
          </w:tcPr>
          <w:p w14:paraId="39D6DE5C" w14:textId="77777777" w:rsidR="00000F65" w:rsidRPr="00FE5DEB" w:rsidRDefault="00000F65" w:rsidP="007C299A">
            <w:pPr>
              <w:pStyle w:val="af2"/>
              <w:jc w:val="center"/>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4814" w:type="dxa"/>
            <w:gridSpan w:val="2"/>
          </w:tcPr>
          <w:p w14:paraId="031D31E3" w14:textId="77777777" w:rsidR="00000F65" w:rsidRPr="00FE5DEB" w:rsidRDefault="00000F65" w:rsidP="007C299A">
            <w:pPr>
              <w:pStyle w:val="af2"/>
              <w:jc w:val="center"/>
              <w:rPr>
                <w:rFonts w:ascii="Tahoma" w:hAnsi="Tahoma" w:cs="Tahoma"/>
                <w:b/>
                <w:sz w:val="18"/>
                <w:szCs w:val="28"/>
                <w:lang w:val="en-GB"/>
              </w:rPr>
            </w:pPr>
            <w:r w:rsidRPr="00FE5DEB">
              <w:rPr>
                <w:rFonts w:ascii="Tahoma" w:hAnsi="Tahoma" w:cs="Tahoma"/>
                <w:b/>
                <w:sz w:val="18"/>
                <w:szCs w:val="28"/>
                <w:lang w:val="en-GB"/>
              </w:rPr>
              <w:t>Подписи Сторон</w:t>
            </w:r>
          </w:p>
        </w:tc>
      </w:tr>
      <w:tr w:rsidR="00000F65" w:rsidRPr="00FE5DEB" w14:paraId="60975EF6" w14:textId="77777777" w:rsidTr="007C299A">
        <w:tc>
          <w:tcPr>
            <w:tcW w:w="4962" w:type="dxa"/>
            <w:gridSpan w:val="2"/>
          </w:tcPr>
          <w:p w14:paraId="79157B97" w14:textId="77777777" w:rsidR="00000F65" w:rsidRPr="00FE5DEB" w:rsidRDefault="00000F65" w:rsidP="007C299A">
            <w:pPr>
              <w:pStyle w:val="af2"/>
              <w:jc w:val="both"/>
              <w:rPr>
                <w:rFonts w:ascii="Tahoma" w:hAnsi="Tahoma" w:cs="Tahoma"/>
                <w:b/>
                <w:sz w:val="18"/>
                <w:szCs w:val="28"/>
                <w:lang w:val="en-US"/>
              </w:rPr>
            </w:pPr>
          </w:p>
          <w:p w14:paraId="483359A6"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750310A4" w14:textId="77777777" w:rsidR="00000F65" w:rsidRPr="00FE5DEB" w:rsidRDefault="00000F65" w:rsidP="007C299A">
            <w:pPr>
              <w:pStyle w:val="af2"/>
              <w:jc w:val="center"/>
              <w:rPr>
                <w:rFonts w:ascii="Tahoma" w:hAnsi="Tahoma" w:cs="Tahoma"/>
                <w:b/>
                <w:sz w:val="18"/>
                <w:szCs w:val="28"/>
                <w:lang w:val="en-US"/>
              </w:rPr>
            </w:pPr>
          </w:p>
          <w:p w14:paraId="11A24D88" w14:textId="77777777" w:rsidR="00000F65" w:rsidRPr="00FE5DEB" w:rsidRDefault="00000F65" w:rsidP="007C299A">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1A8507E4" w14:textId="77777777" w:rsidR="00000F65" w:rsidRPr="00FE5DEB" w:rsidRDefault="00000F65" w:rsidP="007C299A">
            <w:pPr>
              <w:pStyle w:val="af2"/>
              <w:jc w:val="both"/>
              <w:rPr>
                <w:rFonts w:ascii="Tahoma" w:hAnsi="Tahoma" w:cs="Tahoma"/>
                <w:b/>
                <w:sz w:val="18"/>
                <w:szCs w:val="28"/>
                <w:lang w:val="en-US"/>
              </w:rPr>
            </w:pPr>
          </w:p>
          <w:p w14:paraId="7C8C731E" w14:textId="77777777" w:rsidR="00000F65" w:rsidRPr="00FE5DEB" w:rsidRDefault="00000F65" w:rsidP="007C299A">
            <w:pPr>
              <w:pStyle w:val="af2"/>
              <w:jc w:val="both"/>
              <w:rPr>
                <w:rFonts w:ascii="Tahoma" w:hAnsi="Tahoma" w:cs="Tahoma"/>
                <w:b/>
                <w:sz w:val="18"/>
                <w:szCs w:val="28"/>
                <w:lang w:val="en-US"/>
              </w:rPr>
            </w:pPr>
          </w:p>
          <w:p w14:paraId="33293611" w14:textId="77777777" w:rsidR="00000F65" w:rsidRPr="00FE5DEB" w:rsidRDefault="00000F65" w:rsidP="007C299A">
            <w:pPr>
              <w:pStyle w:val="af2"/>
              <w:jc w:val="both"/>
              <w:rPr>
                <w:rFonts w:ascii="Tahoma" w:hAnsi="Tahoma" w:cs="Tahoma"/>
                <w:spacing w:val="-1"/>
                <w:sz w:val="1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386" w:type="dxa"/>
            <w:gridSpan w:val="2"/>
          </w:tcPr>
          <w:p w14:paraId="4F0C00DE" w14:textId="77777777" w:rsidR="00000F65" w:rsidRPr="00E71F2E" w:rsidRDefault="00000F65" w:rsidP="007C299A">
            <w:pPr>
              <w:pStyle w:val="af2"/>
              <w:jc w:val="both"/>
              <w:rPr>
                <w:rFonts w:ascii="Tahoma" w:hAnsi="Tahoma" w:cs="Tahoma"/>
                <w:b/>
                <w:sz w:val="18"/>
                <w:szCs w:val="28"/>
                <w:lang w:val="en-US"/>
              </w:rPr>
            </w:pPr>
          </w:p>
          <w:p w14:paraId="1A8A248F"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40A9489B" w14:textId="77777777" w:rsidR="00000F65" w:rsidRPr="00FE5DEB" w:rsidRDefault="00000F65" w:rsidP="007C299A">
            <w:pPr>
              <w:pStyle w:val="af2"/>
              <w:jc w:val="center"/>
              <w:rPr>
                <w:rFonts w:ascii="Tahoma" w:hAnsi="Tahoma" w:cs="Tahoma"/>
                <w:b/>
                <w:sz w:val="18"/>
                <w:szCs w:val="28"/>
              </w:rPr>
            </w:pPr>
          </w:p>
          <w:p w14:paraId="3953472A" w14:textId="77777777" w:rsidR="00000F65" w:rsidRPr="00FE5DEB" w:rsidRDefault="00000F65" w:rsidP="007C299A">
            <w:pPr>
              <w:pStyle w:val="af2"/>
              <w:jc w:val="both"/>
              <w:rPr>
                <w:rFonts w:ascii="Tahoma" w:hAnsi="Tahoma" w:cs="Tahoma"/>
                <w:b/>
                <w:sz w:val="18"/>
                <w:szCs w:val="28"/>
              </w:rPr>
            </w:pPr>
            <w:r w:rsidRPr="00FE5DEB">
              <w:rPr>
                <w:rFonts w:ascii="Tahoma" w:hAnsi="Tahoma" w:cs="Tahoma"/>
                <w:b/>
                <w:sz w:val="18"/>
                <w:szCs w:val="28"/>
              </w:rPr>
              <w:t>ЗАО «Альфа Телеком»</w:t>
            </w:r>
          </w:p>
          <w:p w14:paraId="4ADDDC77" w14:textId="77777777" w:rsidR="00000F65" w:rsidRPr="00FE5DEB" w:rsidRDefault="00000F65" w:rsidP="007C299A">
            <w:pPr>
              <w:pStyle w:val="af2"/>
              <w:jc w:val="both"/>
              <w:rPr>
                <w:rFonts w:ascii="Tahoma" w:hAnsi="Tahoma" w:cs="Tahoma"/>
                <w:b/>
                <w:sz w:val="18"/>
                <w:szCs w:val="28"/>
              </w:rPr>
            </w:pPr>
          </w:p>
          <w:p w14:paraId="3C5FA2A3" w14:textId="77777777" w:rsidR="00000F65" w:rsidRPr="00FE5DEB" w:rsidRDefault="00000F65" w:rsidP="007C299A">
            <w:pPr>
              <w:pStyle w:val="af2"/>
              <w:jc w:val="both"/>
              <w:rPr>
                <w:rFonts w:ascii="Tahoma" w:hAnsi="Tahoma" w:cs="Tahoma"/>
                <w:b/>
                <w:sz w:val="18"/>
                <w:szCs w:val="28"/>
              </w:rPr>
            </w:pPr>
          </w:p>
          <w:p w14:paraId="3BEF2626" w14:textId="77777777" w:rsidR="00000F65" w:rsidRPr="00FE5DEB"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A27E9F">
              <w:rPr>
                <w:rFonts w:ascii="Tahoma" w:hAnsi="Tahoma" w:cs="Tahoma"/>
                <w:sz w:val="18"/>
                <w:szCs w:val="28"/>
              </w:rPr>
              <w:t>__</w:t>
            </w:r>
            <w:r w:rsidRPr="00FE5DEB">
              <w:rPr>
                <w:rFonts w:ascii="Tahoma" w:hAnsi="Tahoma" w:cs="Tahoma"/>
                <w:sz w:val="18"/>
                <w:szCs w:val="28"/>
              </w:rPr>
              <w:t>____</w:t>
            </w:r>
          </w:p>
        </w:tc>
      </w:tr>
      <w:tr w:rsidR="00000F65" w:rsidRPr="00FE5DEB" w14:paraId="4E1BBD6A" w14:textId="77777777" w:rsidTr="007C299A">
        <w:tc>
          <w:tcPr>
            <w:tcW w:w="4962" w:type="dxa"/>
            <w:gridSpan w:val="2"/>
          </w:tcPr>
          <w:p w14:paraId="2A22F76F"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1A7B1EAA" w14:textId="77777777" w:rsidR="00000F65" w:rsidRPr="00FE5DEB" w:rsidRDefault="00000F65" w:rsidP="007C299A">
            <w:pPr>
              <w:pStyle w:val="af2"/>
              <w:jc w:val="center"/>
              <w:rPr>
                <w:rFonts w:ascii="Tahoma" w:hAnsi="Tahoma" w:cs="Tahoma"/>
                <w:b/>
                <w:color w:val="000000" w:themeColor="text1"/>
                <w:sz w:val="18"/>
                <w:lang w:val="en-US"/>
              </w:rPr>
            </w:pPr>
          </w:p>
          <w:p w14:paraId="00542239" w14:textId="77777777" w:rsidR="00000F65" w:rsidRPr="00FE5DEB" w:rsidRDefault="00000F65" w:rsidP="007C299A">
            <w:pPr>
              <w:pStyle w:val="af2"/>
              <w:jc w:val="center"/>
              <w:rPr>
                <w:rFonts w:ascii="Tahoma" w:hAnsi="Tahoma" w:cs="Tahoma"/>
                <w:b/>
                <w:color w:val="000000" w:themeColor="text1"/>
                <w:sz w:val="18"/>
                <w:lang w:val="en-US"/>
              </w:rPr>
            </w:pPr>
          </w:p>
          <w:p w14:paraId="36B19C9B" w14:textId="77777777" w:rsidR="00000F65" w:rsidRPr="00FE5DEB" w:rsidRDefault="00000F65" w:rsidP="007C299A">
            <w:pPr>
              <w:pStyle w:val="af2"/>
              <w:jc w:val="center"/>
              <w:rPr>
                <w:rFonts w:ascii="Tahoma" w:hAnsi="Tahoma" w:cs="Tahoma"/>
                <w:b/>
                <w:color w:val="000000" w:themeColor="text1"/>
                <w:sz w:val="18"/>
                <w:lang w:val="en-US"/>
              </w:rPr>
            </w:pPr>
          </w:p>
          <w:p w14:paraId="56D1AD1E"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44EB32B6"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0E054FA7" w14:textId="77777777" w:rsidR="00000F65" w:rsidRPr="00FE5DEB" w:rsidRDefault="00000F65" w:rsidP="007C299A">
            <w:pPr>
              <w:pStyle w:val="af2"/>
              <w:jc w:val="both"/>
              <w:rPr>
                <w:rFonts w:ascii="Tahoma" w:hAnsi="Tahoma" w:cs="Tahoma"/>
                <w:color w:val="000000" w:themeColor="text1"/>
                <w:sz w:val="18"/>
                <w:lang w:val="en-GB"/>
              </w:rPr>
            </w:pPr>
          </w:p>
          <w:p w14:paraId="7CCD83D8" w14:textId="77777777" w:rsidR="00000F65" w:rsidRPr="00FE5DEB" w:rsidRDefault="00000F65" w:rsidP="007C299A">
            <w:pPr>
              <w:pStyle w:val="af2"/>
              <w:jc w:val="both"/>
              <w:rPr>
                <w:rFonts w:ascii="Tahoma" w:hAnsi="Tahoma" w:cs="Tahoma"/>
                <w:color w:val="000000" w:themeColor="text1"/>
                <w:sz w:val="18"/>
                <w:lang w:val="en-GB"/>
              </w:rPr>
            </w:pPr>
          </w:p>
          <w:p w14:paraId="7347EEED"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29A5E4DF"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5C4A12B5"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20BC7F79" w14:textId="77777777" w:rsidR="00000F65" w:rsidRPr="00FE5DEB" w:rsidRDefault="00000F65" w:rsidP="007C299A">
            <w:pPr>
              <w:pStyle w:val="af2"/>
              <w:jc w:val="center"/>
              <w:rPr>
                <w:rFonts w:ascii="Tahoma" w:hAnsi="Tahoma" w:cs="Tahoma"/>
                <w:b/>
                <w:color w:val="000000" w:themeColor="text1"/>
                <w:sz w:val="18"/>
                <w:lang w:val="en-US"/>
              </w:rPr>
            </w:pPr>
          </w:p>
          <w:p w14:paraId="7A731700" w14:textId="77777777" w:rsidR="00000F65" w:rsidRPr="00FE5DEB" w:rsidRDefault="00000F65" w:rsidP="007C299A">
            <w:pPr>
              <w:pStyle w:val="af2"/>
              <w:jc w:val="center"/>
              <w:rPr>
                <w:rFonts w:ascii="Tahoma" w:hAnsi="Tahoma" w:cs="Tahoma"/>
                <w:b/>
                <w:color w:val="000000" w:themeColor="text1"/>
                <w:sz w:val="18"/>
                <w:lang w:val="en-US"/>
              </w:rPr>
            </w:pPr>
          </w:p>
          <w:p w14:paraId="2C46573C"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218D5292"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45A5603D" w14:textId="77777777" w:rsidR="00000F65" w:rsidRPr="00FE5DEB" w:rsidRDefault="00000F65" w:rsidP="007C299A">
            <w:pPr>
              <w:pStyle w:val="af2"/>
              <w:jc w:val="both"/>
              <w:rPr>
                <w:rFonts w:ascii="Tahoma" w:hAnsi="Tahoma" w:cs="Tahoma"/>
                <w:color w:val="000000" w:themeColor="text1"/>
                <w:sz w:val="18"/>
                <w:lang w:val="en-US"/>
              </w:rPr>
            </w:pPr>
          </w:p>
        </w:tc>
        <w:tc>
          <w:tcPr>
            <w:tcW w:w="5386" w:type="dxa"/>
            <w:gridSpan w:val="2"/>
          </w:tcPr>
          <w:p w14:paraId="7469DCA6" w14:textId="77777777" w:rsidR="00000F65" w:rsidRPr="00FE5DEB" w:rsidRDefault="00000F65" w:rsidP="007C299A">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1C42BA01" w14:textId="77777777" w:rsidR="00000F65" w:rsidRPr="00FE5DEB" w:rsidRDefault="00000F65" w:rsidP="007C299A">
            <w:pPr>
              <w:pStyle w:val="af2"/>
              <w:jc w:val="center"/>
              <w:rPr>
                <w:rFonts w:ascii="Tahoma" w:hAnsi="Tahoma" w:cs="Tahoma"/>
                <w:b/>
                <w:color w:val="000000" w:themeColor="text1"/>
                <w:sz w:val="18"/>
              </w:rPr>
            </w:pPr>
          </w:p>
          <w:p w14:paraId="46E668D7" w14:textId="77777777" w:rsidR="00000F65" w:rsidRPr="00FE5DEB" w:rsidRDefault="00000F65" w:rsidP="007C299A">
            <w:pPr>
              <w:pStyle w:val="af2"/>
              <w:jc w:val="center"/>
              <w:rPr>
                <w:rFonts w:ascii="Tahoma" w:hAnsi="Tahoma" w:cs="Tahoma"/>
                <w:b/>
                <w:color w:val="000000" w:themeColor="text1"/>
                <w:sz w:val="18"/>
              </w:rPr>
            </w:pPr>
          </w:p>
          <w:p w14:paraId="1050EDF4" w14:textId="77777777" w:rsidR="00000F65" w:rsidRPr="00FE5DEB" w:rsidRDefault="00000F65" w:rsidP="007C299A">
            <w:pPr>
              <w:pStyle w:val="af2"/>
              <w:jc w:val="center"/>
              <w:rPr>
                <w:rFonts w:ascii="Tahoma" w:hAnsi="Tahoma" w:cs="Tahoma"/>
                <w:b/>
                <w:color w:val="000000" w:themeColor="text1"/>
                <w:sz w:val="18"/>
              </w:rPr>
            </w:pPr>
          </w:p>
          <w:p w14:paraId="0BC5680F"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2F35C6B1" w14:textId="77777777" w:rsidR="00000F65" w:rsidRPr="00A27E9F" w:rsidRDefault="00000F65" w:rsidP="007C299A">
            <w:pPr>
              <w:pStyle w:val="af2"/>
              <w:jc w:val="both"/>
              <w:rPr>
                <w:rFonts w:ascii="Tahoma" w:hAnsi="Tahoma" w:cs="Tahoma"/>
                <w:b/>
                <w:color w:val="000000" w:themeColor="text1"/>
                <w:sz w:val="18"/>
              </w:rPr>
            </w:pPr>
            <w:r w:rsidRPr="00A27E9F">
              <w:rPr>
                <w:rFonts w:ascii="Tahoma" w:hAnsi="Tahoma" w:cs="Tahoma"/>
                <w:b/>
                <w:color w:val="000000" w:themeColor="text1"/>
                <w:sz w:val="18"/>
              </w:rPr>
              <w:t>_______</w:t>
            </w:r>
          </w:p>
          <w:p w14:paraId="3D143377" w14:textId="77777777" w:rsidR="00000F65" w:rsidRPr="00FE5DEB" w:rsidRDefault="00000F65" w:rsidP="007C299A">
            <w:pPr>
              <w:pStyle w:val="af2"/>
              <w:jc w:val="both"/>
              <w:rPr>
                <w:rFonts w:ascii="Tahoma" w:hAnsi="Tahoma" w:cs="Tahoma"/>
                <w:color w:val="000000" w:themeColor="text1"/>
                <w:sz w:val="18"/>
              </w:rPr>
            </w:pPr>
          </w:p>
          <w:p w14:paraId="4B073ACA" w14:textId="77777777" w:rsidR="00000F65" w:rsidRPr="00FE5DEB" w:rsidRDefault="00000F65" w:rsidP="007C299A">
            <w:pPr>
              <w:pStyle w:val="af2"/>
              <w:jc w:val="both"/>
              <w:rPr>
                <w:rFonts w:ascii="Tahoma" w:hAnsi="Tahoma" w:cs="Tahoma"/>
                <w:color w:val="000000" w:themeColor="text1"/>
                <w:sz w:val="18"/>
              </w:rPr>
            </w:pPr>
          </w:p>
          <w:p w14:paraId="6F673A10"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A27E9F">
              <w:rPr>
                <w:rFonts w:ascii="Tahoma" w:hAnsi="Tahoma" w:cs="Tahoma"/>
                <w:sz w:val="18"/>
                <w:szCs w:val="28"/>
              </w:rPr>
              <w:t>__</w:t>
            </w:r>
            <w:r w:rsidRPr="00FE5DEB">
              <w:rPr>
                <w:rFonts w:ascii="Tahoma" w:hAnsi="Tahoma" w:cs="Tahoma"/>
                <w:sz w:val="18"/>
                <w:szCs w:val="28"/>
              </w:rPr>
              <w:t>____</w:t>
            </w:r>
          </w:p>
          <w:p w14:paraId="662B5A1E"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282D16BA" w14:textId="77777777" w:rsidR="00000F65" w:rsidRPr="00FE5DEB" w:rsidRDefault="00000F65" w:rsidP="007C299A">
            <w:pPr>
              <w:pStyle w:val="af2"/>
              <w:jc w:val="both"/>
              <w:rPr>
                <w:rFonts w:ascii="Tahoma" w:hAnsi="Tahoma" w:cs="Tahoma"/>
                <w:sz w:val="18"/>
                <w:szCs w:val="19"/>
              </w:rPr>
            </w:pPr>
          </w:p>
          <w:p w14:paraId="64CDB1A3" w14:textId="77777777" w:rsidR="00000F65" w:rsidRPr="00FE5DEB" w:rsidRDefault="00000F65" w:rsidP="007C299A">
            <w:pPr>
              <w:pStyle w:val="af2"/>
              <w:jc w:val="both"/>
              <w:rPr>
                <w:rFonts w:ascii="Tahoma" w:hAnsi="Tahoma" w:cs="Tahoma"/>
                <w:sz w:val="18"/>
                <w:szCs w:val="19"/>
              </w:rPr>
            </w:pPr>
          </w:p>
          <w:p w14:paraId="4224B2C6"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14EB39BD"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A27E9F">
              <w:rPr>
                <w:rFonts w:ascii="Tahoma" w:hAnsi="Tahoma" w:cs="Tahoma"/>
                <w:sz w:val="18"/>
                <w:szCs w:val="28"/>
              </w:rPr>
              <w:t>__</w:t>
            </w:r>
            <w:r w:rsidRPr="00FE5DEB">
              <w:rPr>
                <w:rFonts w:ascii="Tahoma" w:hAnsi="Tahoma" w:cs="Tahoma"/>
                <w:sz w:val="18"/>
                <w:szCs w:val="28"/>
              </w:rPr>
              <w:t>____</w:t>
            </w:r>
          </w:p>
          <w:p w14:paraId="1F12B90A"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2C518302" w14:textId="77777777" w:rsidR="00000F65" w:rsidRPr="00FE5DEB" w:rsidRDefault="00000F65" w:rsidP="007C299A">
            <w:pPr>
              <w:pStyle w:val="af2"/>
              <w:jc w:val="both"/>
              <w:rPr>
                <w:rFonts w:ascii="Tahoma" w:hAnsi="Tahoma" w:cs="Tahoma"/>
                <w:color w:val="000000" w:themeColor="text1"/>
                <w:sz w:val="20"/>
              </w:rPr>
            </w:pPr>
          </w:p>
        </w:tc>
      </w:tr>
    </w:tbl>
    <w:p w14:paraId="193E759C" w14:textId="77777777" w:rsidR="00000F65" w:rsidRPr="00FE5DEB" w:rsidRDefault="00000F65" w:rsidP="00000F65">
      <w:pPr>
        <w:spacing w:line="240" w:lineRule="auto"/>
        <w:rPr>
          <w:sz w:val="20"/>
        </w:rPr>
      </w:pPr>
    </w:p>
    <w:p w14:paraId="0C329CF2" w14:textId="77777777" w:rsidR="00000F65" w:rsidRPr="00FE5DEB" w:rsidRDefault="00000F65" w:rsidP="00000F65">
      <w:pPr>
        <w:tabs>
          <w:tab w:val="left" w:pos="1635"/>
          <w:tab w:val="left" w:pos="5460"/>
        </w:tabs>
        <w:spacing w:line="240" w:lineRule="auto"/>
        <w:rPr>
          <w:sz w:val="20"/>
        </w:rPr>
        <w:sectPr w:rsidR="00000F65" w:rsidRPr="00FE5DEB" w:rsidSect="007C299A">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0CBB9708" w14:textId="77777777" w:rsidR="00000F65" w:rsidRPr="00FE5DEB" w:rsidRDefault="00000F65" w:rsidP="00000F65">
      <w:pPr>
        <w:tabs>
          <w:tab w:val="left" w:pos="930"/>
          <w:tab w:val="left" w:pos="1635"/>
          <w:tab w:val="left" w:pos="5460"/>
        </w:tabs>
        <w:spacing w:line="240" w:lineRule="auto"/>
        <w:rPr>
          <w:sz w:val="20"/>
        </w:rPr>
      </w:pPr>
      <w:r w:rsidRPr="00FE5DEB">
        <w:rPr>
          <w:sz w:val="20"/>
        </w:rPr>
        <w:lastRenderedPageBreak/>
        <w:tab/>
      </w:r>
    </w:p>
    <w:tbl>
      <w:tblPr>
        <w:tblW w:w="9393" w:type="dxa"/>
        <w:tblBorders>
          <w:insideV w:val="dotted" w:sz="4" w:space="0" w:color="auto"/>
        </w:tblBorders>
        <w:tblLayout w:type="fixed"/>
        <w:tblCellMar>
          <w:left w:w="92" w:type="dxa"/>
          <w:right w:w="92" w:type="dxa"/>
        </w:tblCellMar>
        <w:tblLook w:val="00A0" w:firstRow="1" w:lastRow="0" w:firstColumn="1" w:lastColumn="0" w:noHBand="0" w:noVBand="0"/>
      </w:tblPr>
      <w:tblGrid>
        <w:gridCol w:w="4536"/>
        <w:gridCol w:w="4857"/>
      </w:tblGrid>
      <w:tr w:rsidR="00000F65" w:rsidRPr="00FE5DEB" w14:paraId="1D7B6387" w14:textId="77777777" w:rsidTr="007C299A">
        <w:tc>
          <w:tcPr>
            <w:tcW w:w="4536" w:type="dxa"/>
          </w:tcPr>
          <w:p w14:paraId="139DBA57"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Annex No.6 to the Agreement No. </w:t>
            </w:r>
            <w:r>
              <w:rPr>
                <w:rFonts w:ascii="Tahoma" w:hAnsi="Tahoma" w:cs="Tahoma"/>
                <w:b/>
                <w:sz w:val="18"/>
                <w:szCs w:val="28"/>
                <w:lang w:val="en-US"/>
              </w:rPr>
              <w:t>_______</w:t>
            </w:r>
            <w:r w:rsidRPr="00FE5DEB">
              <w:rPr>
                <w:rFonts w:ascii="Tahoma" w:hAnsi="Tahoma" w:cs="Tahoma"/>
                <w:b/>
                <w:sz w:val="18"/>
                <w:szCs w:val="28"/>
                <w:lang w:val="en-US"/>
              </w:rPr>
              <w:t xml:space="preserve"> out of </w:t>
            </w:r>
            <w:r>
              <w:rPr>
                <w:rFonts w:ascii="Tahoma" w:hAnsi="Tahoma" w:cs="Tahoma"/>
                <w:b/>
                <w:sz w:val="18"/>
                <w:szCs w:val="28"/>
                <w:lang w:val="en-US"/>
              </w:rPr>
              <w:t>_______</w:t>
            </w:r>
            <w:r w:rsidRPr="00FE5DEB">
              <w:rPr>
                <w:rFonts w:ascii="Tahoma" w:hAnsi="Tahoma" w:cs="Tahoma"/>
                <w:b/>
                <w:sz w:val="18"/>
                <w:szCs w:val="28"/>
                <w:lang w:val="en-US"/>
              </w:rPr>
              <w:t xml:space="preserve">: </w:t>
            </w:r>
          </w:p>
          <w:p w14:paraId="25026A6F"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LTE </w:t>
            </w:r>
            <w:r>
              <w:rPr>
                <w:rFonts w:ascii="Tahoma" w:hAnsi="Tahoma" w:cs="Tahoma"/>
                <w:b/>
                <w:sz w:val="18"/>
                <w:szCs w:val="28"/>
                <w:lang w:val="en-US"/>
              </w:rPr>
              <w:t xml:space="preserve">and VoLTE </w:t>
            </w:r>
            <w:r w:rsidRPr="00FE5DEB">
              <w:rPr>
                <w:rFonts w:ascii="Tahoma" w:hAnsi="Tahoma" w:cs="Tahoma"/>
                <w:b/>
                <w:sz w:val="18"/>
                <w:szCs w:val="28"/>
                <w:lang w:val="en-US"/>
              </w:rPr>
              <w:t xml:space="preserve">Signaling </w:t>
            </w:r>
          </w:p>
        </w:tc>
        <w:tc>
          <w:tcPr>
            <w:tcW w:w="4857" w:type="dxa"/>
          </w:tcPr>
          <w:p w14:paraId="68B9DB18"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Приложение №6 к Договору </w:t>
            </w:r>
          </w:p>
          <w:p w14:paraId="3D171F74"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 </w:t>
            </w:r>
            <w:r w:rsidRPr="00417FAA">
              <w:rPr>
                <w:rFonts w:ascii="Tahoma" w:hAnsi="Tahoma" w:cs="Tahoma"/>
                <w:b/>
                <w:sz w:val="18"/>
                <w:szCs w:val="28"/>
              </w:rPr>
              <w:t xml:space="preserve">_______ </w:t>
            </w:r>
            <w:r w:rsidRPr="00FE5DEB">
              <w:rPr>
                <w:rFonts w:ascii="Tahoma" w:hAnsi="Tahoma" w:cs="Tahoma"/>
                <w:b/>
                <w:sz w:val="18"/>
                <w:szCs w:val="28"/>
              </w:rPr>
              <w:t xml:space="preserve">от </w:t>
            </w:r>
            <w:r w:rsidRPr="00417FAA">
              <w:rPr>
                <w:rFonts w:ascii="Tahoma" w:hAnsi="Tahoma" w:cs="Tahoma"/>
                <w:b/>
                <w:sz w:val="18"/>
                <w:szCs w:val="28"/>
              </w:rPr>
              <w:t>_______</w:t>
            </w:r>
            <w:r w:rsidRPr="00FE5DEB">
              <w:rPr>
                <w:rFonts w:ascii="Tahoma" w:hAnsi="Tahoma" w:cs="Tahoma"/>
                <w:b/>
                <w:sz w:val="18"/>
                <w:szCs w:val="28"/>
              </w:rPr>
              <w:t xml:space="preserve">: </w:t>
            </w:r>
          </w:p>
          <w:p w14:paraId="3B1E8905"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lang w:val="en-US"/>
              </w:rPr>
              <w:t>LTE</w:t>
            </w:r>
            <w:r w:rsidRPr="00417FAA">
              <w:rPr>
                <w:rFonts w:ascii="Tahoma" w:hAnsi="Tahoma" w:cs="Tahoma"/>
                <w:b/>
                <w:sz w:val="18"/>
                <w:szCs w:val="28"/>
              </w:rPr>
              <w:t xml:space="preserve"> </w:t>
            </w:r>
            <w:r>
              <w:rPr>
                <w:rFonts w:ascii="Tahoma" w:hAnsi="Tahoma" w:cs="Tahoma"/>
                <w:b/>
                <w:sz w:val="18"/>
                <w:szCs w:val="28"/>
              </w:rPr>
              <w:t xml:space="preserve">и </w:t>
            </w:r>
            <w:r>
              <w:rPr>
                <w:rFonts w:ascii="Tahoma" w:hAnsi="Tahoma" w:cs="Tahoma"/>
                <w:b/>
                <w:sz w:val="18"/>
                <w:szCs w:val="28"/>
                <w:lang w:val="en-US"/>
              </w:rPr>
              <w:t>VoLTE</w:t>
            </w:r>
            <w:r w:rsidRPr="00FE5DEB">
              <w:rPr>
                <w:rFonts w:ascii="Tahoma" w:hAnsi="Tahoma" w:cs="Tahoma"/>
                <w:b/>
                <w:sz w:val="18"/>
                <w:szCs w:val="28"/>
              </w:rPr>
              <w:t xml:space="preserve"> сигнализация </w:t>
            </w:r>
          </w:p>
        </w:tc>
      </w:tr>
      <w:tr w:rsidR="00000F65" w:rsidRPr="00FE5DEB" w14:paraId="0661B211" w14:textId="77777777" w:rsidTr="007C299A">
        <w:tc>
          <w:tcPr>
            <w:tcW w:w="4536" w:type="dxa"/>
          </w:tcPr>
          <w:p w14:paraId="21A5FC4D" w14:textId="77777777" w:rsidR="00000F65" w:rsidRPr="00FE5DEB" w:rsidRDefault="00000F65" w:rsidP="007C299A">
            <w:pPr>
              <w:pStyle w:val="af2"/>
              <w:jc w:val="both"/>
              <w:rPr>
                <w:rFonts w:ascii="Tahoma" w:hAnsi="Tahoma" w:cs="Tahoma"/>
                <w:sz w:val="18"/>
                <w:szCs w:val="28"/>
              </w:rPr>
            </w:pPr>
          </w:p>
        </w:tc>
        <w:tc>
          <w:tcPr>
            <w:tcW w:w="4857" w:type="dxa"/>
          </w:tcPr>
          <w:p w14:paraId="77CCC9AC" w14:textId="77777777" w:rsidR="00000F65" w:rsidRPr="00FE5DEB" w:rsidRDefault="00000F65" w:rsidP="007C299A">
            <w:pPr>
              <w:pStyle w:val="af2"/>
              <w:jc w:val="both"/>
              <w:rPr>
                <w:rFonts w:ascii="Tahoma" w:hAnsi="Tahoma" w:cs="Tahoma"/>
                <w:sz w:val="18"/>
                <w:szCs w:val="28"/>
              </w:rPr>
            </w:pPr>
          </w:p>
        </w:tc>
      </w:tr>
      <w:tr w:rsidR="00000F65" w:rsidRPr="00FE5DEB" w14:paraId="258C0165" w14:textId="77777777" w:rsidTr="007C299A">
        <w:tc>
          <w:tcPr>
            <w:tcW w:w="4536" w:type="dxa"/>
          </w:tcPr>
          <w:p w14:paraId="6CF8DCE9" w14:textId="77777777" w:rsidR="00000F65" w:rsidRPr="00FE5DEB" w:rsidRDefault="00000F65" w:rsidP="007C299A">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6</w:t>
            </w:r>
            <w:r w:rsidRPr="00FE5DEB">
              <w:rPr>
                <w:rFonts w:ascii="Tahoma" w:hAnsi="Tahoma" w:cs="Tahoma"/>
                <w:sz w:val="18"/>
                <w:szCs w:val="28"/>
                <w:lang w:val="en-GB"/>
              </w:rPr>
              <w:t xml:space="preserve"> (the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sidRPr="00417FAA">
              <w:rPr>
                <w:rFonts w:ascii="Tahoma" w:hAnsi="Tahoma" w:cs="Tahoma"/>
                <w:sz w:val="18"/>
                <w:szCs w:val="28"/>
                <w:lang w:val="en-GB"/>
              </w:rPr>
              <w:t>_______</w:t>
            </w:r>
            <w:r>
              <w:rPr>
                <w:rFonts w:ascii="Tahoma" w:hAnsi="Tahoma" w:cs="Tahoma"/>
                <w:sz w:val="18"/>
                <w:szCs w:val="28"/>
                <w:lang w:val="en-GB"/>
              </w:rPr>
              <w:t xml:space="preserve"> </w:t>
            </w:r>
            <w:r w:rsidRPr="00FE5DEB">
              <w:rPr>
                <w:rFonts w:ascii="Tahoma" w:hAnsi="Tahoma" w:cs="Tahoma"/>
                <w:sz w:val="18"/>
                <w:szCs w:val="20"/>
                <w:lang w:val="en-GB"/>
              </w:rPr>
              <w:t xml:space="preserve">between </w:t>
            </w:r>
            <w:r w:rsidRPr="00417FAA">
              <w:rPr>
                <w:rFonts w:ascii="Tahoma" w:hAnsi="Tahoma" w:cs="Tahoma"/>
                <w:sz w:val="18"/>
                <w:szCs w:val="28"/>
                <w:lang w:val="en-GB"/>
              </w:rPr>
              <w:t>_______</w:t>
            </w:r>
            <w:r>
              <w:rPr>
                <w:rFonts w:ascii="Tahoma" w:hAnsi="Tahoma" w:cs="Tahoma"/>
                <w:sz w:val="18"/>
                <w:szCs w:val="28"/>
                <w:lang w:val="en-GB"/>
              </w:rPr>
              <w:t xml:space="preserve"> </w:t>
            </w:r>
            <w:r w:rsidRPr="00FE5DEB">
              <w:rPr>
                <w:rFonts w:ascii="Tahoma" w:hAnsi="Tahoma" w:cs="Tahoma"/>
                <w:sz w:val="18"/>
                <w:szCs w:val="28"/>
                <w:lang w:val="en-GB"/>
              </w:rPr>
              <w:t xml:space="preserve">acting as the Performer and Alfa Telecom CJSC acting as the Customer. </w:t>
            </w:r>
          </w:p>
          <w:p w14:paraId="223FD354" w14:textId="77777777" w:rsidR="00000F65" w:rsidRPr="00FE5DEB" w:rsidRDefault="00000F65" w:rsidP="007C299A">
            <w:pPr>
              <w:pStyle w:val="af2"/>
              <w:jc w:val="both"/>
              <w:rPr>
                <w:rFonts w:ascii="Tahoma" w:hAnsi="Tahoma" w:cs="Tahoma"/>
                <w:sz w:val="18"/>
                <w:szCs w:val="28"/>
                <w:lang w:val="en-GB"/>
              </w:rPr>
            </w:pPr>
          </w:p>
        </w:tc>
        <w:tc>
          <w:tcPr>
            <w:tcW w:w="4857" w:type="dxa"/>
          </w:tcPr>
          <w:p w14:paraId="059AFA9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Настоящее Приложение №6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w:t>
            </w:r>
            <w:r w:rsidRPr="00FE5DEB">
              <w:rPr>
                <w:rFonts w:ascii="Tahoma" w:hAnsi="Tahoma" w:cs="Tahoma"/>
                <w:b/>
                <w:sz w:val="18"/>
                <w:szCs w:val="28"/>
              </w:rPr>
              <w:t xml:space="preserve"> </w:t>
            </w:r>
            <w:r w:rsidRPr="00FE5DEB">
              <w:rPr>
                <w:rFonts w:ascii="Tahoma" w:hAnsi="Tahoma" w:cs="Tahoma"/>
                <w:sz w:val="18"/>
                <w:szCs w:val="28"/>
              </w:rPr>
              <w:t>(</w:t>
            </w:r>
            <w:r>
              <w:rPr>
                <w:rFonts w:ascii="Tahoma" w:hAnsi="Tahoma" w:cs="Tahoma"/>
                <w:sz w:val="18"/>
                <w:szCs w:val="28"/>
              </w:rPr>
              <w:t>DCH, FCH, NRTRDE, SCCP, GRX-IPX, LTE, VOLTE</w:t>
            </w:r>
            <w:r w:rsidRPr="00FE5DEB">
              <w:rPr>
                <w:rFonts w:ascii="Tahoma" w:hAnsi="Tahoma" w:cs="Tahoma"/>
                <w:sz w:val="18"/>
                <w:szCs w:val="28"/>
              </w:rPr>
              <w:t xml:space="preserve">) (далее по тексту «Договор»), подписанного </w:t>
            </w:r>
            <w:r w:rsidRPr="00417FAA">
              <w:rPr>
                <w:rFonts w:ascii="Tahoma" w:hAnsi="Tahoma" w:cs="Tahoma"/>
                <w:sz w:val="18"/>
                <w:szCs w:val="28"/>
              </w:rPr>
              <w:t xml:space="preserve">_______ </w:t>
            </w:r>
            <w:r w:rsidRPr="00FE5DEB">
              <w:rPr>
                <w:rFonts w:ascii="Tahoma" w:hAnsi="Tahoma" w:cs="Tahoma"/>
                <w:sz w:val="18"/>
                <w:szCs w:val="20"/>
              </w:rPr>
              <w:t xml:space="preserve">года между </w:t>
            </w:r>
            <w:r w:rsidRPr="00417FAA">
              <w:rPr>
                <w:rFonts w:ascii="Tahoma" w:hAnsi="Tahoma" w:cs="Tahoma"/>
                <w:sz w:val="18"/>
                <w:szCs w:val="28"/>
              </w:rPr>
              <w:t>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tc>
      </w:tr>
      <w:tr w:rsidR="00000F65" w:rsidRPr="00FE5DEB" w14:paraId="49F4EF4C" w14:textId="77777777" w:rsidTr="007C299A">
        <w:tc>
          <w:tcPr>
            <w:tcW w:w="4536" w:type="dxa"/>
          </w:tcPr>
          <w:p w14:paraId="071E3C50" w14:textId="77777777" w:rsidR="00000F65" w:rsidRPr="00FE5DEB" w:rsidRDefault="00000F65" w:rsidP="00000F65">
            <w:pPr>
              <w:pStyle w:val="af2"/>
              <w:numPr>
                <w:ilvl w:val="0"/>
                <w:numId w:val="116"/>
              </w:numPr>
              <w:jc w:val="both"/>
              <w:rPr>
                <w:rFonts w:ascii="Tahoma" w:hAnsi="Tahoma" w:cs="Tahoma"/>
                <w:sz w:val="18"/>
                <w:szCs w:val="28"/>
              </w:rPr>
            </w:pPr>
            <w:r w:rsidRPr="00FE5DEB">
              <w:rPr>
                <w:rFonts w:ascii="Tahoma" w:hAnsi="Tahoma" w:cs="Tahoma"/>
                <w:b/>
                <w:bCs/>
                <w:sz w:val="18"/>
                <w:szCs w:val="28"/>
                <w:lang w:val="en-GB"/>
              </w:rPr>
              <w:t>Scope</w:t>
            </w:r>
          </w:p>
        </w:tc>
        <w:tc>
          <w:tcPr>
            <w:tcW w:w="4857" w:type="dxa"/>
          </w:tcPr>
          <w:p w14:paraId="2DFC7A84" w14:textId="77777777" w:rsidR="00000F65" w:rsidRPr="00FE5DEB" w:rsidRDefault="00000F65" w:rsidP="00000F65">
            <w:pPr>
              <w:pStyle w:val="af2"/>
              <w:numPr>
                <w:ilvl w:val="0"/>
                <w:numId w:val="115"/>
              </w:numPr>
              <w:jc w:val="both"/>
              <w:rPr>
                <w:rFonts w:ascii="Tahoma" w:hAnsi="Tahoma" w:cs="Tahoma"/>
                <w:b/>
                <w:sz w:val="18"/>
                <w:szCs w:val="28"/>
              </w:rPr>
            </w:pPr>
            <w:r w:rsidRPr="00FE5DEB">
              <w:rPr>
                <w:rFonts w:ascii="Tahoma" w:hAnsi="Tahoma" w:cs="Tahoma"/>
                <w:b/>
                <w:sz w:val="18"/>
                <w:szCs w:val="28"/>
              </w:rPr>
              <w:t xml:space="preserve">Предмет </w:t>
            </w:r>
          </w:p>
        </w:tc>
      </w:tr>
      <w:tr w:rsidR="00000F65" w:rsidRPr="00FE5DEB" w14:paraId="54DACA66" w14:textId="77777777" w:rsidTr="007C299A">
        <w:tc>
          <w:tcPr>
            <w:tcW w:w="4536" w:type="dxa"/>
          </w:tcPr>
          <w:p w14:paraId="548D0C2D" w14:textId="77777777" w:rsidR="00000F65" w:rsidRPr="00FE5DEB" w:rsidRDefault="00000F65" w:rsidP="00000F65">
            <w:pPr>
              <w:pStyle w:val="af2"/>
              <w:numPr>
                <w:ilvl w:val="1"/>
                <w:numId w:val="115"/>
              </w:numPr>
              <w:ind w:left="0" w:firstLine="0"/>
              <w:jc w:val="both"/>
              <w:rPr>
                <w:rFonts w:ascii="Tahoma" w:hAnsi="Tahoma" w:cs="Tahoma"/>
                <w:bCs/>
                <w:sz w:val="18"/>
                <w:szCs w:val="28"/>
                <w:lang w:val="en-GB"/>
              </w:rPr>
            </w:pPr>
            <w:r w:rsidRPr="00FE5DEB">
              <w:rPr>
                <w:rFonts w:ascii="Tahoma" w:hAnsi="Tahoma" w:cs="Tahoma"/>
                <w:sz w:val="18"/>
                <w:szCs w:val="28"/>
                <w:lang w:val="en-US"/>
              </w:rPr>
              <w:t>The Performer</w:t>
            </w:r>
            <w:r w:rsidRPr="00FE5DEB">
              <w:rPr>
                <w:rFonts w:ascii="Tahoma" w:hAnsi="Tahoma" w:cs="Tahoma"/>
                <w:sz w:val="18"/>
                <w:szCs w:val="28"/>
                <w:lang w:val="en-GB"/>
              </w:rPr>
              <w:t xml:space="preserve"> provides the Customer with the LTE Diameter</w:t>
            </w:r>
            <w:r w:rsidRPr="00FE5DEB">
              <w:rPr>
                <w:rFonts w:ascii="Tahoma" w:hAnsi="Tahoma" w:cs="Tahoma"/>
                <w:sz w:val="18"/>
                <w:szCs w:val="28"/>
                <w:lang w:val="en-US"/>
              </w:rPr>
              <w:t>/LTE</w:t>
            </w:r>
            <w:r>
              <w:rPr>
                <w:rFonts w:ascii="Tahoma" w:hAnsi="Tahoma" w:cs="Tahoma"/>
                <w:sz w:val="18"/>
                <w:szCs w:val="28"/>
                <w:lang w:val="en-US"/>
              </w:rPr>
              <w:t xml:space="preserve"> and VoLTE</w:t>
            </w:r>
            <w:r w:rsidRPr="00FE5DEB">
              <w:rPr>
                <w:rFonts w:ascii="Tahoma" w:hAnsi="Tahoma" w:cs="Tahoma"/>
                <w:sz w:val="18"/>
                <w:szCs w:val="28"/>
                <w:lang w:val="en-US"/>
              </w:rPr>
              <w:t xml:space="preserve"> signaling</w:t>
            </w:r>
            <w:r w:rsidRPr="00FE5DEB">
              <w:rPr>
                <w:rFonts w:ascii="Tahoma" w:hAnsi="Tahoma" w:cs="Tahoma"/>
                <w:sz w:val="18"/>
                <w:szCs w:val="28"/>
                <w:lang w:val="en-GB"/>
              </w:rPr>
              <w:t xml:space="preserve"> (hereinafter referred as “the LTE Services” or “the Services”). </w:t>
            </w:r>
          </w:p>
        </w:tc>
        <w:tc>
          <w:tcPr>
            <w:tcW w:w="4857" w:type="dxa"/>
          </w:tcPr>
          <w:p w14:paraId="421904D2"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Исполнитель предоставляет Заказчику услуги </w:t>
            </w:r>
            <w:r w:rsidRPr="00FE5DEB">
              <w:rPr>
                <w:rFonts w:ascii="Tahoma" w:hAnsi="Tahoma" w:cs="Tahoma"/>
                <w:sz w:val="18"/>
                <w:szCs w:val="28"/>
                <w:lang w:val="en-US"/>
              </w:rPr>
              <w:t>LTE</w:t>
            </w:r>
            <w:r w:rsidRPr="00FE5DEB">
              <w:rPr>
                <w:rFonts w:ascii="Tahoma" w:hAnsi="Tahoma" w:cs="Tahoma"/>
                <w:sz w:val="18"/>
                <w:szCs w:val="28"/>
              </w:rPr>
              <w:t xml:space="preserve"> Диаметра/</w:t>
            </w:r>
            <w:r w:rsidRPr="00FE5DEB">
              <w:rPr>
                <w:rFonts w:ascii="Tahoma" w:hAnsi="Tahoma" w:cs="Tahoma"/>
                <w:sz w:val="18"/>
                <w:szCs w:val="28"/>
                <w:lang w:val="en-US"/>
              </w:rPr>
              <w:t>LTE</w:t>
            </w:r>
            <w:r>
              <w:rPr>
                <w:rFonts w:ascii="Tahoma" w:hAnsi="Tahoma" w:cs="Tahoma"/>
                <w:sz w:val="18"/>
                <w:szCs w:val="28"/>
              </w:rPr>
              <w:t xml:space="preserve"> и </w:t>
            </w:r>
            <w:r>
              <w:rPr>
                <w:rFonts w:ascii="Tahoma" w:hAnsi="Tahoma" w:cs="Tahoma"/>
                <w:sz w:val="18"/>
                <w:szCs w:val="28"/>
                <w:lang w:val="en-US"/>
              </w:rPr>
              <w:t>VoLTE</w:t>
            </w:r>
            <w:r w:rsidRPr="00FE5DEB">
              <w:rPr>
                <w:rFonts w:ascii="Tahoma" w:hAnsi="Tahoma" w:cs="Tahoma"/>
                <w:sz w:val="18"/>
                <w:szCs w:val="28"/>
              </w:rPr>
              <w:t xml:space="preserve"> сигнализации (далее по тексту «</w:t>
            </w:r>
            <w:r w:rsidRPr="00FE5DEB">
              <w:rPr>
                <w:rFonts w:ascii="Tahoma" w:hAnsi="Tahoma" w:cs="Tahoma"/>
                <w:sz w:val="18"/>
                <w:szCs w:val="28"/>
                <w:lang w:val="en-US"/>
              </w:rPr>
              <w:t>LTE</w:t>
            </w:r>
            <w:r w:rsidRPr="00FE5DEB">
              <w:rPr>
                <w:rFonts w:ascii="Tahoma" w:hAnsi="Tahoma" w:cs="Tahoma"/>
                <w:sz w:val="18"/>
                <w:szCs w:val="28"/>
              </w:rPr>
              <w:t xml:space="preserve"> Услуги» или «Услуги»). </w:t>
            </w:r>
          </w:p>
        </w:tc>
      </w:tr>
      <w:tr w:rsidR="00000F65" w:rsidRPr="00FE5DEB" w14:paraId="7E6DBDCD" w14:textId="77777777" w:rsidTr="007C299A">
        <w:tc>
          <w:tcPr>
            <w:tcW w:w="4536" w:type="dxa"/>
          </w:tcPr>
          <w:p w14:paraId="68938A49" w14:textId="77777777" w:rsidR="00000F65" w:rsidRPr="00FE5DEB" w:rsidRDefault="00000F65" w:rsidP="00000F65">
            <w:pPr>
              <w:pStyle w:val="af2"/>
              <w:numPr>
                <w:ilvl w:val="1"/>
                <w:numId w:val="115"/>
              </w:numPr>
              <w:ind w:left="0" w:firstLine="0"/>
              <w:jc w:val="both"/>
              <w:rPr>
                <w:rFonts w:ascii="Tahoma" w:hAnsi="Tahoma" w:cs="Tahoma"/>
                <w:sz w:val="18"/>
                <w:szCs w:val="28"/>
                <w:lang w:val="en-US"/>
              </w:rPr>
            </w:pPr>
            <w:r w:rsidRPr="00FE5DEB">
              <w:rPr>
                <w:rFonts w:ascii="Tahoma" w:hAnsi="Tahoma" w:cs="Tahoma"/>
                <w:sz w:val="18"/>
                <w:szCs w:val="28"/>
                <w:lang w:val="en-US"/>
              </w:rPr>
              <w:t xml:space="preserve">The Performer’s LTE Services provide worldwide LTE signaling network infrastructure to carry mobile </w:t>
            </w:r>
            <w:r w:rsidRPr="00FE5DEB">
              <w:rPr>
                <w:rFonts w:ascii="Tahoma" w:hAnsi="Tahoma" w:cs="Tahoma"/>
                <w:sz w:val="18"/>
                <w:szCs w:val="28"/>
                <w:lang w:val="en-GB"/>
              </w:rPr>
              <w:t>diameter roaming messages based upon the diameter S6a, S6d and S9 protocol</w:t>
            </w:r>
            <w:r w:rsidRPr="00417FAA">
              <w:rPr>
                <w:rFonts w:ascii="Tahoma" w:hAnsi="Tahoma" w:cs="Tahoma"/>
                <w:sz w:val="18"/>
                <w:szCs w:val="28"/>
                <w:lang w:val="en-US"/>
              </w:rPr>
              <w:t xml:space="preserve">, </w:t>
            </w:r>
            <w:r>
              <w:rPr>
                <w:rFonts w:ascii="Tahoma" w:hAnsi="Tahoma" w:cs="Tahoma"/>
                <w:sz w:val="18"/>
                <w:szCs w:val="28"/>
                <w:lang w:val="en-US"/>
              </w:rPr>
              <w:t>and voice calls in both directions (outgoing, incoming)</w:t>
            </w:r>
            <w:r w:rsidRPr="00FE5DEB">
              <w:rPr>
                <w:rFonts w:ascii="Tahoma" w:hAnsi="Tahoma" w:cs="Tahoma"/>
                <w:sz w:val="18"/>
                <w:szCs w:val="28"/>
                <w:lang w:val="en-GB"/>
              </w:rPr>
              <w:t>. The Services enables operators to reach nearly all active LTE mobile operators in the world whilst providing routing and signalling functions required for International 4G roaming</w:t>
            </w:r>
            <w:r w:rsidRPr="00FE5DEB">
              <w:rPr>
                <w:rFonts w:ascii="Tahoma" w:hAnsi="Tahoma" w:cs="Tahoma"/>
                <w:sz w:val="18"/>
                <w:szCs w:val="28"/>
                <w:lang w:val="en-US"/>
              </w:rPr>
              <w:t xml:space="preserve">. </w:t>
            </w:r>
          </w:p>
        </w:tc>
        <w:tc>
          <w:tcPr>
            <w:tcW w:w="4857" w:type="dxa"/>
          </w:tcPr>
          <w:p w14:paraId="7F2D0D8C"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lang w:val="en-US"/>
              </w:rPr>
              <w:t>LTE</w:t>
            </w:r>
            <w:r w:rsidRPr="00FE5DEB">
              <w:rPr>
                <w:rFonts w:ascii="Tahoma" w:hAnsi="Tahoma" w:cs="Tahoma"/>
                <w:sz w:val="18"/>
                <w:szCs w:val="28"/>
              </w:rPr>
              <w:t xml:space="preserve"> Услуги Исполнителя предоставляют всемирную инфраструктуру сигнальной </w:t>
            </w:r>
            <w:r w:rsidRPr="00FE5DEB">
              <w:rPr>
                <w:rFonts w:ascii="Tahoma" w:hAnsi="Tahoma" w:cs="Tahoma"/>
                <w:sz w:val="18"/>
                <w:szCs w:val="28"/>
                <w:lang w:val="en-US"/>
              </w:rPr>
              <w:t>LTE</w:t>
            </w:r>
            <w:r w:rsidRPr="00FE5DEB">
              <w:rPr>
                <w:rFonts w:ascii="Tahoma" w:hAnsi="Tahoma" w:cs="Tahoma"/>
                <w:sz w:val="18"/>
                <w:szCs w:val="28"/>
              </w:rPr>
              <w:t xml:space="preserve"> сети для передачи мобильных диаметр сообщений в роуминге на основе диаметр протокола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d</w:t>
            </w:r>
            <w:r w:rsidRPr="00FE5DEB">
              <w:rPr>
                <w:rFonts w:ascii="Tahoma" w:hAnsi="Tahoma" w:cs="Tahoma"/>
                <w:sz w:val="18"/>
                <w:szCs w:val="28"/>
              </w:rPr>
              <w:t xml:space="preserve"> и </w:t>
            </w:r>
            <w:r w:rsidRPr="00FE5DEB">
              <w:rPr>
                <w:rFonts w:ascii="Tahoma" w:hAnsi="Tahoma" w:cs="Tahoma"/>
                <w:sz w:val="18"/>
                <w:szCs w:val="28"/>
                <w:lang w:val="en-US"/>
              </w:rPr>
              <w:t>S</w:t>
            </w:r>
            <w:r w:rsidRPr="00FE5DEB">
              <w:rPr>
                <w:rFonts w:ascii="Tahoma" w:hAnsi="Tahoma" w:cs="Tahoma"/>
                <w:sz w:val="18"/>
                <w:szCs w:val="28"/>
              </w:rPr>
              <w:t>9</w:t>
            </w:r>
            <w:r w:rsidRPr="00417FAA">
              <w:rPr>
                <w:rFonts w:ascii="Tahoma" w:hAnsi="Tahoma" w:cs="Tahoma"/>
                <w:sz w:val="18"/>
                <w:szCs w:val="28"/>
              </w:rPr>
              <w:t xml:space="preserve">, </w:t>
            </w:r>
            <w:r>
              <w:rPr>
                <w:rFonts w:ascii="Tahoma" w:hAnsi="Tahoma" w:cs="Tahoma"/>
                <w:sz w:val="18"/>
                <w:szCs w:val="28"/>
              </w:rPr>
              <w:t>а также голосовых вызовов в обе направления (исходящий, входящий)</w:t>
            </w:r>
            <w:r w:rsidRPr="00FE5DEB">
              <w:rPr>
                <w:rFonts w:ascii="Tahoma" w:hAnsi="Tahoma" w:cs="Tahoma"/>
                <w:sz w:val="18"/>
                <w:szCs w:val="28"/>
              </w:rPr>
              <w:t>. LTE Услуги позволяют операторам достигать практически все активные мобильные LTE операторы в мире, предоставляя функции маршрутизации и сигнализации, необходимые для международного 4G роуминга.</w:t>
            </w:r>
          </w:p>
        </w:tc>
      </w:tr>
      <w:tr w:rsidR="00000F65" w:rsidRPr="00FE5DEB" w14:paraId="47384409" w14:textId="77777777" w:rsidTr="007C299A">
        <w:tc>
          <w:tcPr>
            <w:tcW w:w="4536" w:type="dxa"/>
          </w:tcPr>
          <w:p w14:paraId="53174ABF" w14:textId="77777777" w:rsidR="00000F65" w:rsidRPr="00FE5DEB" w:rsidRDefault="00000F65" w:rsidP="00000F65">
            <w:pPr>
              <w:pStyle w:val="af2"/>
              <w:numPr>
                <w:ilvl w:val="1"/>
                <w:numId w:val="115"/>
              </w:numPr>
              <w:spacing w:after="240"/>
              <w:ind w:left="0" w:firstLine="0"/>
              <w:jc w:val="both"/>
              <w:rPr>
                <w:rFonts w:ascii="Tahoma" w:hAnsi="Tahoma" w:cs="Tahoma"/>
                <w:bCs/>
                <w:sz w:val="18"/>
                <w:szCs w:val="28"/>
                <w:lang w:val="en-US"/>
              </w:rPr>
            </w:pPr>
            <w:r w:rsidRPr="00FE5DEB">
              <w:rPr>
                <w:rFonts w:ascii="Tahoma" w:hAnsi="Tahoma" w:cs="Tahoma"/>
                <w:bCs/>
                <w:sz w:val="18"/>
                <w:szCs w:val="28"/>
                <w:lang w:val="en-GB"/>
              </w:rPr>
              <w:t>The Performer transits the messages through its International LTE Network signalling traffic in the form of LTE Diameter messages (DSU, Diameter Signalling Unit)</w:t>
            </w:r>
            <w:r w:rsidRPr="00FE5DEB">
              <w:rPr>
                <w:rFonts w:ascii="Tahoma" w:hAnsi="Tahoma" w:cs="Tahoma"/>
                <w:bCs/>
                <w:sz w:val="18"/>
                <w:szCs w:val="28"/>
                <w:lang w:val="en-US"/>
              </w:rPr>
              <w:t xml:space="preserve">. </w:t>
            </w:r>
          </w:p>
        </w:tc>
        <w:tc>
          <w:tcPr>
            <w:tcW w:w="4857" w:type="dxa"/>
          </w:tcPr>
          <w:p w14:paraId="3F9B632B" w14:textId="77777777" w:rsidR="00000F65" w:rsidRPr="00FE5DEB" w:rsidRDefault="00000F65" w:rsidP="00000F65">
            <w:pPr>
              <w:pStyle w:val="af2"/>
              <w:numPr>
                <w:ilvl w:val="1"/>
                <w:numId w:val="116"/>
              </w:numPr>
              <w:spacing w:after="240"/>
              <w:ind w:left="0" w:firstLine="0"/>
              <w:jc w:val="both"/>
              <w:rPr>
                <w:rFonts w:ascii="Tahoma" w:hAnsi="Tahoma" w:cs="Tahoma"/>
                <w:sz w:val="18"/>
                <w:szCs w:val="28"/>
              </w:rPr>
            </w:pPr>
            <w:r w:rsidRPr="00FE5DEB">
              <w:rPr>
                <w:rFonts w:ascii="Tahoma" w:hAnsi="Tahoma" w:cs="Tahoma"/>
                <w:sz w:val="18"/>
                <w:szCs w:val="28"/>
              </w:rPr>
              <w:t xml:space="preserve">Исполнитель осуществляет транзит сообщений в виде диаметр </w:t>
            </w:r>
            <w:r w:rsidRPr="00FE5DEB">
              <w:rPr>
                <w:rFonts w:ascii="Tahoma" w:hAnsi="Tahoma" w:cs="Tahoma"/>
                <w:sz w:val="18"/>
                <w:szCs w:val="28"/>
                <w:lang w:val="en-US"/>
              </w:rPr>
              <w:t>LTE</w:t>
            </w:r>
            <w:r w:rsidRPr="00FE5DEB">
              <w:rPr>
                <w:rFonts w:ascii="Tahoma" w:hAnsi="Tahoma" w:cs="Tahoma"/>
                <w:sz w:val="18"/>
                <w:szCs w:val="28"/>
              </w:rPr>
              <w:t xml:space="preserve"> сообщений (от англ. DSU означает сигнальная единица диаметра) через свой международный трафик сигнализации LTE. </w:t>
            </w:r>
          </w:p>
        </w:tc>
      </w:tr>
      <w:tr w:rsidR="00000F65" w:rsidRPr="00FE5DEB" w14:paraId="42B74C2A" w14:textId="77777777" w:rsidTr="007C299A">
        <w:tc>
          <w:tcPr>
            <w:tcW w:w="4536" w:type="dxa"/>
          </w:tcPr>
          <w:p w14:paraId="5496D7D2"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Service description and features</w:t>
            </w:r>
            <w:r w:rsidRPr="00FE5DEB">
              <w:rPr>
                <w:rFonts w:ascii="Tahoma" w:hAnsi="Tahoma" w:cs="Tahoma"/>
                <w:b/>
                <w:bCs/>
                <w:sz w:val="18"/>
                <w:szCs w:val="28"/>
                <w:lang w:val="en-US"/>
              </w:rPr>
              <w:t xml:space="preserve"> </w:t>
            </w:r>
          </w:p>
        </w:tc>
        <w:tc>
          <w:tcPr>
            <w:tcW w:w="4857" w:type="dxa"/>
          </w:tcPr>
          <w:p w14:paraId="39E2893A" w14:textId="77777777" w:rsidR="00000F65" w:rsidRPr="00FE5DEB" w:rsidRDefault="00000F65" w:rsidP="00000F65">
            <w:pPr>
              <w:pStyle w:val="af2"/>
              <w:numPr>
                <w:ilvl w:val="0"/>
                <w:numId w:val="115"/>
              </w:numPr>
              <w:jc w:val="both"/>
              <w:rPr>
                <w:rFonts w:ascii="Tahoma" w:hAnsi="Tahoma" w:cs="Tahoma"/>
                <w:b/>
                <w:sz w:val="18"/>
                <w:szCs w:val="28"/>
                <w:lang w:val="en-US"/>
              </w:rPr>
            </w:pPr>
            <w:r w:rsidRPr="00FE5DEB">
              <w:rPr>
                <w:rFonts w:ascii="Tahoma" w:hAnsi="Tahoma" w:cs="Tahoma"/>
                <w:b/>
                <w:sz w:val="18"/>
                <w:szCs w:val="28"/>
              </w:rPr>
              <w:t>Описание</w:t>
            </w:r>
            <w:r w:rsidRPr="00FE5DEB">
              <w:rPr>
                <w:rFonts w:ascii="Tahoma" w:hAnsi="Tahoma" w:cs="Tahoma"/>
                <w:b/>
                <w:sz w:val="18"/>
                <w:szCs w:val="28"/>
                <w:lang w:val="en-US"/>
              </w:rPr>
              <w:t xml:space="preserve"> </w:t>
            </w:r>
            <w:r w:rsidRPr="00FE5DEB">
              <w:rPr>
                <w:rFonts w:ascii="Tahoma" w:hAnsi="Tahoma" w:cs="Tahoma"/>
                <w:b/>
                <w:sz w:val="18"/>
                <w:szCs w:val="28"/>
              </w:rPr>
              <w:t>и</w:t>
            </w:r>
            <w:r w:rsidRPr="00FE5DEB">
              <w:rPr>
                <w:rFonts w:ascii="Tahoma" w:hAnsi="Tahoma" w:cs="Tahoma"/>
                <w:b/>
                <w:sz w:val="18"/>
                <w:szCs w:val="28"/>
                <w:lang w:val="en-US"/>
              </w:rPr>
              <w:t xml:space="preserve"> </w:t>
            </w:r>
            <w:r w:rsidRPr="00FE5DEB">
              <w:rPr>
                <w:rFonts w:ascii="Tahoma" w:hAnsi="Tahoma" w:cs="Tahoma"/>
                <w:b/>
                <w:sz w:val="18"/>
                <w:szCs w:val="28"/>
              </w:rPr>
              <w:t>особенности</w:t>
            </w:r>
            <w:r w:rsidRPr="00FE5DEB">
              <w:rPr>
                <w:rFonts w:ascii="Tahoma" w:hAnsi="Tahoma" w:cs="Tahoma"/>
                <w:b/>
                <w:sz w:val="18"/>
                <w:szCs w:val="28"/>
                <w:lang w:val="en-US"/>
              </w:rPr>
              <w:t xml:space="preserve"> </w:t>
            </w:r>
            <w:r w:rsidRPr="00FE5DEB">
              <w:rPr>
                <w:rFonts w:ascii="Tahoma" w:hAnsi="Tahoma" w:cs="Tahoma"/>
                <w:b/>
                <w:sz w:val="18"/>
                <w:szCs w:val="28"/>
              </w:rPr>
              <w:t>услуги</w:t>
            </w:r>
            <w:r w:rsidRPr="00FE5DEB">
              <w:rPr>
                <w:rFonts w:ascii="Tahoma" w:hAnsi="Tahoma" w:cs="Tahoma"/>
                <w:b/>
                <w:sz w:val="18"/>
                <w:szCs w:val="28"/>
                <w:lang w:val="en-US"/>
              </w:rPr>
              <w:t xml:space="preserve">  </w:t>
            </w:r>
          </w:p>
        </w:tc>
      </w:tr>
      <w:tr w:rsidR="00000F65" w:rsidRPr="00FE5DEB" w14:paraId="7E532902" w14:textId="77777777" w:rsidTr="007C299A">
        <w:tc>
          <w:tcPr>
            <w:tcW w:w="4536" w:type="dxa"/>
          </w:tcPr>
          <w:p w14:paraId="0CF1B5C9" w14:textId="77777777" w:rsidR="00000F65" w:rsidRPr="00FE5DEB" w:rsidRDefault="00000F65" w:rsidP="00000F65">
            <w:pPr>
              <w:pStyle w:val="af2"/>
              <w:numPr>
                <w:ilvl w:val="1"/>
                <w:numId w:val="115"/>
              </w:numPr>
              <w:ind w:left="0" w:firstLine="0"/>
              <w:jc w:val="both"/>
              <w:rPr>
                <w:rFonts w:ascii="Tahoma" w:hAnsi="Tahoma" w:cs="Tahoma"/>
                <w:bCs/>
                <w:sz w:val="18"/>
                <w:szCs w:val="28"/>
                <w:lang w:val="en-GB"/>
              </w:rPr>
            </w:pPr>
            <w:r w:rsidRPr="00FE5DEB">
              <w:rPr>
                <w:rFonts w:ascii="Tahoma" w:hAnsi="Tahoma" w:cs="Tahoma"/>
                <w:bCs/>
                <w:sz w:val="18"/>
                <w:szCs w:val="28"/>
                <w:lang w:val="en-GB"/>
              </w:rPr>
              <w:t>The purpose of the LTE (Long Term Evolution) Service is to provide</w:t>
            </w:r>
            <w:r w:rsidRPr="00FE5DEB">
              <w:rPr>
                <w:rFonts w:ascii="Tahoma" w:hAnsi="Tahoma" w:cs="Tahoma"/>
                <w:bCs/>
                <w:sz w:val="18"/>
                <w:szCs w:val="28"/>
                <w:lang w:val="en-US"/>
              </w:rPr>
              <w:t xml:space="preserve">: </w:t>
            </w:r>
          </w:p>
        </w:tc>
        <w:tc>
          <w:tcPr>
            <w:tcW w:w="4857" w:type="dxa"/>
          </w:tcPr>
          <w:p w14:paraId="2FD7A149"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 xml:space="preserve">Целью LTE Услуги (Long Term Evolution) является предоставление: </w:t>
            </w:r>
          </w:p>
        </w:tc>
      </w:tr>
      <w:tr w:rsidR="00000F65" w:rsidRPr="00FE5DEB" w14:paraId="46A97E26" w14:textId="77777777" w:rsidTr="007C299A">
        <w:tc>
          <w:tcPr>
            <w:tcW w:w="4536" w:type="dxa"/>
          </w:tcPr>
          <w:p w14:paraId="57593A78" w14:textId="77777777" w:rsidR="00000F65" w:rsidRPr="00FE5DEB" w:rsidRDefault="00000F65" w:rsidP="00000F65">
            <w:pPr>
              <w:pStyle w:val="af2"/>
              <w:numPr>
                <w:ilvl w:val="0"/>
                <w:numId w:val="86"/>
              </w:numPr>
              <w:jc w:val="both"/>
              <w:rPr>
                <w:rFonts w:ascii="Tahoma" w:hAnsi="Tahoma" w:cs="Tahoma"/>
                <w:bCs/>
                <w:sz w:val="18"/>
                <w:szCs w:val="28"/>
                <w:lang w:val="en-US"/>
              </w:rPr>
            </w:pPr>
            <w:r w:rsidRPr="00FE5DEB">
              <w:rPr>
                <w:rFonts w:ascii="Tahoma" w:hAnsi="Tahoma" w:cs="Tahoma"/>
                <w:bCs/>
                <w:sz w:val="18"/>
                <w:szCs w:val="28"/>
                <w:lang w:val="en-GB"/>
              </w:rPr>
              <w:t>A routing of S6a interface Diameter messages between the Customer and its LTE Roaming partners, including admission control and eventual necessary Attribute Value Pair (AVP) manipulations</w:t>
            </w:r>
            <w:r w:rsidRPr="00FE5DEB">
              <w:rPr>
                <w:rFonts w:ascii="Tahoma" w:hAnsi="Tahoma" w:cs="Tahoma"/>
                <w:bCs/>
                <w:sz w:val="18"/>
                <w:szCs w:val="28"/>
                <w:lang w:val="en-US"/>
              </w:rPr>
              <w:t xml:space="preserve">. </w:t>
            </w:r>
          </w:p>
        </w:tc>
        <w:tc>
          <w:tcPr>
            <w:tcW w:w="4857" w:type="dxa"/>
          </w:tcPr>
          <w:p w14:paraId="1524FA78" w14:textId="77777777" w:rsidR="00000F65" w:rsidRPr="00FE5DEB" w:rsidRDefault="00000F65" w:rsidP="00000F65">
            <w:pPr>
              <w:pStyle w:val="af2"/>
              <w:numPr>
                <w:ilvl w:val="0"/>
                <w:numId w:val="86"/>
              </w:numPr>
              <w:jc w:val="both"/>
              <w:rPr>
                <w:rFonts w:ascii="Tahoma" w:hAnsi="Tahoma" w:cs="Tahoma"/>
                <w:sz w:val="18"/>
                <w:szCs w:val="28"/>
                <w:lang w:val="en-US"/>
              </w:rPr>
            </w:pPr>
            <w:r w:rsidRPr="00FE5DEB">
              <w:rPr>
                <w:rFonts w:ascii="Tahoma" w:hAnsi="Tahoma" w:cs="Tahoma"/>
                <w:sz w:val="18"/>
                <w:szCs w:val="28"/>
              </w:rPr>
              <w:t xml:space="preserve">Маршрутизация диаметр сообщений с интерфейсом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между Заказчиком и его партнерами в </w:t>
            </w:r>
            <w:r w:rsidRPr="00FE5DEB">
              <w:rPr>
                <w:rFonts w:ascii="Tahoma" w:hAnsi="Tahoma" w:cs="Tahoma"/>
                <w:sz w:val="18"/>
                <w:szCs w:val="28"/>
                <w:lang w:val="en-US"/>
              </w:rPr>
              <w:t>LTE</w:t>
            </w:r>
            <w:r w:rsidRPr="00FE5DEB">
              <w:rPr>
                <w:rFonts w:ascii="Tahoma" w:hAnsi="Tahoma" w:cs="Tahoma"/>
                <w:sz w:val="18"/>
                <w:szCs w:val="28"/>
              </w:rPr>
              <w:t xml:space="preserve"> роуминге, включая управление допуском и возможные необходимые манипуляции с </w:t>
            </w:r>
            <w:r w:rsidRPr="00FE5DEB">
              <w:rPr>
                <w:rFonts w:ascii="Tahoma" w:hAnsi="Tahoma" w:cs="Tahoma"/>
                <w:sz w:val="18"/>
                <w:szCs w:val="28"/>
                <w:lang w:val="en-US"/>
              </w:rPr>
              <w:t>AVP</w:t>
            </w:r>
            <w:r w:rsidRPr="00FE5DEB">
              <w:rPr>
                <w:rFonts w:ascii="Tahoma" w:hAnsi="Tahoma" w:cs="Tahoma"/>
                <w:sz w:val="18"/>
                <w:szCs w:val="28"/>
              </w:rPr>
              <w:t xml:space="preserve"> (от англ. </w:t>
            </w:r>
            <w:r w:rsidRPr="00FE5DEB">
              <w:rPr>
                <w:rFonts w:ascii="Tahoma" w:hAnsi="Tahoma" w:cs="Tahoma"/>
                <w:sz w:val="18"/>
                <w:szCs w:val="28"/>
                <w:lang w:val="en-US"/>
              </w:rPr>
              <w:t>Attributive Value Pair)</w:t>
            </w:r>
          </w:p>
        </w:tc>
      </w:tr>
      <w:tr w:rsidR="00000F65" w:rsidRPr="00FE5DEB" w14:paraId="64464D19" w14:textId="77777777" w:rsidTr="007C299A">
        <w:tc>
          <w:tcPr>
            <w:tcW w:w="4536" w:type="dxa"/>
          </w:tcPr>
          <w:p w14:paraId="6F594641" w14:textId="77777777" w:rsidR="00000F65" w:rsidRDefault="00000F65" w:rsidP="00000F65">
            <w:pPr>
              <w:pStyle w:val="af2"/>
              <w:numPr>
                <w:ilvl w:val="0"/>
                <w:numId w:val="86"/>
              </w:numPr>
              <w:spacing w:after="240"/>
              <w:jc w:val="both"/>
              <w:rPr>
                <w:rFonts w:ascii="Tahoma" w:hAnsi="Tahoma" w:cs="Tahoma"/>
                <w:bCs/>
                <w:sz w:val="18"/>
                <w:szCs w:val="28"/>
                <w:lang w:val="en-GB"/>
              </w:rPr>
            </w:pPr>
            <w:r w:rsidRPr="00FE5DEB">
              <w:rPr>
                <w:rFonts w:ascii="Tahoma" w:hAnsi="Tahoma" w:cs="Tahoma"/>
                <w:bCs/>
                <w:sz w:val="18"/>
                <w:szCs w:val="28"/>
                <w:lang w:val="en-GB"/>
              </w:rPr>
              <w:t xml:space="preserve">A transit of Diameter messages through the Performer’s’ IPX network and through IPX networks with whom Performer has a relevant LTE Roaming Signalling peering agreement under the conditions defined in the relevant SLA to this Annex. </w:t>
            </w:r>
          </w:p>
          <w:p w14:paraId="4EE90C45" w14:textId="77777777" w:rsidR="00000F65" w:rsidRPr="00FE5DEB" w:rsidRDefault="00000F65" w:rsidP="00000F65">
            <w:pPr>
              <w:pStyle w:val="af2"/>
              <w:numPr>
                <w:ilvl w:val="0"/>
                <w:numId w:val="86"/>
              </w:numPr>
              <w:jc w:val="both"/>
              <w:rPr>
                <w:rFonts w:ascii="Tahoma" w:hAnsi="Tahoma" w:cs="Tahoma"/>
                <w:bCs/>
                <w:sz w:val="18"/>
                <w:szCs w:val="28"/>
                <w:lang w:val="en-GB"/>
              </w:rPr>
            </w:pPr>
            <w:r>
              <w:rPr>
                <w:rFonts w:ascii="Tahoma" w:hAnsi="Tahoma" w:cs="Tahoma"/>
                <w:bCs/>
                <w:sz w:val="18"/>
                <w:szCs w:val="28"/>
                <w:lang w:val="en-GB"/>
              </w:rPr>
              <w:t xml:space="preserve">Voice over LTE network transmission </w:t>
            </w:r>
          </w:p>
        </w:tc>
        <w:tc>
          <w:tcPr>
            <w:tcW w:w="4857" w:type="dxa"/>
          </w:tcPr>
          <w:p w14:paraId="5D889931" w14:textId="77777777" w:rsidR="00000F65" w:rsidRDefault="00000F65" w:rsidP="00000F65">
            <w:pPr>
              <w:pStyle w:val="af2"/>
              <w:numPr>
                <w:ilvl w:val="0"/>
                <w:numId w:val="86"/>
              </w:numPr>
              <w:spacing w:after="240"/>
              <w:jc w:val="both"/>
              <w:rPr>
                <w:rFonts w:ascii="Tahoma" w:hAnsi="Tahoma" w:cs="Tahoma"/>
                <w:sz w:val="18"/>
                <w:szCs w:val="28"/>
              </w:rPr>
            </w:pPr>
            <w:r w:rsidRPr="00FE5DEB">
              <w:rPr>
                <w:rFonts w:ascii="Tahoma" w:hAnsi="Tahoma" w:cs="Tahoma"/>
                <w:sz w:val="18"/>
                <w:szCs w:val="28"/>
              </w:rPr>
              <w:t xml:space="preserve">Транзит диаметр сообщений через </w:t>
            </w:r>
            <w:r w:rsidRPr="00FE5DEB">
              <w:rPr>
                <w:rFonts w:ascii="Tahoma" w:hAnsi="Tahoma" w:cs="Tahoma"/>
                <w:sz w:val="18"/>
                <w:szCs w:val="28"/>
                <w:lang w:val="en-US"/>
              </w:rPr>
              <w:t>IPX</w:t>
            </w:r>
            <w:r w:rsidRPr="00FE5DEB">
              <w:rPr>
                <w:rFonts w:ascii="Tahoma" w:hAnsi="Tahoma" w:cs="Tahoma"/>
                <w:sz w:val="18"/>
                <w:szCs w:val="28"/>
              </w:rPr>
              <w:t xml:space="preserve"> сеть Исполнителя и </w:t>
            </w:r>
            <w:r w:rsidRPr="00FE5DEB">
              <w:rPr>
                <w:rFonts w:ascii="Tahoma" w:hAnsi="Tahoma" w:cs="Tahoma"/>
                <w:sz w:val="18"/>
                <w:szCs w:val="28"/>
                <w:lang w:val="en-US"/>
              </w:rPr>
              <w:t>IPX</w:t>
            </w:r>
            <w:r w:rsidRPr="00FE5DEB">
              <w:rPr>
                <w:rFonts w:ascii="Tahoma" w:hAnsi="Tahoma" w:cs="Tahoma"/>
                <w:sz w:val="18"/>
                <w:szCs w:val="28"/>
              </w:rPr>
              <w:t xml:space="preserve"> сети других провайдеров, с которыми у Исполнителя в наличии соответствующее пиринговое соглашение о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в условиях, определенных в соответствующем соглашении уровня доступности услуги к настоящему Приложению. </w:t>
            </w:r>
          </w:p>
          <w:p w14:paraId="5C69DCBE" w14:textId="77777777" w:rsidR="00000F65" w:rsidRPr="00FE5DEB" w:rsidRDefault="00000F65" w:rsidP="00000F65">
            <w:pPr>
              <w:pStyle w:val="af2"/>
              <w:numPr>
                <w:ilvl w:val="0"/>
                <w:numId w:val="86"/>
              </w:numPr>
              <w:spacing w:after="240"/>
              <w:jc w:val="both"/>
              <w:rPr>
                <w:rFonts w:ascii="Tahoma" w:hAnsi="Tahoma" w:cs="Tahoma"/>
                <w:sz w:val="18"/>
                <w:szCs w:val="28"/>
              </w:rPr>
            </w:pPr>
            <w:r>
              <w:rPr>
                <w:rFonts w:ascii="Tahoma" w:hAnsi="Tahoma" w:cs="Tahoma"/>
                <w:sz w:val="18"/>
                <w:szCs w:val="28"/>
              </w:rPr>
              <w:t xml:space="preserve">Пропуск голосовых вызовов по сети </w:t>
            </w:r>
            <w:r>
              <w:rPr>
                <w:rFonts w:ascii="Tahoma" w:hAnsi="Tahoma" w:cs="Tahoma"/>
                <w:sz w:val="18"/>
                <w:szCs w:val="28"/>
                <w:lang w:val="en-US"/>
              </w:rPr>
              <w:t>LTE</w:t>
            </w:r>
            <w:r w:rsidRPr="00417FAA">
              <w:rPr>
                <w:rFonts w:ascii="Tahoma" w:hAnsi="Tahoma" w:cs="Tahoma"/>
                <w:sz w:val="18"/>
                <w:szCs w:val="28"/>
              </w:rPr>
              <w:t xml:space="preserve"> </w:t>
            </w:r>
          </w:p>
        </w:tc>
      </w:tr>
      <w:tr w:rsidR="00000F65" w:rsidRPr="00FE5DEB" w14:paraId="4B73A484" w14:textId="77777777" w:rsidTr="007C299A">
        <w:tc>
          <w:tcPr>
            <w:tcW w:w="4536" w:type="dxa"/>
          </w:tcPr>
          <w:p w14:paraId="78089D62"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provision of the Service requires, among others, the appropriate functioning of:</w:t>
            </w:r>
          </w:p>
        </w:tc>
        <w:tc>
          <w:tcPr>
            <w:tcW w:w="4857" w:type="dxa"/>
          </w:tcPr>
          <w:p w14:paraId="7D8AA89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Предоставление Услуги требует, в частности, надлежащее функционирование: </w:t>
            </w:r>
          </w:p>
        </w:tc>
      </w:tr>
      <w:tr w:rsidR="00000F65" w:rsidRPr="00FE5DEB" w14:paraId="64022CA5" w14:textId="77777777" w:rsidTr="007C299A">
        <w:tc>
          <w:tcPr>
            <w:tcW w:w="4536" w:type="dxa"/>
          </w:tcPr>
          <w:p w14:paraId="2E7B442E"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Diameter Proxy platform</w:t>
            </w:r>
          </w:p>
          <w:p w14:paraId="49F36596"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IP Backbone</w:t>
            </w:r>
          </w:p>
          <w:p w14:paraId="198D1345" w14:textId="77777777" w:rsidR="00000F65" w:rsidRPr="00FE5DEB" w:rsidRDefault="00000F65" w:rsidP="00000F65">
            <w:pPr>
              <w:pStyle w:val="af2"/>
              <w:numPr>
                <w:ilvl w:val="0"/>
                <w:numId w:val="87"/>
              </w:numPr>
              <w:tabs>
                <w:tab w:val="left" w:pos="952"/>
              </w:tabs>
              <w:jc w:val="both"/>
              <w:rPr>
                <w:rFonts w:ascii="Tahoma" w:hAnsi="Tahoma" w:cs="Tahoma"/>
                <w:bCs/>
                <w:sz w:val="18"/>
                <w:szCs w:val="28"/>
              </w:rPr>
            </w:pPr>
            <w:r w:rsidRPr="00FE5DEB">
              <w:rPr>
                <w:rFonts w:ascii="Tahoma" w:hAnsi="Tahoma" w:cs="Tahoma"/>
                <w:bCs/>
                <w:sz w:val="18"/>
                <w:szCs w:val="28"/>
              </w:rPr>
              <w:t xml:space="preserve">The </w:t>
            </w:r>
            <w:r w:rsidRPr="00FE5DEB">
              <w:rPr>
                <w:rFonts w:ascii="Tahoma" w:hAnsi="Tahoma" w:cs="Tahoma"/>
                <w:bCs/>
                <w:sz w:val="18"/>
                <w:szCs w:val="28"/>
                <w:lang w:val="en-US"/>
              </w:rPr>
              <w:t>Performer’s</w:t>
            </w:r>
            <w:r w:rsidRPr="00FE5DEB">
              <w:rPr>
                <w:rFonts w:ascii="Tahoma" w:hAnsi="Tahoma" w:cs="Tahoma"/>
                <w:bCs/>
                <w:sz w:val="18"/>
                <w:szCs w:val="28"/>
              </w:rPr>
              <w:t xml:space="preserve"> IPX network</w:t>
            </w:r>
          </w:p>
          <w:p w14:paraId="5429077F"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A redundant Performer’s IPX access comprising two Performer’s CPEs and two Customer’s CPEs</w:t>
            </w:r>
          </w:p>
          <w:p w14:paraId="45116D47"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IP reporting tool</w:t>
            </w:r>
          </w:p>
          <w:p w14:paraId="489A03FA"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customer service support</w:t>
            </w:r>
          </w:p>
          <w:p w14:paraId="579756B9" w14:textId="77777777" w:rsidR="00000F65" w:rsidRPr="00FE5DEB" w:rsidRDefault="00000F65" w:rsidP="007C299A">
            <w:pPr>
              <w:pStyle w:val="af2"/>
              <w:tabs>
                <w:tab w:val="left" w:pos="952"/>
              </w:tabs>
              <w:jc w:val="both"/>
              <w:rPr>
                <w:rFonts w:ascii="Tahoma" w:hAnsi="Tahoma" w:cs="Tahoma"/>
                <w:bCs/>
                <w:sz w:val="18"/>
                <w:szCs w:val="28"/>
                <w:lang w:val="en-GB"/>
              </w:rPr>
            </w:pPr>
          </w:p>
        </w:tc>
        <w:tc>
          <w:tcPr>
            <w:tcW w:w="4857" w:type="dxa"/>
          </w:tcPr>
          <w:p w14:paraId="63E6ED4B" w14:textId="77777777" w:rsidR="00000F65" w:rsidRPr="006562E9"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Диаметр прокси платформы Исполнителя</w:t>
            </w:r>
          </w:p>
          <w:p w14:paraId="2D2A3A47"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Сети передачи данных </w:t>
            </w:r>
            <w:r w:rsidRPr="00FE5DEB">
              <w:rPr>
                <w:rFonts w:ascii="Tahoma" w:hAnsi="Tahoma" w:cs="Tahoma"/>
                <w:sz w:val="18"/>
                <w:szCs w:val="28"/>
                <w:lang w:val="en-US"/>
              </w:rPr>
              <w:t>IP</w:t>
            </w:r>
            <w:r w:rsidRPr="00FE5DEB">
              <w:rPr>
                <w:rFonts w:ascii="Tahoma" w:hAnsi="Tahoma" w:cs="Tahoma"/>
                <w:sz w:val="18"/>
                <w:szCs w:val="28"/>
              </w:rPr>
              <w:t xml:space="preserve"> Исполнителя </w:t>
            </w:r>
          </w:p>
          <w:p w14:paraId="480A7C13"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lang w:val="en-US"/>
              </w:rPr>
              <w:t xml:space="preserve">IPX </w:t>
            </w:r>
            <w:r w:rsidRPr="00FE5DEB">
              <w:rPr>
                <w:rFonts w:ascii="Tahoma" w:hAnsi="Tahoma" w:cs="Tahoma"/>
                <w:sz w:val="18"/>
                <w:szCs w:val="28"/>
              </w:rPr>
              <w:t xml:space="preserve">сети Исполнителя </w:t>
            </w:r>
          </w:p>
          <w:p w14:paraId="5546CD47"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Отказоустойчивой IPX сети Исполнителя, содержащая два CPE узла Исполнителя и два СРЕ узла Заказчика. </w:t>
            </w:r>
          </w:p>
          <w:p w14:paraId="183DF79C"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Инструмента </w:t>
            </w:r>
            <w:r w:rsidRPr="00FE5DEB">
              <w:rPr>
                <w:rFonts w:ascii="Tahoma" w:hAnsi="Tahoma" w:cs="Tahoma"/>
                <w:sz w:val="18"/>
                <w:szCs w:val="28"/>
                <w:lang w:val="en-US"/>
              </w:rPr>
              <w:t xml:space="preserve">IP </w:t>
            </w:r>
            <w:r w:rsidRPr="00FE5DEB">
              <w:rPr>
                <w:rFonts w:ascii="Tahoma" w:hAnsi="Tahoma" w:cs="Tahoma"/>
                <w:sz w:val="18"/>
                <w:szCs w:val="28"/>
              </w:rPr>
              <w:t>отчетности Исполнителя</w:t>
            </w:r>
          </w:p>
          <w:p w14:paraId="1C50D4D8"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Службы поддержки клиента Исполнителя </w:t>
            </w:r>
          </w:p>
        </w:tc>
      </w:tr>
      <w:tr w:rsidR="00000F65" w:rsidRPr="00FE5DEB" w14:paraId="4125A6C4" w14:textId="77777777" w:rsidTr="007C299A">
        <w:tc>
          <w:tcPr>
            <w:tcW w:w="4536" w:type="dxa"/>
          </w:tcPr>
          <w:p w14:paraId="4277AF66" w14:textId="77777777" w:rsidR="00000F65" w:rsidRPr="00FE5DEB" w:rsidRDefault="00000F65" w:rsidP="00000F65">
            <w:pPr>
              <w:pStyle w:val="af2"/>
              <w:numPr>
                <w:ilvl w:val="1"/>
                <w:numId w:val="115"/>
              </w:numPr>
              <w:ind w:left="0" w:firstLine="0"/>
              <w:jc w:val="both"/>
              <w:rPr>
                <w:rFonts w:ascii="Tahoma" w:hAnsi="Tahoma" w:cs="Tahoma"/>
                <w:bCs/>
                <w:sz w:val="18"/>
                <w:szCs w:val="28"/>
                <w:lang w:val="en-GB"/>
              </w:rPr>
            </w:pPr>
            <w:r w:rsidRPr="00FE5DEB">
              <w:rPr>
                <w:rFonts w:ascii="Tahoma" w:hAnsi="Tahoma" w:cs="Tahoma"/>
                <w:bCs/>
                <w:sz w:val="18"/>
                <w:szCs w:val="28"/>
                <w:lang w:val="en-GB"/>
              </w:rPr>
              <w:t>Service Features</w:t>
            </w:r>
          </w:p>
        </w:tc>
        <w:tc>
          <w:tcPr>
            <w:tcW w:w="4857" w:type="dxa"/>
          </w:tcPr>
          <w:p w14:paraId="0490C6C2"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Характеристики Услуги  </w:t>
            </w:r>
          </w:p>
        </w:tc>
      </w:tr>
      <w:tr w:rsidR="00000F65" w:rsidRPr="00FE5DEB" w14:paraId="0E253BAF" w14:textId="77777777" w:rsidTr="007C299A">
        <w:tc>
          <w:tcPr>
            <w:tcW w:w="4536" w:type="dxa"/>
          </w:tcPr>
          <w:p w14:paraId="5C7B8013" w14:textId="77777777" w:rsidR="00000F65" w:rsidRPr="00FE5DEB" w:rsidRDefault="00000F65" w:rsidP="00000F65">
            <w:pPr>
              <w:pStyle w:val="af2"/>
              <w:numPr>
                <w:ilvl w:val="2"/>
                <w:numId w:val="116"/>
              </w:numPr>
              <w:ind w:left="905" w:hanging="811"/>
              <w:jc w:val="both"/>
              <w:rPr>
                <w:rFonts w:ascii="Tahoma" w:hAnsi="Tahoma" w:cs="Tahoma"/>
                <w:bCs/>
                <w:sz w:val="18"/>
                <w:szCs w:val="28"/>
                <w:lang w:val="en-US"/>
              </w:rPr>
            </w:pPr>
            <w:r w:rsidRPr="00FE5DEB">
              <w:rPr>
                <w:rFonts w:ascii="Tahoma" w:hAnsi="Tahoma" w:cs="Tahoma"/>
                <w:bCs/>
                <w:sz w:val="18"/>
                <w:szCs w:val="28"/>
                <w:u w:val="single"/>
                <w:lang w:val="en-GB"/>
              </w:rPr>
              <w:t>Stream Control Transmission Protocol (SCTP) connections:</w:t>
            </w:r>
            <w:r w:rsidRPr="00FE5DEB">
              <w:rPr>
                <w:rFonts w:ascii="Tahoma" w:hAnsi="Tahoma" w:cs="Tahoma"/>
                <w:bCs/>
                <w:sz w:val="18"/>
                <w:szCs w:val="28"/>
                <w:lang w:val="en-GB"/>
              </w:rPr>
              <w:t xml:space="preserve"> SCTP is used between </w:t>
            </w:r>
            <w:r w:rsidRPr="00FE5DEB">
              <w:rPr>
                <w:rFonts w:ascii="Tahoma" w:hAnsi="Tahoma" w:cs="Tahoma"/>
                <w:bCs/>
                <w:sz w:val="18"/>
                <w:szCs w:val="28"/>
                <w:lang w:val="en-GB"/>
              </w:rPr>
              <w:lastRenderedPageBreak/>
              <w:t xml:space="preserve">the Customer’s Diameter equipment and the Performer’s Diameter Proxy to ensure optimum reliability of S6a interface. </w:t>
            </w:r>
          </w:p>
        </w:tc>
        <w:tc>
          <w:tcPr>
            <w:tcW w:w="4857" w:type="dxa"/>
          </w:tcPr>
          <w:p w14:paraId="08ED2EB3"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lastRenderedPageBreak/>
              <w:t xml:space="preserve">Протокол управления потоком передачи (от англ. </w:t>
            </w:r>
            <w:r w:rsidRPr="00FE5DEB">
              <w:rPr>
                <w:rFonts w:ascii="Tahoma" w:hAnsi="Tahoma" w:cs="Tahoma"/>
                <w:sz w:val="18"/>
                <w:szCs w:val="28"/>
                <w:u w:val="single"/>
                <w:lang w:val="en-US"/>
              </w:rPr>
              <w:t>SCTP</w:t>
            </w:r>
            <w:r w:rsidRPr="00FE5DEB">
              <w:rPr>
                <w:rFonts w:ascii="Tahoma" w:hAnsi="Tahoma" w:cs="Tahoma"/>
                <w:sz w:val="18"/>
                <w:szCs w:val="28"/>
                <w:u w:val="single"/>
              </w:rPr>
              <w:t xml:space="preserve">, Stream Control Transmission </w:t>
            </w:r>
            <w:r w:rsidRPr="00FE5DEB">
              <w:rPr>
                <w:rFonts w:ascii="Tahoma" w:hAnsi="Tahoma" w:cs="Tahoma"/>
                <w:sz w:val="18"/>
                <w:szCs w:val="28"/>
                <w:u w:val="single"/>
              </w:rPr>
              <w:lastRenderedPageBreak/>
              <w:t>Protocol)</w:t>
            </w:r>
            <w:r w:rsidRPr="00FE5DEB">
              <w:rPr>
                <w:rFonts w:ascii="Tahoma" w:hAnsi="Tahoma" w:cs="Tahoma"/>
                <w:sz w:val="18"/>
                <w:szCs w:val="28"/>
              </w:rPr>
              <w:t xml:space="preserve">: используется между диаметр оборудованием Заказчика и диаметр прокси Исполнителя для обеспечения оптимальной надежности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p>
        </w:tc>
      </w:tr>
      <w:tr w:rsidR="00000F65" w:rsidRPr="00FE5DEB" w14:paraId="7A37BFE3" w14:textId="77777777" w:rsidTr="007C299A">
        <w:tc>
          <w:tcPr>
            <w:tcW w:w="4536" w:type="dxa"/>
          </w:tcPr>
          <w:p w14:paraId="456F53F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lastRenderedPageBreak/>
              <w:t>Message routing:</w:t>
            </w:r>
            <w:r w:rsidRPr="00FE5DEB">
              <w:rPr>
                <w:rFonts w:ascii="Tahoma" w:hAnsi="Tahoma" w:cs="Tahoma"/>
                <w:bCs/>
                <w:sz w:val="18"/>
                <w:szCs w:val="28"/>
                <w:lang w:val="en-GB"/>
              </w:rPr>
              <w:t xml:space="preserve"> the Performer Diameter Proxy route S6a interface message between the Customer and its LTE Roaming Partners based on IMSI of roamers or on destination host, if applicable</w:t>
            </w:r>
            <w:r w:rsidRPr="00FE5DEB">
              <w:rPr>
                <w:rFonts w:ascii="Tahoma" w:hAnsi="Tahoma" w:cs="Tahoma"/>
                <w:bCs/>
                <w:sz w:val="18"/>
                <w:szCs w:val="28"/>
                <w:lang w:val="en-US"/>
              </w:rPr>
              <w:t xml:space="preserve">. </w:t>
            </w:r>
          </w:p>
        </w:tc>
        <w:tc>
          <w:tcPr>
            <w:tcW w:w="4857" w:type="dxa"/>
          </w:tcPr>
          <w:p w14:paraId="5AF4BE5C"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Маршрутизация сообщений</w:t>
            </w:r>
            <w:r w:rsidRPr="00FE5DEB">
              <w:rPr>
                <w:rFonts w:ascii="Tahoma" w:hAnsi="Tahoma" w:cs="Tahoma"/>
                <w:sz w:val="18"/>
                <w:szCs w:val="28"/>
              </w:rPr>
              <w:t xml:space="preserve">: диаметр прокси Исполнителя маршрутизирует сообщение интерфейсом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между Заказчиком и его партнерами в </w:t>
            </w:r>
            <w:r w:rsidRPr="00FE5DEB">
              <w:rPr>
                <w:rFonts w:ascii="Tahoma" w:hAnsi="Tahoma" w:cs="Tahoma"/>
                <w:sz w:val="18"/>
                <w:szCs w:val="28"/>
                <w:lang w:val="en-US"/>
              </w:rPr>
              <w:t>LTE</w:t>
            </w:r>
            <w:r w:rsidRPr="00FE5DEB">
              <w:rPr>
                <w:rFonts w:ascii="Tahoma" w:hAnsi="Tahoma" w:cs="Tahoma"/>
                <w:sz w:val="18"/>
                <w:szCs w:val="28"/>
              </w:rPr>
              <w:t xml:space="preserve"> роуминге на основе </w:t>
            </w:r>
            <w:r w:rsidRPr="00FE5DEB">
              <w:rPr>
                <w:rFonts w:ascii="Tahoma" w:hAnsi="Tahoma" w:cs="Tahoma"/>
                <w:sz w:val="18"/>
                <w:szCs w:val="28"/>
                <w:lang w:val="en-US"/>
              </w:rPr>
              <w:t>IMSI</w:t>
            </w:r>
            <w:r w:rsidRPr="00FE5DEB">
              <w:rPr>
                <w:rFonts w:ascii="Tahoma" w:hAnsi="Tahoma" w:cs="Tahoma"/>
                <w:sz w:val="18"/>
                <w:szCs w:val="28"/>
              </w:rPr>
              <w:t xml:space="preserve"> роумеров или хоста назначения, если это применимо. </w:t>
            </w:r>
          </w:p>
        </w:tc>
      </w:tr>
      <w:tr w:rsidR="00000F65" w:rsidRPr="00FE5DEB" w14:paraId="3FBF7F25" w14:textId="77777777" w:rsidTr="007C299A">
        <w:tc>
          <w:tcPr>
            <w:tcW w:w="4536" w:type="dxa"/>
          </w:tcPr>
          <w:p w14:paraId="47C959F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Interoperability management:</w:t>
            </w:r>
            <w:r w:rsidRPr="00FE5DEB">
              <w:rPr>
                <w:rFonts w:ascii="Tahoma" w:hAnsi="Tahoma" w:cs="Tahoma"/>
                <w:bCs/>
                <w:sz w:val="18"/>
                <w:szCs w:val="28"/>
                <w:lang w:val="en-GB"/>
              </w:rPr>
              <w:t xml:space="preserve"> The Performer’s Diameter Proxy enables interoperability of the Customer’s Diameter equipment with the Diameter equipment of the Customer’s LTE Roaming Partners through one single redundant SCTP link. If necessary, the Performer’s Diameter Proxy performs the necessary AVP manipulation to ensure interoperability for different S6a interface implementations</w:t>
            </w:r>
            <w:r w:rsidRPr="00FE5DEB">
              <w:rPr>
                <w:rFonts w:ascii="Tahoma" w:hAnsi="Tahoma" w:cs="Tahoma"/>
                <w:bCs/>
                <w:sz w:val="18"/>
                <w:szCs w:val="28"/>
                <w:lang w:val="en-US"/>
              </w:rPr>
              <w:t xml:space="preserve">. </w:t>
            </w:r>
          </w:p>
        </w:tc>
        <w:tc>
          <w:tcPr>
            <w:tcW w:w="4857" w:type="dxa"/>
          </w:tcPr>
          <w:p w14:paraId="128CD476"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Управление совместимостью</w:t>
            </w:r>
            <w:r w:rsidRPr="00FE5DEB">
              <w:rPr>
                <w:rFonts w:ascii="Tahoma" w:hAnsi="Tahoma" w:cs="Tahoma"/>
                <w:sz w:val="18"/>
                <w:szCs w:val="28"/>
              </w:rPr>
              <w:t xml:space="preserve">: диаметр прокси Исполнителя обеспечивает возможностью совместимости диаметр оборудования Заказчика с диаметр оборудованием партнеров в </w:t>
            </w:r>
            <w:r w:rsidRPr="00FE5DEB">
              <w:rPr>
                <w:rFonts w:ascii="Tahoma" w:hAnsi="Tahoma" w:cs="Tahoma"/>
                <w:sz w:val="18"/>
                <w:szCs w:val="28"/>
                <w:lang w:val="en-US"/>
              </w:rPr>
              <w:t>LTE</w:t>
            </w:r>
            <w:r w:rsidRPr="00FE5DEB">
              <w:rPr>
                <w:rFonts w:ascii="Tahoma" w:hAnsi="Tahoma" w:cs="Tahoma"/>
                <w:sz w:val="18"/>
                <w:szCs w:val="28"/>
              </w:rPr>
              <w:t xml:space="preserve">-роуминге Заказчика через одно единое резервное </w:t>
            </w:r>
            <w:r w:rsidRPr="00FE5DEB">
              <w:rPr>
                <w:rFonts w:ascii="Tahoma" w:hAnsi="Tahoma" w:cs="Tahoma"/>
                <w:sz w:val="18"/>
                <w:szCs w:val="28"/>
                <w:lang w:val="en-US"/>
              </w:rPr>
              <w:t>SCTP</w:t>
            </w:r>
            <w:r w:rsidRPr="00FE5DEB">
              <w:rPr>
                <w:rFonts w:ascii="Tahoma" w:hAnsi="Tahoma" w:cs="Tahoma"/>
                <w:sz w:val="18"/>
                <w:szCs w:val="28"/>
              </w:rPr>
              <w:t xml:space="preserve"> соединение. При необходимости диаметр прокси Исполнителя выполнит необходимые манипуляции с </w:t>
            </w:r>
            <w:r w:rsidRPr="00FE5DEB">
              <w:rPr>
                <w:rFonts w:ascii="Tahoma" w:hAnsi="Tahoma" w:cs="Tahoma"/>
                <w:sz w:val="18"/>
                <w:szCs w:val="28"/>
                <w:lang w:val="en-US"/>
              </w:rPr>
              <w:t>AVP</w:t>
            </w:r>
            <w:r w:rsidRPr="00FE5DEB">
              <w:rPr>
                <w:rFonts w:ascii="Tahoma" w:hAnsi="Tahoma" w:cs="Tahoma"/>
                <w:sz w:val="18"/>
                <w:szCs w:val="28"/>
              </w:rPr>
              <w:t xml:space="preserve"> в целях обеспечения совместимости для различных операций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p>
        </w:tc>
      </w:tr>
      <w:tr w:rsidR="00000F65" w:rsidRPr="00FE5DEB" w14:paraId="5B12AE6F" w14:textId="77777777" w:rsidTr="007C299A">
        <w:tc>
          <w:tcPr>
            <w:tcW w:w="4536" w:type="dxa"/>
          </w:tcPr>
          <w:p w14:paraId="307D84D6"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Admission control:</w:t>
            </w:r>
            <w:r w:rsidRPr="00FE5DEB">
              <w:rPr>
                <w:rFonts w:ascii="Tahoma" w:hAnsi="Tahoma" w:cs="Tahoma"/>
                <w:bCs/>
                <w:sz w:val="18"/>
                <w:szCs w:val="28"/>
                <w:lang w:val="en-GB"/>
              </w:rPr>
              <w:t xml:space="preserve"> only messaging from known Diameter peers are accepted by the Performer’s Diameter Proxy and only standardised S6a AVPs are transmitted, unless specifically agreed between the Performer and the Customer</w:t>
            </w:r>
            <w:r w:rsidRPr="00FE5DEB">
              <w:rPr>
                <w:rFonts w:ascii="Tahoma" w:hAnsi="Tahoma" w:cs="Tahoma"/>
                <w:bCs/>
                <w:sz w:val="18"/>
                <w:szCs w:val="28"/>
                <w:lang w:val="en-US"/>
              </w:rPr>
              <w:t xml:space="preserve">. </w:t>
            </w:r>
          </w:p>
        </w:tc>
        <w:tc>
          <w:tcPr>
            <w:tcW w:w="4857" w:type="dxa"/>
          </w:tcPr>
          <w:p w14:paraId="5A5DC9C7"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Контроль доступа:</w:t>
            </w:r>
            <w:r w:rsidRPr="00FE5DEB">
              <w:rPr>
                <w:rFonts w:ascii="Tahoma" w:hAnsi="Tahoma" w:cs="Tahoma"/>
                <w:sz w:val="18"/>
                <w:szCs w:val="28"/>
              </w:rPr>
              <w:t xml:space="preserve"> диаметр прокси Исполнителя принимает сообщения только от известных диаметр пиров и передает стандартизированные сообщения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r w:rsidRPr="00FE5DEB">
              <w:rPr>
                <w:rFonts w:ascii="Tahoma" w:hAnsi="Tahoma" w:cs="Tahoma"/>
                <w:sz w:val="18"/>
                <w:szCs w:val="28"/>
                <w:lang w:val="en-US"/>
              </w:rPr>
              <w:t>AVP</w:t>
            </w:r>
            <w:r w:rsidRPr="00FE5DEB">
              <w:rPr>
                <w:rFonts w:ascii="Tahoma" w:hAnsi="Tahoma" w:cs="Tahoma"/>
                <w:sz w:val="18"/>
                <w:szCs w:val="28"/>
              </w:rPr>
              <w:t xml:space="preserve">, если только не согласованы прочие специфичные между Исполнителем и Заказчиком. </w:t>
            </w:r>
          </w:p>
        </w:tc>
      </w:tr>
      <w:tr w:rsidR="00000F65" w:rsidRPr="00FE5DEB" w14:paraId="5837FA0A" w14:textId="77777777" w:rsidTr="007C299A">
        <w:tc>
          <w:tcPr>
            <w:tcW w:w="4536" w:type="dxa"/>
          </w:tcPr>
          <w:p w14:paraId="76BABBAD"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Redundancy:</w:t>
            </w:r>
            <w:r w:rsidRPr="00FE5DEB">
              <w:rPr>
                <w:rFonts w:ascii="Tahoma" w:hAnsi="Tahoma" w:cs="Tahoma"/>
                <w:bCs/>
                <w:sz w:val="18"/>
                <w:szCs w:val="28"/>
                <w:lang w:val="en-GB"/>
              </w:rPr>
              <w:t xml:space="preserve"> the Performer offers geographical redundant Diameter Proxy platforms.</w:t>
            </w:r>
          </w:p>
        </w:tc>
        <w:tc>
          <w:tcPr>
            <w:tcW w:w="4857" w:type="dxa"/>
          </w:tcPr>
          <w:p w14:paraId="74BED681"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Резервирование:</w:t>
            </w:r>
            <w:r w:rsidRPr="00FE5DEB">
              <w:rPr>
                <w:rFonts w:ascii="Tahoma" w:hAnsi="Tahoma" w:cs="Tahoma"/>
                <w:sz w:val="18"/>
                <w:szCs w:val="28"/>
              </w:rPr>
              <w:t xml:space="preserve"> Исполнитель предлагает географическое резервирование платформы диаметр прокси. </w:t>
            </w:r>
          </w:p>
        </w:tc>
      </w:tr>
      <w:tr w:rsidR="00000F65" w:rsidRPr="00FE5DEB" w14:paraId="01E3A91A" w14:textId="77777777" w:rsidTr="007C299A">
        <w:tc>
          <w:tcPr>
            <w:tcW w:w="4536" w:type="dxa"/>
          </w:tcPr>
          <w:p w14:paraId="7680301D"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Transit:</w:t>
            </w:r>
            <w:r w:rsidRPr="00FE5DEB">
              <w:rPr>
                <w:rFonts w:ascii="Tahoma" w:hAnsi="Tahoma" w:cs="Tahoma"/>
                <w:bCs/>
                <w:sz w:val="18"/>
                <w:szCs w:val="28"/>
                <w:lang w:val="en-GB"/>
              </w:rPr>
              <w:t xml:space="preserve"> the Performer ensures transit of S6a interface messages to/from the Customer to/from its LTE Roaming Partners with the following demarcation points:</w:t>
            </w:r>
          </w:p>
        </w:tc>
        <w:tc>
          <w:tcPr>
            <w:tcW w:w="4857" w:type="dxa"/>
          </w:tcPr>
          <w:p w14:paraId="2EC2CA9D"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Транзит:</w:t>
            </w:r>
            <w:r w:rsidRPr="00FE5DEB">
              <w:rPr>
                <w:rFonts w:ascii="Tahoma" w:hAnsi="Tahoma" w:cs="Tahoma"/>
                <w:sz w:val="18"/>
                <w:szCs w:val="28"/>
              </w:rPr>
              <w:t xml:space="preserve"> Исполнитель обеспечивает передачу сообщений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к Заказчику и обратно и далее в сторону/от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Заказчика со следующими точками демаркации:</w:t>
            </w:r>
          </w:p>
        </w:tc>
      </w:tr>
      <w:tr w:rsidR="00000F65" w:rsidRPr="00FE5DEB" w14:paraId="7FF35B39" w14:textId="77777777" w:rsidTr="007C299A">
        <w:tc>
          <w:tcPr>
            <w:tcW w:w="4536" w:type="dxa"/>
          </w:tcPr>
          <w:p w14:paraId="15DB098A" w14:textId="77777777" w:rsidR="00000F65" w:rsidRPr="00FE5DEB" w:rsidRDefault="00000F65" w:rsidP="00000F65">
            <w:pPr>
              <w:pStyle w:val="af2"/>
              <w:numPr>
                <w:ilvl w:val="0"/>
                <w:numId w:val="89"/>
              </w:numPr>
              <w:jc w:val="both"/>
              <w:rPr>
                <w:rFonts w:ascii="Tahoma" w:hAnsi="Tahoma" w:cs="Tahoma"/>
                <w:bCs/>
                <w:sz w:val="18"/>
                <w:szCs w:val="28"/>
                <w:lang w:val="en-GB"/>
              </w:rPr>
            </w:pPr>
            <w:r w:rsidRPr="00FE5DEB">
              <w:rPr>
                <w:rFonts w:ascii="Tahoma" w:hAnsi="Tahoma" w:cs="Tahoma"/>
                <w:bCs/>
                <w:sz w:val="18"/>
                <w:szCs w:val="28"/>
                <w:lang w:val="en-GB"/>
              </w:rPr>
              <w:t>With the Customer: as defined in Article 6 of this Annex.</w:t>
            </w:r>
          </w:p>
        </w:tc>
        <w:tc>
          <w:tcPr>
            <w:tcW w:w="4857" w:type="dxa"/>
          </w:tcPr>
          <w:p w14:paraId="0F09A45E" w14:textId="77777777" w:rsidR="00000F65" w:rsidRPr="00FE5DEB" w:rsidRDefault="00000F65" w:rsidP="00000F65">
            <w:pPr>
              <w:pStyle w:val="af2"/>
              <w:numPr>
                <w:ilvl w:val="0"/>
                <w:numId w:val="90"/>
              </w:numPr>
              <w:ind w:left="1508" w:hanging="425"/>
              <w:jc w:val="both"/>
              <w:rPr>
                <w:rFonts w:ascii="Tahoma" w:hAnsi="Tahoma" w:cs="Tahoma"/>
                <w:sz w:val="18"/>
                <w:szCs w:val="28"/>
              </w:rPr>
            </w:pPr>
            <w:r w:rsidRPr="00FE5DEB">
              <w:rPr>
                <w:rFonts w:ascii="Tahoma" w:hAnsi="Tahoma" w:cs="Tahoma"/>
                <w:sz w:val="18"/>
                <w:szCs w:val="28"/>
              </w:rPr>
              <w:t xml:space="preserve">с Заказчиком: как определено в разделе 6 настоящего Приложения. </w:t>
            </w:r>
          </w:p>
        </w:tc>
      </w:tr>
      <w:tr w:rsidR="00000F65" w:rsidRPr="00FE5DEB" w14:paraId="386EC8FB" w14:textId="77777777" w:rsidTr="007C299A">
        <w:tc>
          <w:tcPr>
            <w:tcW w:w="4536" w:type="dxa"/>
          </w:tcPr>
          <w:p w14:paraId="35FF98F0" w14:textId="77777777" w:rsidR="00000F65" w:rsidRPr="00FE5DEB" w:rsidRDefault="00000F65" w:rsidP="00000F65">
            <w:pPr>
              <w:pStyle w:val="af2"/>
              <w:numPr>
                <w:ilvl w:val="0"/>
                <w:numId w:val="89"/>
              </w:numPr>
              <w:jc w:val="both"/>
              <w:rPr>
                <w:rFonts w:ascii="Tahoma" w:hAnsi="Tahoma" w:cs="Tahoma"/>
                <w:bCs/>
                <w:sz w:val="18"/>
                <w:szCs w:val="28"/>
                <w:lang w:val="en-GB"/>
              </w:rPr>
            </w:pPr>
            <w:r w:rsidRPr="00FE5DEB">
              <w:rPr>
                <w:rFonts w:ascii="Tahoma" w:hAnsi="Tahoma" w:cs="Tahoma"/>
                <w:bCs/>
                <w:sz w:val="18"/>
                <w:szCs w:val="28"/>
                <w:lang w:val="en-GB"/>
              </w:rPr>
              <w:t>With the Customer’s Roaming Partners directly connected to the Performer for LTE Roaming Signalling service: Demarcation point to be agreed between the Performer and the Customer’s Roaming Partners.</w:t>
            </w:r>
          </w:p>
        </w:tc>
        <w:tc>
          <w:tcPr>
            <w:tcW w:w="4857" w:type="dxa"/>
          </w:tcPr>
          <w:p w14:paraId="299AF326" w14:textId="77777777" w:rsidR="00000F65" w:rsidRPr="00FE5DEB" w:rsidRDefault="00000F65" w:rsidP="00000F65">
            <w:pPr>
              <w:pStyle w:val="af2"/>
              <w:numPr>
                <w:ilvl w:val="0"/>
                <w:numId w:val="90"/>
              </w:numPr>
              <w:ind w:left="1508" w:hanging="425"/>
              <w:jc w:val="both"/>
              <w:rPr>
                <w:rFonts w:ascii="Tahoma" w:hAnsi="Tahoma" w:cs="Tahoma"/>
                <w:sz w:val="18"/>
                <w:szCs w:val="28"/>
              </w:rPr>
            </w:pPr>
            <w:r w:rsidRPr="00FE5DEB">
              <w:rPr>
                <w:rFonts w:ascii="Tahoma" w:hAnsi="Tahoma" w:cs="Tahoma"/>
                <w:sz w:val="18"/>
                <w:szCs w:val="28"/>
              </w:rPr>
              <w:t xml:space="preserve">С партнерами в роуминге Заказчика, напрямую соединенные с Исполнителем по услуге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точка демаркации должна быть согласована между Исполнителем и партнерами в роуминге Заказчика. </w:t>
            </w:r>
          </w:p>
        </w:tc>
      </w:tr>
      <w:tr w:rsidR="00000F65" w:rsidRPr="00FE5DEB" w14:paraId="3572D6AB" w14:textId="77777777" w:rsidTr="007C299A">
        <w:tc>
          <w:tcPr>
            <w:tcW w:w="4536" w:type="dxa"/>
          </w:tcPr>
          <w:p w14:paraId="0D21064D" w14:textId="77777777" w:rsidR="00000F65" w:rsidRPr="00FE5DEB" w:rsidRDefault="00000F65" w:rsidP="00000F65">
            <w:pPr>
              <w:pStyle w:val="af2"/>
              <w:numPr>
                <w:ilvl w:val="0"/>
                <w:numId w:val="89"/>
              </w:numPr>
              <w:jc w:val="both"/>
              <w:rPr>
                <w:rFonts w:ascii="Tahoma" w:hAnsi="Tahoma" w:cs="Tahoma"/>
                <w:bCs/>
                <w:sz w:val="18"/>
                <w:szCs w:val="28"/>
                <w:lang w:val="en-GB"/>
              </w:rPr>
            </w:pPr>
            <w:r w:rsidRPr="00FE5DEB">
              <w:rPr>
                <w:rFonts w:ascii="Tahoma" w:hAnsi="Tahoma" w:cs="Tahoma"/>
                <w:bCs/>
                <w:sz w:val="18"/>
                <w:szCs w:val="28"/>
                <w:lang w:val="en-GB"/>
              </w:rPr>
              <w:t>With the Customer’s Roaming Partners connected to a third party LTE Roaming Signalling provider: Peering points between the Performer and LTE Roaming Signalling provider.</w:t>
            </w:r>
          </w:p>
        </w:tc>
        <w:tc>
          <w:tcPr>
            <w:tcW w:w="4857" w:type="dxa"/>
          </w:tcPr>
          <w:p w14:paraId="46FB6587" w14:textId="77777777" w:rsidR="00000F65" w:rsidRPr="00FE5DEB" w:rsidRDefault="00000F65" w:rsidP="00000F65">
            <w:pPr>
              <w:pStyle w:val="af2"/>
              <w:numPr>
                <w:ilvl w:val="0"/>
                <w:numId w:val="90"/>
              </w:numPr>
              <w:ind w:left="1508" w:hanging="425"/>
              <w:jc w:val="both"/>
              <w:rPr>
                <w:rFonts w:ascii="Tahoma" w:hAnsi="Tahoma" w:cs="Tahoma"/>
                <w:sz w:val="18"/>
                <w:szCs w:val="28"/>
              </w:rPr>
            </w:pPr>
            <w:r w:rsidRPr="00FE5DEB">
              <w:rPr>
                <w:rFonts w:ascii="Tahoma" w:hAnsi="Tahoma" w:cs="Tahoma"/>
                <w:sz w:val="18"/>
                <w:szCs w:val="28"/>
              </w:rPr>
              <w:t xml:space="preserve">С партнерами в роуминге Заказчика, соединенные со сторонним провайдером по услуге сигнализации LTE роуминга: пиринговые точки между исполнителем и провайдером по услуге сигнализации LTE роуминга. </w:t>
            </w:r>
          </w:p>
        </w:tc>
      </w:tr>
      <w:tr w:rsidR="00000F65" w:rsidRPr="00FE5DEB" w14:paraId="200FD670" w14:textId="77777777" w:rsidTr="007C299A">
        <w:tc>
          <w:tcPr>
            <w:tcW w:w="4536" w:type="dxa"/>
          </w:tcPr>
          <w:p w14:paraId="11A223C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For destinations reached through peering agreements, the Performer enters SLA with the peering LTE Roaming Signalling provider to ensure consistent quality of transit, as with the Performer’s directly connected destinations.</w:t>
            </w:r>
          </w:p>
        </w:tc>
        <w:tc>
          <w:tcPr>
            <w:tcW w:w="4857" w:type="dxa"/>
          </w:tcPr>
          <w:p w14:paraId="14446CD5"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Для направлений, которые доступны посредством пиринговых соглашений, Исполнитель заключает соглашение об уровне обслуживания с пиринговым провайдером по услуге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в целях обеспечения постоянным качеством транзита, как и с непосредственными прямыми направлениями Исполнителя.</w:t>
            </w:r>
          </w:p>
        </w:tc>
      </w:tr>
      <w:tr w:rsidR="00000F65" w:rsidRPr="00FE5DEB" w14:paraId="782275B8" w14:textId="77777777" w:rsidTr="007C299A">
        <w:tc>
          <w:tcPr>
            <w:tcW w:w="4536" w:type="dxa"/>
          </w:tcPr>
          <w:p w14:paraId="1AA23CDD"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Transit between the Customer and a destination is ensured only when the Performer’s concerning team confirms the implementation as indicated in Article 7.3.</w:t>
            </w:r>
          </w:p>
          <w:p w14:paraId="5D05AA46" w14:textId="77777777" w:rsidR="00000F65" w:rsidRPr="00FE5DEB" w:rsidRDefault="00000F65" w:rsidP="007C299A">
            <w:pPr>
              <w:pStyle w:val="af2"/>
              <w:jc w:val="both"/>
              <w:rPr>
                <w:rFonts w:ascii="Tahoma" w:hAnsi="Tahoma" w:cs="Tahoma"/>
                <w:bCs/>
                <w:sz w:val="18"/>
                <w:szCs w:val="28"/>
                <w:lang w:val="en-US"/>
              </w:rPr>
            </w:pPr>
          </w:p>
        </w:tc>
        <w:tc>
          <w:tcPr>
            <w:tcW w:w="4857" w:type="dxa"/>
          </w:tcPr>
          <w:p w14:paraId="3D621DEA"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Транзит между Заказчиком и направлением обеспечивается только в том случае, если соответствующее подразделение Исполнителя подтверждает имплементацию, как это указано в пункте 7.3. </w:t>
            </w:r>
          </w:p>
        </w:tc>
      </w:tr>
      <w:tr w:rsidR="00000F65" w:rsidRPr="00FE5DEB" w14:paraId="13ACBBC8" w14:textId="77777777" w:rsidTr="007C299A">
        <w:tc>
          <w:tcPr>
            <w:tcW w:w="4536" w:type="dxa"/>
          </w:tcPr>
          <w:p w14:paraId="5D0AFA4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Fully managed connectivity:</w:t>
            </w:r>
            <w:r w:rsidRPr="00FE5DEB">
              <w:rPr>
                <w:rFonts w:ascii="Tahoma" w:hAnsi="Tahoma" w:cs="Tahoma"/>
                <w:bCs/>
                <w:sz w:val="18"/>
                <w:szCs w:val="28"/>
                <w:lang w:val="en-GB"/>
              </w:rPr>
              <w:t xml:space="preserve"> the Performer’s NOC operates necessary monitoring and troubleshooting tools to fully manage S6a </w:t>
            </w:r>
            <w:r w:rsidRPr="00FE5DEB">
              <w:rPr>
                <w:rFonts w:ascii="Tahoma" w:hAnsi="Tahoma" w:cs="Tahoma"/>
                <w:bCs/>
                <w:sz w:val="18"/>
                <w:szCs w:val="28"/>
                <w:lang w:val="en-GB"/>
              </w:rPr>
              <w:lastRenderedPageBreak/>
              <w:t>interface traffic between the Customer and each of its LTE Roaming Partners</w:t>
            </w:r>
            <w:r w:rsidRPr="00FE5DEB">
              <w:rPr>
                <w:rFonts w:ascii="Tahoma" w:hAnsi="Tahoma" w:cs="Tahoma"/>
                <w:bCs/>
                <w:sz w:val="18"/>
                <w:szCs w:val="28"/>
                <w:lang w:val="en-US"/>
              </w:rPr>
              <w:t>.</w:t>
            </w:r>
          </w:p>
        </w:tc>
        <w:tc>
          <w:tcPr>
            <w:tcW w:w="4857" w:type="dxa"/>
          </w:tcPr>
          <w:p w14:paraId="09300E99"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lastRenderedPageBreak/>
              <w:t>Полностью управляемое соединение:</w:t>
            </w:r>
            <w:r w:rsidRPr="00FE5DEB">
              <w:rPr>
                <w:rFonts w:ascii="Tahoma" w:hAnsi="Tahoma" w:cs="Tahoma"/>
                <w:sz w:val="18"/>
                <w:szCs w:val="28"/>
              </w:rPr>
              <w:t xml:space="preserve"> Дежурная смена Исполнителя производит необходимый мониторинг и использует </w:t>
            </w:r>
            <w:r w:rsidRPr="00FE5DEB">
              <w:rPr>
                <w:rFonts w:ascii="Tahoma" w:hAnsi="Tahoma" w:cs="Tahoma"/>
                <w:sz w:val="18"/>
                <w:szCs w:val="28"/>
              </w:rPr>
              <w:lastRenderedPageBreak/>
              <w:t xml:space="preserve">средства устранения неполадок для полного управления трафиком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между Заказчиком и каждым из его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w:t>
            </w:r>
          </w:p>
        </w:tc>
      </w:tr>
      <w:tr w:rsidR="00000F65" w:rsidRPr="00FE5DEB" w14:paraId="0CB543AC" w14:textId="77777777" w:rsidTr="007C299A">
        <w:tc>
          <w:tcPr>
            <w:tcW w:w="4536" w:type="dxa"/>
          </w:tcPr>
          <w:p w14:paraId="64ACA3F9" w14:textId="77777777" w:rsidR="00000F65" w:rsidRPr="00FE5DEB" w:rsidRDefault="00000F65" w:rsidP="00000F65">
            <w:pPr>
              <w:pStyle w:val="af2"/>
              <w:numPr>
                <w:ilvl w:val="2"/>
                <w:numId w:val="116"/>
              </w:numPr>
              <w:jc w:val="both"/>
              <w:rPr>
                <w:rFonts w:ascii="Tahoma" w:hAnsi="Tahoma" w:cs="Tahoma"/>
                <w:bCs/>
                <w:sz w:val="18"/>
                <w:szCs w:val="28"/>
                <w:u w:val="single"/>
                <w:lang w:val="en-GB"/>
              </w:rPr>
            </w:pPr>
            <w:r w:rsidRPr="00FE5DEB">
              <w:rPr>
                <w:rFonts w:ascii="Tahoma" w:hAnsi="Tahoma" w:cs="Tahoma"/>
                <w:bCs/>
                <w:sz w:val="18"/>
                <w:szCs w:val="28"/>
                <w:u w:val="single"/>
                <w:lang w:val="en-GB"/>
              </w:rPr>
              <w:lastRenderedPageBreak/>
              <w:t>Quality of Service Management</w:t>
            </w:r>
            <w:r w:rsidRPr="00FE5DEB">
              <w:rPr>
                <w:rFonts w:ascii="Tahoma" w:hAnsi="Tahoma" w:cs="Tahoma"/>
                <w:bCs/>
                <w:sz w:val="18"/>
                <w:szCs w:val="28"/>
                <w:lang w:val="en-GB"/>
              </w:rPr>
              <w:t>: the Performer carries Diameter traffic over IPX only to ensure end-to-end Quality of Service management. Class of Service used for Diameter traffic on the Performer’s network is set to meet the latest GSMA recommendations on LTE Diameter roaming traffic</w:t>
            </w:r>
            <w:r w:rsidRPr="00FE5DEB">
              <w:rPr>
                <w:rFonts w:ascii="Tahoma" w:hAnsi="Tahoma" w:cs="Tahoma"/>
                <w:bCs/>
                <w:sz w:val="18"/>
                <w:szCs w:val="28"/>
                <w:lang w:val="en-US"/>
              </w:rPr>
              <w:t>.</w:t>
            </w:r>
          </w:p>
        </w:tc>
        <w:tc>
          <w:tcPr>
            <w:tcW w:w="4857" w:type="dxa"/>
          </w:tcPr>
          <w:p w14:paraId="4E1B69C3"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Управление качеством обслуживания:</w:t>
            </w:r>
            <w:r w:rsidRPr="00FE5DEB">
              <w:rPr>
                <w:rFonts w:ascii="Tahoma" w:hAnsi="Tahoma" w:cs="Tahoma"/>
                <w:sz w:val="18"/>
                <w:szCs w:val="28"/>
              </w:rPr>
              <w:t xml:space="preserve"> Исполнитель передает диаметр трафик поверх </w:t>
            </w:r>
            <w:r w:rsidRPr="00FE5DEB">
              <w:rPr>
                <w:rFonts w:ascii="Tahoma" w:hAnsi="Tahoma" w:cs="Tahoma"/>
                <w:sz w:val="18"/>
                <w:szCs w:val="28"/>
                <w:lang w:val="en-US"/>
              </w:rPr>
              <w:t>IPX</w:t>
            </w:r>
            <w:r w:rsidRPr="00FE5DEB">
              <w:rPr>
                <w:rFonts w:ascii="Tahoma" w:hAnsi="Tahoma" w:cs="Tahoma"/>
                <w:sz w:val="18"/>
                <w:szCs w:val="28"/>
              </w:rPr>
              <w:t xml:space="preserve"> только для обеспечения сквозного управления качеством обслуживания. Категория обслуживания, используемый для диаметр трафика в сети Исполнителя, настраивается в соответствие с последними рекомендациями Ассоциации </w:t>
            </w:r>
            <w:r w:rsidRPr="00FE5DEB">
              <w:rPr>
                <w:rFonts w:ascii="Tahoma" w:hAnsi="Tahoma" w:cs="Tahoma"/>
                <w:sz w:val="18"/>
                <w:szCs w:val="28"/>
                <w:lang w:val="en-US"/>
              </w:rPr>
              <w:t>GSMA</w:t>
            </w:r>
            <w:r w:rsidRPr="00FE5DEB">
              <w:rPr>
                <w:rFonts w:ascii="Tahoma" w:hAnsi="Tahoma" w:cs="Tahoma"/>
                <w:sz w:val="18"/>
                <w:szCs w:val="28"/>
              </w:rPr>
              <w:t xml:space="preserve"> по передаче </w:t>
            </w:r>
            <w:r w:rsidRPr="00FE5DEB">
              <w:rPr>
                <w:rFonts w:ascii="Tahoma" w:hAnsi="Tahoma" w:cs="Tahoma"/>
                <w:sz w:val="18"/>
                <w:szCs w:val="28"/>
                <w:lang w:val="en-US"/>
              </w:rPr>
              <w:t>LTE</w:t>
            </w:r>
            <w:r w:rsidRPr="00FE5DEB">
              <w:rPr>
                <w:rFonts w:ascii="Tahoma" w:hAnsi="Tahoma" w:cs="Tahoma"/>
                <w:sz w:val="18"/>
                <w:szCs w:val="28"/>
              </w:rPr>
              <w:t xml:space="preserve"> диаметр трафика. </w:t>
            </w:r>
          </w:p>
        </w:tc>
      </w:tr>
      <w:tr w:rsidR="00000F65" w:rsidRPr="00FE5DEB" w14:paraId="45536271" w14:textId="77777777" w:rsidTr="007C299A">
        <w:tc>
          <w:tcPr>
            <w:tcW w:w="4536" w:type="dxa"/>
          </w:tcPr>
          <w:p w14:paraId="20F1CB31"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For destinations reached through peering agreements, the Performer ensures that the end-to-end delivery of Diameter traffic to/from the Customer is over IPX and has the same Class of Service on the LTE Roaming Signalling peering network as that used on the Performer’s IPX network.</w:t>
            </w:r>
          </w:p>
        </w:tc>
        <w:tc>
          <w:tcPr>
            <w:tcW w:w="4857" w:type="dxa"/>
          </w:tcPr>
          <w:p w14:paraId="770CE8FE"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Для направлений, которые доступны посредством пиринговых соглашений, Исполнитель гарантирует, что сквозная передача диаметр трафика в сторону Заказчика и обратно осуществляется поверх </w:t>
            </w:r>
            <w:r w:rsidRPr="00FE5DEB">
              <w:rPr>
                <w:rFonts w:ascii="Tahoma" w:hAnsi="Tahoma" w:cs="Tahoma"/>
                <w:sz w:val="18"/>
                <w:szCs w:val="28"/>
                <w:lang w:val="en-US"/>
              </w:rPr>
              <w:t>IPX</w:t>
            </w:r>
            <w:r w:rsidRPr="00FE5DEB">
              <w:rPr>
                <w:rFonts w:ascii="Tahoma" w:hAnsi="Tahoma" w:cs="Tahoma"/>
                <w:sz w:val="18"/>
                <w:szCs w:val="28"/>
              </w:rPr>
              <w:t xml:space="preserve"> и использует ту же категорию обслуживания в сети пиринговых сетей по </w:t>
            </w:r>
            <w:r w:rsidRPr="00FE5DEB">
              <w:rPr>
                <w:rFonts w:ascii="Tahoma" w:hAnsi="Tahoma" w:cs="Tahoma"/>
                <w:sz w:val="18"/>
                <w:szCs w:val="28"/>
                <w:lang w:val="en-US"/>
              </w:rPr>
              <w:t>LTE</w:t>
            </w:r>
            <w:r w:rsidRPr="00FE5DEB">
              <w:rPr>
                <w:rFonts w:ascii="Tahoma" w:hAnsi="Tahoma" w:cs="Tahoma"/>
                <w:sz w:val="18"/>
                <w:szCs w:val="28"/>
              </w:rPr>
              <w:t xml:space="preserve"> сигнализации, что и на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w:t>
            </w:r>
          </w:p>
        </w:tc>
      </w:tr>
      <w:tr w:rsidR="00000F65" w:rsidRPr="00FE5DEB" w14:paraId="2920F0F4" w14:textId="77777777" w:rsidTr="007C299A">
        <w:tc>
          <w:tcPr>
            <w:tcW w:w="4536" w:type="dxa"/>
          </w:tcPr>
          <w:p w14:paraId="2AF460CB"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The Performer’s IPX network is compliant with the latest Class of Service management guidelines issued by the relevant GSMA task force in PRD IR 34. Detailed SLA per Class of Service on the Performer’s network is given in this Annex in terms of SLA.</w:t>
            </w:r>
          </w:p>
        </w:tc>
        <w:tc>
          <w:tcPr>
            <w:tcW w:w="4857" w:type="dxa"/>
          </w:tcPr>
          <w:p w14:paraId="7C321A1E"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lang w:val="en-US"/>
              </w:rPr>
              <w:t>IPX</w:t>
            </w:r>
            <w:r w:rsidRPr="00FE5DEB">
              <w:rPr>
                <w:rFonts w:ascii="Tahoma" w:hAnsi="Tahoma" w:cs="Tahoma"/>
                <w:sz w:val="18"/>
                <w:szCs w:val="28"/>
              </w:rPr>
              <w:t xml:space="preserve"> сеть Исполнителя соответствует последним руководствам управления категориям обслуживания, выпущенным соответствующей целевой группой Ассоциации </w:t>
            </w:r>
            <w:r w:rsidRPr="00FE5DEB">
              <w:rPr>
                <w:rFonts w:ascii="Tahoma" w:hAnsi="Tahoma" w:cs="Tahoma"/>
                <w:sz w:val="18"/>
                <w:szCs w:val="28"/>
                <w:lang w:val="en-US"/>
              </w:rPr>
              <w:t>GSMA</w:t>
            </w:r>
            <w:r w:rsidRPr="00FE5DEB">
              <w:rPr>
                <w:rFonts w:ascii="Tahoma" w:hAnsi="Tahoma" w:cs="Tahoma"/>
                <w:sz w:val="18"/>
                <w:szCs w:val="28"/>
              </w:rPr>
              <w:t xml:space="preserve"> в постоянной справочной документации </w:t>
            </w:r>
            <w:r w:rsidRPr="00FE5DEB">
              <w:rPr>
                <w:rFonts w:ascii="Tahoma" w:hAnsi="Tahoma" w:cs="Tahoma"/>
                <w:sz w:val="18"/>
                <w:szCs w:val="28"/>
                <w:lang w:val="en-US"/>
              </w:rPr>
              <w:t>IR</w:t>
            </w:r>
            <w:r w:rsidRPr="00FE5DEB">
              <w:rPr>
                <w:rFonts w:ascii="Tahoma" w:hAnsi="Tahoma" w:cs="Tahoma"/>
                <w:sz w:val="18"/>
                <w:szCs w:val="28"/>
              </w:rPr>
              <w:t xml:space="preserve"> 34. Подробное соглашение об </w:t>
            </w:r>
            <w:r w:rsidRPr="00FE5DEB">
              <w:rPr>
                <w:rFonts w:ascii="Tahoma" w:hAnsi="Tahoma" w:cs="Tahoma"/>
                <w:sz w:val="18"/>
                <w:szCs w:val="28"/>
                <w:lang w:val="en-US"/>
              </w:rPr>
              <w:t>SLA</w:t>
            </w:r>
            <w:r w:rsidRPr="00FE5DEB">
              <w:rPr>
                <w:rFonts w:ascii="Tahoma" w:hAnsi="Tahoma" w:cs="Tahoma"/>
                <w:sz w:val="18"/>
                <w:szCs w:val="28"/>
              </w:rPr>
              <w:t xml:space="preserve"> для каждой категории обслуживания в сети Исполнителя приведено в настоящем Приложении в рамках </w:t>
            </w:r>
            <w:r w:rsidRPr="00FE5DEB">
              <w:rPr>
                <w:rFonts w:ascii="Tahoma" w:hAnsi="Tahoma" w:cs="Tahoma"/>
                <w:sz w:val="18"/>
                <w:szCs w:val="28"/>
                <w:lang w:val="en-US"/>
              </w:rPr>
              <w:t>SLA</w:t>
            </w:r>
            <w:r w:rsidRPr="00FE5DEB">
              <w:rPr>
                <w:rFonts w:ascii="Tahoma" w:hAnsi="Tahoma" w:cs="Tahoma"/>
                <w:sz w:val="18"/>
                <w:szCs w:val="28"/>
              </w:rPr>
              <w:t>.</w:t>
            </w:r>
          </w:p>
        </w:tc>
      </w:tr>
      <w:tr w:rsidR="00000F65" w:rsidRPr="00FE5DEB" w14:paraId="384A0A98" w14:textId="77777777" w:rsidTr="007C299A">
        <w:tc>
          <w:tcPr>
            <w:tcW w:w="4536" w:type="dxa"/>
          </w:tcPr>
          <w:p w14:paraId="6FC88473"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Security</w:t>
            </w:r>
            <w:r w:rsidRPr="00FE5DEB">
              <w:rPr>
                <w:rFonts w:ascii="Tahoma" w:hAnsi="Tahoma" w:cs="Tahoma"/>
                <w:bCs/>
                <w:sz w:val="18"/>
                <w:szCs w:val="28"/>
                <w:lang w:val="en-GB"/>
              </w:rPr>
              <w:t>: the Performer guarantees a dedicated IP network to transport IPX traffic which is isolated from any other Performer’s virtual private or public networks</w:t>
            </w:r>
            <w:r w:rsidRPr="00FE5DEB">
              <w:rPr>
                <w:rFonts w:ascii="Tahoma" w:hAnsi="Tahoma" w:cs="Tahoma"/>
                <w:bCs/>
                <w:sz w:val="18"/>
                <w:szCs w:val="28"/>
                <w:lang w:val="en-US"/>
              </w:rPr>
              <w:t>.</w:t>
            </w:r>
          </w:p>
        </w:tc>
        <w:tc>
          <w:tcPr>
            <w:tcW w:w="4857" w:type="dxa"/>
          </w:tcPr>
          <w:p w14:paraId="7A8E1860"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Безопасность:</w:t>
            </w:r>
            <w:r w:rsidRPr="00FE5DEB">
              <w:rPr>
                <w:rFonts w:ascii="Tahoma" w:hAnsi="Tahoma" w:cs="Tahoma"/>
                <w:sz w:val="18"/>
                <w:szCs w:val="28"/>
              </w:rPr>
              <w:t xml:space="preserve"> Исполнитель гарантирует выделенную </w:t>
            </w:r>
            <w:r w:rsidRPr="00FE5DEB">
              <w:rPr>
                <w:rFonts w:ascii="Tahoma" w:hAnsi="Tahoma" w:cs="Tahoma"/>
                <w:sz w:val="18"/>
                <w:szCs w:val="28"/>
                <w:lang w:val="en-US"/>
              </w:rPr>
              <w:t>IP</w:t>
            </w:r>
            <w:r w:rsidRPr="00FE5DEB">
              <w:rPr>
                <w:rFonts w:ascii="Tahoma" w:hAnsi="Tahoma" w:cs="Tahoma"/>
                <w:sz w:val="18"/>
                <w:szCs w:val="28"/>
              </w:rPr>
              <w:t xml:space="preserve">-сеть для транспорта </w:t>
            </w:r>
            <w:r w:rsidRPr="00FE5DEB">
              <w:rPr>
                <w:rFonts w:ascii="Tahoma" w:hAnsi="Tahoma" w:cs="Tahoma"/>
                <w:sz w:val="18"/>
                <w:szCs w:val="28"/>
                <w:lang w:val="en-US"/>
              </w:rPr>
              <w:t>IPX</w:t>
            </w:r>
            <w:r w:rsidRPr="00FE5DEB">
              <w:rPr>
                <w:rFonts w:ascii="Tahoma" w:hAnsi="Tahoma" w:cs="Tahoma"/>
                <w:sz w:val="18"/>
                <w:szCs w:val="28"/>
              </w:rPr>
              <w:t xml:space="preserve"> трафика, которая изолирована от любых других виртуальных частных или общедоступных сетей Исполнителя.</w:t>
            </w:r>
          </w:p>
        </w:tc>
      </w:tr>
      <w:tr w:rsidR="00000F65" w:rsidRPr="00FE5DEB" w14:paraId="2EF4E046" w14:textId="77777777" w:rsidTr="007C299A">
        <w:tc>
          <w:tcPr>
            <w:tcW w:w="4536" w:type="dxa"/>
          </w:tcPr>
          <w:p w14:paraId="0B853C78" w14:textId="77777777" w:rsidR="00000F65" w:rsidRPr="00FE5DEB" w:rsidRDefault="00000F65" w:rsidP="00000F65">
            <w:pPr>
              <w:pStyle w:val="af2"/>
              <w:numPr>
                <w:ilvl w:val="2"/>
                <w:numId w:val="116"/>
              </w:numPr>
              <w:jc w:val="both"/>
              <w:rPr>
                <w:rFonts w:ascii="Tahoma" w:hAnsi="Tahoma" w:cs="Tahoma"/>
                <w:bCs/>
                <w:sz w:val="18"/>
                <w:szCs w:val="28"/>
                <w:u w:val="single"/>
                <w:lang w:val="en-GB"/>
              </w:rPr>
            </w:pPr>
            <w:r w:rsidRPr="00FE5DEB">
              <w:rPr>
                <w:rFonts w:ascii="Tahoma" w:hAnsi="Tahoma" w:cs="Tahoma"/>
                <w:bCs/>
                <w:sz w:val="18"/>
                <w:szCs w:val="28"/>
                <w:u w:val="single"/>
                <w:lang w:val="en-GB"/>
              </w:rPr>
              <w:t>Data and VPN protection</w:t>
            </w:r>
            <w:r w:rsidRPr="00FE5DEB">
              <w:rPr>
                <w:rFonts w:ascii="Tahoma" w:hAnsi="Tahoma" w:cs="Tahoma"/>
                <w:bCs/>
                <w:sz w:val="18"/>
                <w:szCs w:val="28"/>
                <w:lang w:val="en-GB"/>
              </w:rPr>
              <w:t>: the Performer must comply with any applicable data protection laws governing the provision of the connectivity and shall indemnify the Customer from, and against, all costs or expenses of any kind arising out of any claim or demand brought against the Customer by any person as a result of any breach or alleged breach by the Performer of such data protection laws.</w:t>
            </w:r>
          </w:p>
        </w:tc>
        <w:tc>
          <w:tcPr>
            <w:tcW w:w="4857" w:type="dxa"/>
          </w:tcPr>
          <w:p w14:paraId="116D7381" w14:textId="77777777" w:rsidR="00000F65" w:rsidRPr="00FE5DEB" w:rsidRDefault="00000F65" w:rsidP="00000F65">
            <w:pPr>
              <w:pStyle w:val="af2"/>
              <w:numPr>
                <w:ilvl w:val="2"/>
                <w:numId w:val="115"/>
              </w:numPr>
              <w:jc w:val="both"/>
              <w:rPr>
                <w:rFonts w:ascii="Tahoma" w:hAnsi="Tahoma" w:cs="Tahoma"/>
                <w:sz w:val="18"/>
                <w:szCs w:val="28"/>
                <w:u w:val="single"/>
              </w:rPr>
            </w:pPr>
            <w:r w:rsidRPr="00FE5DEB">
              <w:rPr>
                <w:rFonts w:ascii="Tahoma" w:hAnsi="Tahoma" w:cs="Tahoma"/>
                <w:sz w:val="18"/>
                <w:szCs w:val="28"/>
                <w:u w:val="single"/>
              </w:rPr>
              <w:t xml:space="preserve">Защита данных и </w:t>
            </w:r>
            <w:r w:rsidRPr="00FE5DEB">
              <w:rPr>
                <w:rFonts w:ascii="Tahoma" w:hAnsi="Tahoma" w:cs="Tahoma"/>
                <w:sz w:val="18"/>
                <w:szCs w:val="28"/>
                <w:u w:val="single"/>
                <w:lang w:val="en-US"/>
              </w:rPr>
              <w:t>VPN</w:t>
            </w:r>
            <w:r w:rsidRPr="00FE5DEB">
              <w:rPr>
                <w:rFonts w:ascii="Tahoma" w:hAnsi="Tahoma" w:cs="Tahoma"/>
                <w:sz w:val="18"/>
                <w:szCs w:val="28"/>
                <w:u w:val="single"/>
              </w:rPr>
              <w:t>:</w:t>
            </w:r>
            <w:r w:rsidRPr="00FE5DEB">
              <w:rPr>
                <w:rFonts w:ascii="Tahoma" w:hAnsi="Tahoma" w:cs="Tahoma"/>
                <w:sz w:val="18"/>
                <w:szCs w:val="28"/>
              </w:rPr>
              <w:t xml:space="preserve"> Исполнитель должен соблюдать любые применимые законы защиты данных, регулирующие предоставление подключения, и возмещать Заказчику все расходы или затраты любого рода, возникшие в результате любых претензий или требований, предъявленных Заказчику от любого лица в результате любого нарушения или предполагаемого нарушения Исполнителем таких законов о защите данных. </w:t>
            </w:r>
          </w:p>
        </w:tc>
      </w:tr>
      <w:tr w:rsidR="00000F65" w:rsidRPr="00FE5DEB" w14:paraId="65050E20" w14:textId="77777777" w:rsidTr="007C299A">
        <w:tc>
          <w:tcPr>
            <w:tcW w:w="4536" w:type="dxa"/>
          </w:tcPr>
          <w:p w14:paraId="034CB10E"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Performer is compliant with the latest security guidelines issued by the relevant GSMA task force in PRD IR.77.</w:t>
            </w:r>
          </w:p>
        </w:tc>
        <w:tc>
          <w:tcPr>
            <w:tcW w:w="4857" w:type="dxa"/>
          </w:tcPr>
          <w:p w14:paraId="30310E79"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Исполнитель соответствует последним документам по руководстве безопасности, выпущенным соответствующей целевой группой </w:t>
            </w:r>
            <w:r w:rsidRPr="00FE5DEB">
              <w:rPr>
                <w:rFonts w:ascii="Tahoma" w:hAnsi="Tahoma" w:cs="Tahoma"/>
                <w:sz w:val="18"/>
                <w:szCs w:val="28"/>
                <w:lang w:val="en-US"/>
              </w:rPr>
              <w:t>GSMA</w:t>
            </w:r>
            <w:r w:rsidRPr="00FE5DEB">
              <w:rPr>
                <w:rFonts w:ascii="Tahoma" w:hAnsi="Tahoma" w:cs="Tahoma"/>
                <w:sz w:val="18"/>
                <w:szCs w:val="28"/>
              </w:rPr>
              <w:t xml:space="preserve"> в постоянной справочной документации </w:t>
            </w:r>
            <w:r w:rsidRPr="00FE5DEB">
              <w:rPr>
                <w:rFonts w:ascii="Tahoma" w:hAnsi="Tahoma" w:cs="Tahoma"/>
                <w:sz w:val="18"/>
                <w:szCs w:val="28"/>
                <w:lang w:val="en-US"/>
              </w:rPr>
              <w:t>IR</w:t>
            </w:r>
            <w:r w:rsidRPr="00FE5DEB">
              <w:rPr>
                <w:rFonts w:ascii="Tahoma" w:hAnsi="Tahoma" w:cs="Tahoma"/>
                <w:sz w:val="18"/>
                <w:szCs w:val="28"/>
              </w:rPr>
              <w:t>.77.</w:t>
            </w:r>
          </w:p>
        </w:tc>
      </w:tr>
      <w:tr w:rsidR="00000F65" w:rsidRPr="00FE5DEB" w14:paraId="1D279716" w14:textId="77777777" w:rsidTr="007C299A">
        <w:tc>
          <w:tcPr>
            <w:tcW w:w="4536" w:type="dxa"/>
          </w:tcPr>
          <w:p w14:paraId="0DFBCE20"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u w:val="single"/>
                <w:lang w:val="en-GB"/>
              </w:rPr>
              <w:t>Peering:</w:t>
            </w:r>
            <w:r w:rsidRPr="00FE5DEB">
              <w:rPr>
                <w:rFonts w:ascii="Tahoma" w:hAnsi="Tahoma" w:cs="Tahoma"/>
                <w:bCs/>
                <w:sz w:val="18"/>
                <w:szCs w:val="28"/>
                <w:lang w:val="en-GB"/>
              </w:rPr>
              <w:t xml:space="preserve"> the Performer has geographically redundant Peering Points in following countries USA, Netherlands, </w:t>
            </w:r>
            <w:r w:rsidRPr="00FE5DEB">
              <w:rPr>
                <w:rFonts w:ascii="Tahoma" w:hAnsi="Tahoma" w:cs="Tahoma"/>
                <w:bCs/>
                <w:sz w:val="18"/>
                <w:szCs w:val="28"/>
                <w:lang w:val="en-US"/>
              </w:rPr>
              <w:t xml:space="preserve">Switzerland, </w:t>
            </w:r>
            <w:r w:rsidRPr="00FE5DEB">
              <w:rPr>
                <w:rFonts w:ascii="Tahoma" w:hAnsi="Tahoma" w:cs="Tahoma"/>
                <w:bCs/>
                <w:sz w:val="18"/>
                <w:szCs w:val="28"/>
                <w:lang w:val="en-GB"/>
              </w:rPr>
              <w:t>Singapore, where the Performer interconnects with established LTE Roaming Signalling providers.</w:t>
            </w:r>
          </w:p>
        </w:tc>
        <w:tc>
          <w:tcPr>
            <w:tcW w:w="4857" w:type="dxa"/>
          </w:tcPr>
          <w:p w14:paraId="101F55B4"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Пиринг:</w:t>
            </w:r>
            <w:r w:rsidRPr="00FE5DEB">
              <w:rPr>
                <w:rFonts w:ascii="Tahoma" w:hAnsi="Tahoma" w:cs="Tahoma"/>
                <w:sz w:val="18"/>
                <w:szCs w:val="28"/>
              </w:rPr>
              <w:t xml:space="preserve"> у Исполнителя в наличии резервирование в географических точках пиринга в следующих странах США, Нидерланды, Швейцария, Сингапур, где сеть Исполнителя соединяется с установленными провайдерами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w:t>
            </w:r>
          </w:p>
        </w:tc>
      </w:tr>
      <w:tr w:rsidR="00000F65" w:rsidRPr="00FE5DEB" w14:paraId="3A6CF9E1" w14:textId="77777777" w:rsidTr="007C299A">
        <w:tc>
          <w:tcPr>
            <w:tcW w:w="4536" w:type="dxa"/>
          </w:tcPr>
          <w:p w14:paraId="12DBDF6B" w14:textId="77777777" w:rsidR="00000F65" w:rsidRPr="00FE5DEB" w:rsidRDefault="00000F65" w:rsidP="00000F65">
            <w:pPr>
              <w:pStyle w:val="af2"/>
              <w:numPr>
                <w:ilvl w:val="2"/>
                <w:numId w:val="116"/>
              </w:numPr>
              <w:jc w:val="both"/>
              <w:rPr>
                <w:rFonts w:ascii="Tahoma" w:hAnsi="Tahoma" w:cs="Tahoma"/>
                <w:bCs/>
                <w:sz w:val="18"/>
                <w:szCs w:val="28"/>
                <w:u w:val="single"/>
                <w:lang w:val="en-GB"/>
              </w:rPr>
            </w:pPr>
            <w:r w:rsidRPr="00FE5DEB">
              <w:rPr>
                <w:rFonts w:ascii="Tahoma" w:hAnsi="Tahoma" w:cs="Tahoma"/>
                <w:bCs/>
                <w:sz w:val="18"/>
                <w:szCs w:val="28"/>
                <w:u w:val="single"/>
                <w:lang w:val="en-GB"/>
              </w:rPr>
              <w:t>SLA and Reporting</w:t>
            </w:r>
            <w:r w:rsidRPr="00FE5DEB">
              <w:rPr>
                <w:rFonts w:ascii="Tahoma" w:hAnsi="Tahoma" w:cs="Tahoma"/>
                <w:bCs/>
                <w:sz w:val="18"/>
                <w:szCs w:val="28"/>
                <w:lang w:val="en-GB"/>
              </w:rPr>
              <w:t>: the Performer provides an extensive contractual SLA for the IPX service along with online reporting tools for Key Performance Indicators supporting this SLA on the Performer’s backbone.</w:t>
            </w:r>
          </w:p>
        </w:tc>
        <w:tc>
          <w:tcPr>
            <w:tcW w:w="4857" w:type="dxa"/>
          </w:tcPr>
          <w:p w14:paraId="1816B6BC" w14:textId="77777777" w:rsidR="00000F65" w:rsidRPr="00FE5DEB" w:rsidRDefault="00000F65" w:rsidP="00000F65">
            <w:pPr>
              <w:pStyle w:val="af2"/>
              <w:numPr>
                <w:ilvl w:val="2"/>
                <w:numId w:val="115"/>
              </w:numPr>
              <w:jc w:val="both"/>
              <w:rPr>
                <w:rFonts w:ascii="Tahoma" w:hAnsi="Tahoma" w:cs="Tahoma"/>
                <w:sz w:val="18"/>
                <w:szCs w:val="28"/>
                <w:u w:val="single"/>
              </w:rPr>
            </w:pPr>
            <w:r w:rsidRPr="00FE5DEB">
              <w:rPr>
                <w:rFonts w:ascii="Tahoma" w:hAnsi="Tahoma" w:cs="Tahoma"/>
                <w:sz w:val="18"/>
                <w:szCs w:val="28"/>
                <w:u w:val="single"/>
                <w:lang w:val="en-US"/>
              </w:rPr>
              <w:t>SLA</w:t>
            </w:r>
            <w:r w:rsidRPr="00FE5DEB">
              <w:rPr>
                <w:rFonts w:ascii="Tahoma" w:hAnsi="Tahoma" w:cs="Tahoma"/>
                <w:sz w:val="18"/>
                <w:szCs w:val="28"/>
                <w:u w:val="single"/>
              </w:rPr>
              <w:t xml:space="preserve"> и отчетность</w:t>
            </w:r>
            <w:r w:rsidRPr="00FE5DEB">
              <w:rPr>
                <w:rFonts w:ascii="Tahoma" w:hAnsi="Tahoma" w:cs="Tahoma"/>
                <w:sz w:val="18"/>
                <w:szCs w:val="28"/>
              </w:rPr>
              <w:t xml:space="preserve">: Исполнитель предоставляет обширный </w:t>
            </w:r>
            <w:r w:rsidRPr="00FE5DEB">
              <w:rPr>
                <w:rFonts w:ascii="Tahoma" w:hAnsi="Tahoma" w:cs="Tahoma"/>
                <w:sz w:val="18"/>
                <w:szCs w:val="28"/>
                <w:lang w:val="en-US"/>
              </w:rPr>
              <w:t>SLA</w:t>
            </w:r>
            <w:r w:rsidRPr="00FE5DEB">
              <w:rPr>
                <w:rFonts w:ascii="Tahoma" w:hAnsi="Tahoma" w:cs="Tahoma"/>
                <w:sz w:val="18"/>
                <w:szCs w:val="28"/>
              </w:rPr>
              <w:t xml:space="preserve"> в рамках заключенного контракта по услуге </w:t>
            </w:r>
            <w:r w:rsidRPr="00FE5DEB">
              <w:rPr>
                <w:rFonts w:ascii="Tahoma" w:hAnsi="Tahoma" w:cs="Tahoma"/>
                <w:sz w:val="18"/>
                <w:szCs w:val="28"/>
                <w:lang w:val="en-US"/>
              </w:rPr>
              <w:t>IPX</w:t>
            </w:r>
            <w:r w:rsidRPr="00FE5DEB">
              <w:rPr>
                <w:rFonts w:ascii="Tahoma" w:hAnsi="Tahoma" w:cs="Tahoma"/>
                <w:sz w:val="18"/>
                <w:szCs w:val="28"/>
              </w:rPr>
              <w:t xml:space="preserve"> наряду с инструментами онлайн-отчетности для ключевых показателей эффективности, поддерживающих этот </w:t>
            </w:r>
            <w:r w:rsidRPr="00FE5DEB">
              <w:rPr>
                <w:rFonts w:ascii="Tahoma" w:hAnsi="Tahoma" w:cs="Tahoma"/>
                <w:sz w:val="18"/>
                <w:szCs w:val="28"/>
              </w:rPr>
              <w:lastRenderedPageBreak/>
              <w:t xml:space="preserve">уровень </w:t>
            </w:r>
            <w:r w:rsidRPr="00FE5DEB">
              <w:rPr>
                <w:rFonts w:ascii="Tahoma" w:hAnsi="Tahoma" w:cs="Tahoma"/>
                <w:sz w:val="18"/>
                <w:szCs w:val="28"/>
                <w:lang w:val="en-US"/>
              </w:rPr>
              <w:t>SLA</w:t>
            </w:r>
            <w:r w:rsidRPr="00FE5DEB">
              <w:rPr>
                <w:rFonts w:ascii="Tahoma" w:hAnsi="Tahoma" w:cs="Tahoma"/>
                <w:sz w:val="18"/>
                <w:szCs w:val="28"/>
              </w:rPr>
              <w:t xml:space="preserve"> на базе сети передачи данных Исполнителя. </w:t>
            </w:r>
          </w:p>
        </w:tc>
      </w:tr>
      <w:tr w:rsidR="00000F65" w:rsidRPr="00FE5DEB" w14:paraId="0FE40E58" w14:textId="77777777" w:rsidTr="007C299A">
        <w:tc>
          <w:tcPr>
            <w:tcW w:w="4536" w:type="dxa"/>
          </w:tcPr>
          <w:p w14:paraId="01BAED55" w14:textId="77777777" w:rsidR="00000F65" w:rsidRPr="00FE5DEB" w:rsidRDefault="00000F65" w:rsidP="00000F65">
            <w:pPr>
              <w:pStyle w:val="af2"/>
              <w:numPr>
                <w:ilvl w:val="2"/>
                <w:numId w:val="116"/>
              </w:numPr>
              <w:jc w:val="both"/>
              <w:rPr>
                <w:rFonts w:ascii="Tahoma" w:hAnsi="Tahoma" w:cs="Tahoma"/>
                <w:bCs/>
                <w:sz w:val="18"/>
                <w:szCs w:val="28"/>
              </w:rPr>
            </w:pPr>
            <w:r w:rsidRPr="00FE5DEB">
              <w:rPr>
                <w:rFonts w:ascii="Tahoma" w:hAnsi="Tahoma" w:cs="Tahoma"/>
                <w:bCs/>
                <w:sz w:val="18"/>
                <w:szCs w:val="28"/>
              </w:rPr>
              <w:lastRenderedPageBreak/>
              <w:t>Management of new destinations:</w:t>
            </w:r>
          </w:p>
          <w:p w14:paraId="7B2F7904" w14:textId="77777777" w:rsidR="00000F65" w:rsidRPr="00FE5DEB" w:rsidRDefault="00000F65" w:rsidP="007C299A">
            <w:pPr>
              <w:pStyle w:val="af2"/>
              <w:ind w:left="814"/>
              <w:jc w:val="both"/>
              <w:rPr>
                <w:rFonts w:ascii="Tahoma" w:hAnsi="Tahoma" w:cs="Tahoma"/>
                <w:bCs/>
                <w:sz w:val="18"/>
                <w:szCs w:val="28"/>
                <w:u w:val="single"/>
                <w:lang w:val="en-GB"/>
              </w:rPr>
            </w:pPr>
            <w:r w:rsidRPr="00FE5DEB">
              <w:rPr>
                <w:rFonts w:ascii="Tahoma" w:hAnsi="Tahoma" w:cs="Tahoma"/>
                <w:bCs/>
                <w:sz w:val="18"/>
                <w:szCs w:val="28"/>
                <w:lang w:val="en-GB"/>
              </w:rPr>
              <w:t>The communication flow between the Performer and the Customer to add a new destination shall be as follows:</w:t>
            </w:r>
          </w:p>
        </w:tc>
        <w:tc>
          <w:tcPr>
            <w:tcW w:w="4857" w:type="dxa"/>
          </w:tcPr>
          <w:p w14:paraId="674295EC" w14:textId="77777777" w:rsidR="00000F65" w:rsidRPr="00FE5DEB" w:rsidRDefault="00000F65" w:rsidP="00000F65">
            <w:pPr>
              <w:pStyle w:val="af2"/>
              <w:numPr>
                <w:ilvl w:val="2"/>
                <w:numId w:val="115"/>
              </w:numPr>
              <w:jc w:val="both"/>
              <w:rPr>
                <w:rFonts w:ascii="Tahoma" w:hAnsi="Tahoma" w:cs="Tahoma"/>
                <w:sz w:val="18"/>
                <w:szCs w:val="28"/>
                <w:lang w:val="en-US"/>
              </w:rPr>
            </w:pPr>
            <w:r w:rsidRPr="00FE5DEB">
              <w:rPr>
                <w:rFonts w:ascii="Tahoma" w:hAnsi="Tahoma" w:cs="Tahoma"/>
                <w:sz w:val="18"/>
                <w:szCs w:val="28"/>
              </w:rPr>
              <w:t xml:space="preserve">Управление новыми направлениями: </w:t>
            </w:r>
          </w:p>
          <w:p w14:paraId="007E7F3E"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о добавлении нового направления является следующий: </w:t>
            </w:r>
          </w:p>
        </w:tc>
      </w:tr>
      <w:tr w:rsidR="00000F65" w:rsidRPr="00FE5DEB" w14:paraId="2F9FD31A" w14:textId="77777777" w:rsidTr="007C299A">
        <w:tc>
          <w:tcPr>
            <w:tcW w:w="4536" w:type="dxa"/>
          </w:tcPr>
          <w:p w14:paraId="3B070EE0" w14:textId="77777777" w:rsidR="00000F65" w:rsidRPr="00FE5DEB" w:rsidRDefault="00000F65" w:rsidP="00000F65">
            <w:pPr>
              <w:pStyle w:val="af2"/>
              <w:numPr>
                <w:ilvl w:val="0"/>
                <w:numId w:val="91"/>
              </w:numPr>
              <w:tabs>
                <w:tab w:val="clear" w:pos="720"/>
                <w:tab w:val="num" w:pos="905"/>
              </w:tabs>
              <w:ind w:left="905" w:hanging="545"/>
              <w:jc w:val="both"/>
              <w:rPr>
                <w:rFonts w:ascii="Tahoma" w:hAnsi="Tahoma" w:cs="Tahoma"/>
                <w:bCs/>
                <w:sz w:val="18"/>
                <w:szCs w:val="28"/>
                <w:lang w:val="en-GB"/>
              </w:rPr>
            </w:pPr>
            <w:r w:rsidRPr="00FE5DEB">
              <w:rPr>
                <w:rFonts w:ascii="Tahoma" w:hAnsi="Tahoma" w:cs="Tahoma"/>
                <w:bCs/>
                <w:sz w:val="18"/>
                <w:szCs w:val="28"/>
                <w:lang w:val="en-GB"/>
              </w:rPr>
              <w:t>The Customer sends a request with IR.21 document to the Performer’s concerning team (via e-mail).</w:t>
            </w:r>
          </w:p>
          <w:p w14:paraId="18D2829A" w14:textId="77777777" w:rsidR="00000F65" w:rsidRPr="00FE5DEB" w:rsidRDefault="00000F65" w:rsidP="007C299A">
            <w:pPr>
              <w:pStyle w:val="af2"/>
              <w:tabs>
                <w:tab w:val="num" w:pos="905"/>
              </w:tabs>
              <w:ind w:left="905" w:hanging="545"/>
              <w:jc w:val="both"/>
              <w:rPr>
                <w:rFonts w:ascii="Tahoma" w:hAnsi="Tahoma" w:cs="Tahoma"/>
                <w:bCs/>
                <w:sz w:val="18"/>
                <w:szCs w:val="28"/>
                <w:lang w:val="en-GB"/>
              </w:rPr>
            </w:pPr>
          </w:p>
        </w:tc>
        <w:tc>
          <w:tcPr>
            <w:tcW w:w="4857" w:type="dxa"/>
          </w:tcPr>
          <w:p w14:paraId="5EE91A39" w14:textId="77777777" w:rsidR="00000F65" w:rsidRPr="00FE5DEB" w:rsidRDefault="00000F65" w:rsidP="00000F65">
            <w:pPr>
              <w:pStyle w:val="af2"/>
              <w:numPr>
                <w:ilvl w:val="0"/>
                <w:numId w:val="90"/>
              </w:numPr>
              <w:ind w:left="1508" w:hanging="567"/>
              <w:jc w:val="both"/>
              <w:rPr>
                <w:rFonts w:ascii="Tahoma" w:hAnsi="Tahoma" w:cs="Tahoma"/>
                <w:sz w:val="18"/>
                <w:szCs w:val="28"/>
              </w:rPr>
            </w:pPr>
            <w:r w:rsidRPr="00FE5DEB">
              <w:rPr>
                <w:rFonts w:ascii="Tahoma" w:hAnsi="Tahoma" w:cs="Tahoma"/>
                <w:sz w:val="18"/>
                <w:szCs w:val="28"/>
              </w:rPr>
              <w:t xml:space="preserve">Заказчик направляет в соответствующий отдел Исполнителя запрос с документом </w:t>
            </w:r>
            <w:r w:rsidRPr="00FE5DEB">
              <w:rPr>
                <w:rFonts w:ascii="Tahoma" w:hAnsi="Tahoma" w:cs="Tahoma"/>
                <w:sz w:val="18"/>
                <w:szCs w:val="28"/>
                <w:lang w:val="en-US"/>
              </w:rPr>
              <w:t>IR</w:t>
            </w:r>
            <w:r w:rsidRPr="00FE5DEB">
              <w:rPr>
                <w:rFonts w:ascii="Tahoma" w:hAnsi="Tahoma" w:cs="Tahoma"/>
                <w:sz w:val="18"/>
                <w:szCs w:val="28"/>
              </w:rPr>
              <w:t>.21 (по электронной почте).</w:t>
            </w:r>
          </w:p>
        </w:tc>
      </w:tr>
      <w:tr w:rsidR="00000F65" w:rsidRPr="00FE5DEB" w14:paraId="71976301" w14:textId="77777777" w:rsidTr="007C299A">
        <w:tc>
          <w:tcPr>
            <w:tcW w:w="4536" w:type="dxa"/>
          </w:tcPr>
          <w:p w14:paraId="2172507B" w14:textId="77777777" w:rsidR="00000F65" w:rsidRPr="00FE5DEB" w:rsidRDefault="00000F65" w:rsidP="00000F65">
            <w:pPr>
              <w:pStyle w:val="af2"/>
              <w:numPr>
                <w:ilvl w:val="0"/>
                <w:numId w:val="91"/>
              </w:numPr>
              <w:tabs>
                <w:tab w:val="clear" w:pos="720"/>
                <w:tab w:val="num" w:pos="905"/>
              </w:tabs>
              <w:ind w:left="905" w:hanging="545"/>
              <w:jc w:val="both"/>
              <w:rPr>
                <w:rFonts w:ascii="Tahoma" w:hAnsi="Tahoma" w:cs="Tahoma"/>
                <w:bCs/>
                <w:sz w:val="18"/>
                <w:szCs w:val="28"/>
                <w:lang w:val="en-GB"/>
              </w:rPr>
            </w:pPr>
            <w:r w:rsidRPr="00FE5DEB">
              <w:rPr>
                <w:rFonts w:ascii="Tahoma" w:hAnsi="Tahoma" w:cs="Tahoma"/>
                <w:bCs/>
                <w:sz w:val="18"/>
                <w:szCs w:val="28"/>
                <w:lang w:val="en-GB"/>
              </w:rPr>
              <w:t>The Performer’s concerning team confirms the establishment of the Signalling System via e-mail to the Customer’s technical contact point.</w:t>
            </w:r>
          </w:p>
        </w:tc>
        <w:tc>
          <w:tcPr>
            <w:tcW w:w="4857" w:type="dxa"/>
          </w:tcPr>
          <w:p w14:paraId="398655D3" w14:textId="77777777" w:rsidR="00000F65" w:rsidRPr="00FE5DEB" w:rsidRDefault="00000F65" w:rsidP="00000F65">
            <w:pPr>
              <w:pStyle w:val="af2"/>
              <w:numPr>
                <w:ilvl w:val="0"/>
                <w:numId w:val="90"/>
              </w:numPr>
              <w:spacing w:after="240"/>
              <w:ind w:left="1508" w:hanging="567"/>
              <w:jc w:val="both"/>
              <w:rPr>
                <w:rFonts w:ascii="Tahoma" w:hAnsi="Tahoma" w:cs="Tahoma"/>
                <w:sz w:val="18"/>
                <w:szCs w:val="28"/>
              </w:rPr>
            </w:pPr>
            <w:r w:rsidRPr="00FE5DEB">
              <w:rPr>
                <w:rFonts w:ascii="Tahoma" w:hAnsi="Tahoma" w:cs="Tahoma"/>
                <w:sz w:val="18"/>
                <w:szCs w:val="28"/>
              </w:rPr>
              <w:t xml:space="preserve">Соответствующий отдел Исполнителя подтверждает организацию системы сигнализации по электронной почте контактному лицу Заказчика по техническим вопросам. </w:t>
            </w:r>
          </w:p>
        </w:tc>
      </w:tr>
      <w:tr w:rsidR="00000F65" w:rsidRPr="00FE5DEB" w14:paraId="19C514B0" w14:textId="77777777" w:rsidTr="007C299A">
        <w:tc>
          <w:tcPr>
            <w:tcW w:w="4536" w:type="dxa"/>
          </w:tcPr>
          <w:p w14:paraId="57BE1805"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Specific terms and conditions</w:t>
            </w:r>
          </w:p>
        </w:tc>
        <w:tc>
          <w:tcPr>
            <w:tcW w:w="4857" w:type="dxa"/>
          </w:tcPr>
          <w:p w14:paraId="32AC5EFE" w14:textId="77777777" w:rsidR="00000F65" w:rsidRPr="00FE5DEB" w:rsidRDefault="00000F65" w:rsidP="00000F65">
            <w:pPr>
              <w:pStyle w:val="af2"/>
              <w:numPr>
                <w:ilvl w:val="0"/>
                <w:numId w:val="115"/>
              </w:numPr>
              <w:jc w:val="both"/>
              <w:rPr>
                <w:rFonts w:ascii="Tahoma" w:hAnsi="Tahoma" w:cs="Tahoma"/>
                <w:b/>
                <w:sz w:val="18"/>
                <w:szCs w:val="28"/>
                <w:lang w:val="en-US"/>
              </w:rPr>
            </w:pPr>
            <w:r w:rsidRPr="00FE5DEB">
              <w:rPr>
                <w:rFonts w:ascii="Tahoma" w:hAnsi="Tahoma" w:cs="Tahoma"/>
                <w:b/>
                <w:sz w:val="18"/>
                <w:szCs w:val="28"/>
              </w:rPr>
              <w:t xml:space="preserve">Особые положения и условия </w:t>
            </w:r>
            <w:r w:rsidRPr="00FE5DEB">
              <w:rPr>
                <w:rFonts w:ascii="Tahoma" w:hAnsi="Tahoma" w:cs="Tahoma"/>
                <w:b/>
                <w:sz w:val="18"/>
                <w:szCs w:val="28"/>
                <w:lang w:val="en-US"/>
              </w:rPr>
              <w:t xml:space="preserve">  </w:t>
            </w:r>
          </w:p>
        </w:tc>
      </w:tr>
      <w:tr w:rsidR="00000F65" w:rsidRPr="00FE5DEB" w14:paraId="38B35089" w14:textId="77777777" w:rsidTr="007C299A">
        <w:tc>
          <w:tcPr>
            <w:tcW w:w="4536" w:type="dxa"/>
          </w:tcPr>
          <w:p w14:paraId="38B75252" w14:textId="77777777" w:rsidR="00000F65" w:rsidRPr="00FE5DEB" w:rsidRDefault="00000F65" w:rsidP="00000F65">
            <w:pPr>
              <w:pStyle w:val="af2"/>
              <w:numPr>
                <w:ilvl w:val="1"/>
                <w:numId w:val="115"/>
              </w:numPr>
              <w:jc w:val="both"/>
              <w:rPr>
                <w:rFonts w:ascii="Tahoma" w:hAnsi="Tahoma" w:cs="Tahoma"/>
                <w:bCs/>
                <w:sz w:val="18"/>
                <w:szCs w:val="28"/>
              </w:rPr>
            </w:pPr>
            <w:r w:rsidRPr="00FE5DEB">
              <w:rPr>
                <w:rFonts w:ascii="Tahoma" w:hAnsi="Tahoma" w:cs="Tahoma"/>
                <w:bCs/>
                <w:sz w:val="18"/>
                <w:szCs w:val="28"/>
                <w:lang w:val="en-US"/>
              </w:rPr>
              <w:t xml:space="preserve">Acceptable Use Policy </w:t>
            </w:r>
          </w:p>
        </w:tc>
        <w:tc>
          <w:tcPr>
            <w:tcW w:w="4857" w:type="dxa"/>
          </w:tcPr>
          <w:p w14:paraId="6BDDD7F9"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 xml:space="preserve">Политика приемлемого использования </w:t>
            </w:r>
          </w:p>
        </w:tc>
      </w:tr>
      <w:tr w:rsidR="00000F65" w:rsidRPr="00FE5DEB" w14:paraId="0A725E65" w14:textId="77777777" w:rsidTr="007C299A">
        <w:tc>
          <w:tcPr>
            <w:tcW w:w="4536" w:type="dxa"/>
          </w:tcPr>
          <w:p w14:paraId="522572F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The Customer acknowledges that the Performer does not and is not able to monitor, censor or exercise control over the content of the information passing over the Performer’s network. Therefore, the Performer is not, and cannot be, responsible for the content of any message, communication or information transmitted by or to the</w:t>
            </w:r>
            <w:r w:rsidRPr="00FE5DEB">
              <w:rPr>
                <w:rFonts w:ascii="Tahoma" w:hAnsi="Tahoma" w:cs="Tahoma"/>
                <w:bCs/>
                <w:i/>
                <w:sz w:val="18"/>
                <w:szCs w:val="28"/>
                <w:lang w:val="en-GB"/>
              </w:rPr>
              <w:t xml:space="preserve"> </w:t>
            </w:r>
            <w:r w:rsidRPr="00FE5DEB">
              <w:rPr>
                <w:rFonts w:ascii="Tahoma" w:hAnsi="Tahoma" w:cs="Tahoma"/>
                <w:bCs/>
                <w:sz w:val="18"/>
                <w:szCs w:val="28"/>
                <w:lang w:val="en-GB"/>
              </w:rPr>
              <w:t>Customer or its end-users.</w:t>
            </w:r>
          </w:p>
        </w:tc>
        <w:tc>
          <w:tcPr>
            <w:tcW w:w="4857" w:type="dxa"/>
          </w:tcPr>
          <w:p w14:paraId="01B7FD05" w14:textId="77777777" w:rsidR="00000F65" w:rsidRPr="00FE5DEB" w:rsidRDefault="00000F65" w:rsidP="007C299A">
            <w:pPr>
              <w:pStyle w:val="af2"/>
              <w:jc w:val="both"/>
              <w:rPr>
                <w:sz w:val="20"/>
              </w:rPr>
            </w:pPr>
            <w:r w:rsidRPr="00FE5DEB">
              <w:rPr>
                <w:rFonts w:ascii="Tahoma" w:hAnsi="Tahoma" w:cs="Tahoma"/>
                <w:sz w:val="18"/>
                <w:szCs w:val="28"/>
              </w:rPr>
              <w:t>Заказчик подтверждает, что Исполнитель не производит мониторинг и не может производить мониторинг, не подвергает цензуре и не контролирует содержание информации, передаваемой через сеть Исполнителя. Следовательно, Исполнитель не несет и не может нести ответственность за содержание любого сообщения, коммуникации или информации, передаваемых Заказчиком или его конечными пользователями.</w:t>
            </w:r>
          </w:p>
        </w:tc>
      </w:tr>
      <w:tr w:rsidR="00000F65" w:rsidRPr="00FE5DEB" w14:paraId="581F8307" w14:textId="77777777" w:rsidTr="007C299A">
        <w:tc>
          <w:tcPr>
            <w:tcW w:w="4536" w:type="dxa"/>
          </w:tcPr>
          <w:p w14:paraId="609BF74C"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Parties shall not, nor shall they permit or assist others (including its customers and/or users), to abuse or fraudulently use the Performer’s IP Network or IPX network or Diameter equipment, including (but not limited to) the following:</w:t>
            </w:r>
          </w:p>
        </w:tc>
        <w:tc>
          <w:tcPr>
            <w:tcW w:w="4857" w:type="dxa"/>
          </w:tcPr>
          <w:p w14:paraId="5A6B0EB1"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Стороны не должны и не разрешают или не разрешают или не помогают другим (включая своих клиентов и/ или пользователей) злоупотреблять или мошенничать при использовании </w:t>
            </w:r>
            <w:r w:rsidRPr="00FE5DEB">
              <w:rPr>
                <w:rFonts w:ascii="Tahoma" w:hAnsi="Tahoma" w:cs="Tahoma"/>
                <w:sz w:val="18"/>
                <w:szCs w:val="28"/>
                <w:lang w:val="en-US"/>
              </w:rPr>
              <w:t>IP</w:t>
            </w:r>
            <w:r w:rsidRPr="00FE5DEB">
              <w:rPr>
                <w:rFonts w:ascii="Tahoma" w:hAnsi="Tahoma" w:cs="Tahoma"/>
                <w:sz w:val="18"/>
                <w:szCs w:val="28"/>
              </w:rPr>
              <w:t xml:space="preserve"> сети или </w:t>
            </w:r>
            <w:r w:rsidRPr="00FE5DEB">
              <w:rPr>
                <w:rFonts w:ascii="Tahoma" w:hAnsi="Tahoma" w:cs="Tahoma"/>
                <w:sz w:val="18"/>
                <w:szCs w:val="28"/>
                <w:lang w:val="en-US"/>
              </w:rPr>
              <w:t>IPX</w:t>
            </w:r>
            <w:r w:rsidRPr="00FE5DEB">
              <w:rPr>
                <w:rFonts w:ascii="Tahoma" w:hAnsi="Tahoma" w:cs="Tahoma"/>
                <w:sz w:val="18"/>
                <w:szCs w:val="28"/>
              </w:rPr>
              <w:t xml:space="preserve"> сети или диаметр оборудования Исполнителя, включая (но не ограничиваясь) следующими: </w:t>
            </w:r>
          </w:p>
        </w:tc>
      </w:tr>
      <w:tr w:rsidR="00000F65" w:rsidRPr="00FE5DEB" w14:paraId="6A088D2D" w14:textId="77777777" w:rsidTr="007C299A">
        <w:tc>
          <w:tcPr>
            <w:tcW w:w="4536" w:type="dxa"/>
          </w:tcPr>
          <w:p w14:paraId="4BF27E81"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Making unauthorised attempts, whether successful or not, to gain access to any account or computer resource not belonging to that user (spoofing)</w:t>
            </w:r>
          </w:p>
        </w:tc>
        <w:tc>
          <w:tcPr>
            <w:tcW w:w="4857" w:type="dxa"/>
          </w:tcPr>
          <w:p w14:paraId="30EC0856" w14:textId="77777777" w:rsidR="00000F65" w:rsidRPr="00FE5DEB" w:rsidRDefault="00000F65" w:rsidP="00000F65">
            <w:pPr>
              <w:pStyle w:val="af2"/>
              <w:numPr>
                <w:ilvl w:val="0"/>
                <w:numId w:val="92"/>
              </w:numPr>
              <w:jc w:val="both"/>
              <w:rPr>
                <w:rFonts w:ascii="Tahoma" w:hAnsi="Tahoma" w:cs="Tahoma"/>
                <w:sz w:val="18"/>
                <w:szCs w:val="28"/>
                <w:lang w:val="en-US"/>
              </w:rPr>
            </w:pPr>
            <w:r w:rsidRPr="00FE5DEB">
              <w:rPr>
                <w:rFonts w:ascii="Tahoma" w:hAnsi="Tahoma" w:cs="Tahoma"/>
                <w:sz w:val="18"/>
                <w:szCs w:val="28"/>
              </w:rPr>
              <w:t xml:space="preserve">Выполнение несанкционированных попыток, независимо от того, успешны они или нет, для получения доступа к любой учетной записи или компьютерному ресурсу, которые не принадлежат этому пользователю </w:t>
            </w:r>
            <w:r w:rsidRPr="00FE5DEB">
              <w:rPr>
                <w:rFonts w:ascii="Tahoma" w:hAnsi="Tahoma" w:cs="Tahoma"/>
                <w:sz w:val="18"/>
                <w:szCs w:val="28"/>
                <w:lang w:val="en-US"/>
              </w:rPr>
              <w:t>(спуфинг)</w:t>
            </w:r>
          </w:p>
        </w:tc>
      </w:tr>
      <w:tr w:rsidR="00000F65" w:rsidRPr="00FE5DEB" w14:paraId="1987EC55" w14:textId="77777777" w:rsidTr="007C299A">
        <w:tc>
          <w:tcPr>
            <w:tcW w:w="4536" w:type="dxa"/>
          </w:tcPr>
          <w:p w14:paraId="651CF18E" w14:textId="77777777" w:rsidR="00000F65" w:rsidRPr="00FE5DEB" w:rsidRDefault="00000F65" w:rsidP="00000F65">
            <w:pPr>
              <w:pStyle w:val="af2"/>
              <w:numPr>
                <w:ilvl w:val="0"/>
                <w:numId w:val="92"/>
              </w:numPr>
              <w:jc w:val="both"/>
              <w:rPr>
                <w:rFonts w:ascii="Tahoma" w:hAnsi="Tahoma" w:cs="Tahoma"/>
                <w:bCs/>
                <w:sz w:val="18"/>
                <w:szCs w:val="28"/>
                <w:lang w:val="en-US"/>
              </w:rPr>
            </w:pPr>
            <w:r w:rsidRPr="00FE5DEB">
              <w:rPr>
                <w:rFonts w:ascii="Tahoma" w:hAnsi="Tahoma" w:cs="Tahoma"/>
                <w:bCs/>
                <w:sz w:val="18"/>
                <w:szCs w:val="28"/>
                <w:lang w:val="en-US"/>
              </w:rPr>
              <w:t>Obtaining or attempting to obtain service by any means or device with intent to avoid payment</w:t>
            </w:r>
          </w:p>
        </w:tc>
        <w:tc>
          <w:tcPr>
            <w:tcW w:w="4857" w:type="dxa"/>
          </w:tcPr>
          <w:p w14:paraId="226BB83E"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Получение или попытка получить услугу любыми средствами или устройством с намерением избежать дальнейший платеж.</w:t>
            </w:r>
          </w:p>
        </w:tc>
      </w:tr>
      <w:tr w:rsidR="00000F65" w:rsidRPr="00FE5DEB" w14:paraId="2DD9C607" w14:textId="77777777" w:rsidTr="007C299A">
        <w:tc>
          <w:tcPr>
            <w:tcW w:w="4536" w:type="dxa"/>
          </w:tcPr>
          <w:p w14:paraId="0E822923"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Attempting to, or gaining unauthorised access to, altering or destroying customer information by any means or device</w:t>
            </w:r>
          </w:p>
        </w:tc>
        <w:tc>
          <w:tcPr>
            <w:tcW w:w="4857" w:type="dxa"/>
          </w:tcPr>
          <w:p w14:paraId="3270D64B"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Попытка несанкционированного доступа или его получение для изменения или уничтожения информации о клиенте любыми средствами или устройством</w:t>
            </w:r>
          </w:p>
        </w:tc>
      </w:tr>
      <w:tr w:rsidR="00000F65" w:rsidRPr="00FE5DEB" w14:paraId="7C1E9C45" w14:textId="77777777" w:rsidTr="007C299A">
        <w:tc>
          <w:tcPr>
            <w:tcW w:w="4536" w:type="dxa"/>
          </w:tcPr>
          <w:p w14:paraId="168EB8A9"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Knowingly engage in any activities that will cause a denial of service (e.g. synchronised number sequence &lt;SYN&gt; attacks) to any customers or end-users</w:t>
            </w:r>
          </w:p>
        </w:tc>
        <w:tc>
          <w:tcPr>
            <w:tcW w:w="4857" w:type="dxa"/>
          </w:tcPr>
          <w:p w14:paraId="7C4EF51F"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Заведомо подключать любые действия, которые приводят к отказу в обслуживании (например, синхронной последовательности номеров &lt;</w:t>
            </w:r>
            <w:r w:rsidRPr="00FE5DEB">
              <w:rPr>
                <w:rFonts w:ascii="Tahoma" w:hAnsi="Tahoma" w:cs="Tahoma"/>
                <w:sz w:val="18"/>
                <w:szCs w:val="28"/>
                <w:lang w:val="en-US"/>
              </w:rPr>
              <w:t>SYN</w:t>
            </w:r>
            <w:r w:rsidRPr="00FE5DEB">
              <w:rPr>
                <w:rFonts w:ascii="Tahoma" w:hAnsi="Tahoma" w:cs="Tahoma"/>
                <w:sz w:val="18"/>
                <w:szCs w:val="28"/>
              </w:rPr>
              <w:t>&gt;) для любых клиентов или конечных пользователей</w:t>
            </w:r>
          </w:p>
        </w:tc>
      </w:tr>
      <w:tr w:rsidR="00000F65" w:rsidRPr="00FE5DEB" w14:paraId="2AA7221C" w14:textId="77777777" w:rsidTr="007C299A">
        <w:tc>
          <w:tcPr>
            <w:tcW w:w="4536" w:type="dxa"/>
          </w:tcPr>
          <w:p w14:paraId="3D5E0691" w14:textId="77777777" w:rsidR="00000F65" w:rsidRPr="00FE5DEB" w:rsidRDefault="00000F65" w:rsidP="00000F65">
            <w:pPr>
              <w:pStyle w:val="af2"/>
              <w:numPr>
                <w:ilvl w:val="0"/>
                <w:numId w:val="92"/>
              </w:numPr>
              <w:jc w:val="both"/>
              <w:rPr>
                <w:rFonts w:ascii="Tahoma" w:hAnsi="Tahoma" w:cs="Tahoma"/>
                <w:bCs/>
                <w:sz w:val="18"/>
                <w:szCs w:val="28"/>
                <w:lang w:val="en-US"/>
              </w:rPr>
            </w:pPr>
            <w:r w:rsidRPr="00FE5DEB">
              <w:rPr>
                <w:rFonts w:ascii="Tahoma" w:hAnsi="Tahoma" w:cs="Tahoma"/>
                <w:bCs/>
                <w:sz w:val="18"/>
                <w:szCs w:val="28"/>
                <w:lang w:val="en-US"/>
              </w:rPr>
              <w:t>Using peering to interfere with the use of the IPX Networks by other customers or authorised users, violation of the law or aid of any unlawful act</w:t>
            </w:r>
          </w:p>
        </w:tc>
        <w:tc>
          <w:tcPr>
            <w:tcW w:w="4857" w:type="dxa"/>
          </w:tcPr>
          <w:p w14:paraId="5B2EBA1F"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Использование пиринга для вмешательства в пользовании IPX сетей другими клиентами или авторизованными пользователями, нарушение закона или помощь в совершении любого противоправного действия</w:t>
            </w:r>
          </w:p>
        </w:tc>
      </w:tr>
      <w:tr w:rsidR="00000F65" w:rsidRPr="00FE5DEB" w14:paraId="6DE5FF22" w14:textId="77777777" w:rsidTr="007C299A">
        <w:tc>
          <w:tcPr>
            <w:tcW w:w="4536" w:type="dxa"/>
          </w:tcPr>
          <w:p w14:paraId="68D466C2"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Engage in any activity in violation of law or in aid of any unlawful act</w:t>
            </w:r>
          </w:p>
        </w:tc>
        <w:tc>
          <w:tcPr>
            <w:tcW w:w="4857" w:type="dxa"/>
          </w:tcPr>
          <w:p w14:paraId="37771178"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 xml:space="preserve">Вступать в любую деятельность в нарушение закона или оказывать помощь в любом противоправном деянии </w:t>
            </w:r>
          </w:p>
        </w:tc>
      </w:tr>
      <w:tr w:rsidR="00000F65" w:rsidRPr="00FE5DEB" w14:paraId="51F6F696" w14:textId="77777777" w:rsidTr="007C299A">
        <w:tc>
          <w:tcPr>
            <w:tcW w:w="4536" w:type="dxa"/>
          </w:tcPr>
          <w:p w14:paraId="2B79B3B0"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Violating generally accepted standards of internet or other network rules</w:t>
            </w:r>
          </w:p>
        </w:tc>
        <w:tc>
          <w:tcPr>
            <w:tcW w:w="4857" w:type="dxa"/>
          </w:tcPr>
          <w:p w14:paraId="76EF35FC" w14:textId="77777777" w:rsidR="00000F65" w:rsidRPr="00FE5DEB" w:rsidRDefault="00000F65" w:rsidP="00000F65">
            <w:pPr>
              <w:pStyle w:val="af2"/>
              <w:numPr>
                <w:ilvl w:val="0"/>
                <w:numId w:val="92"/>
              </w:numPr>
              <w:spacing w:after="240"/>
              <w:jc w:val="both"/>
              <w:rPr>
                <w:rFonts w:ascii="Tahoma" w:hAnsi="Tahoma" w:cs="Tahoma"/>
                <w:sz w:val="18"/>
                <w:szCs w:val="28"/>
              </w:rPr>
            </w:pPr>
            <w:r w:rsidRPr="00FE5DEB">
              <w:rPr>
                <w:rFonts w:ascii="Tahoma" w:hAnsi="Tahoma" w:cs="Tahoma"/>
                <w:sz w:val="18"/>
                <w:szCs w:val="28"/>
              </w:rPr>
              <w:t xml:space="preserve">Нарушение общепринятых стандартов интернета или других сетевых правил </w:t>
            </w:r>
          </w:p>
        </w:tc>
      </w:tr>
      <w:tr w:rsidR="00000F65" w:rsidRPr="00FE5DEB" w14:paraId="07C20F31" w14:textId="77777777" w:rsidTr="007C299A">
        <w:tc>
          <w:tcPr>
            <w:tcW w:w="4536" w:type="dxa"/>
          </w:tcPr>
          <w:p w14:paraId="0A5EC405"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 xml:space="preserve">The Customer </w:t>
            </w:r>
            <w:r w:rsidRPr="00FE5DEB">
              <w:rPr>
                <w:rFonts w:ascii="Tahoma" w:hAnsi="Tahoma" w:cs="Tahoma"/>
                <w:bCs/>
                <w:sz w:val="18"/>
                <w:szCs w:val="28"/>
                <w:lang w:val="en-GB"/>
              </w:rPr>
              <w:t>shall ensure reasonable security measures are in place to comply with this Acceptable Use Policy.</w:t>
            </w:r>
          </w:p>
          <w:p w14:paraId="70929A07" w14:textId="77777777" w:rsidR="00000F65" w:rsidRPr="00FE5DEB" w:rsidRDefault="00000F65" w:rsidP="007C299A">
            <w:pPr>
              <w:pStyle w:val="af2"/>
              <w:jc w:val="both"/>
              <w:rPr>
                <w:rFonts w:ascii="Tahoma" w:hAnsi="Tahoma" w:cs="Tahoma"/>
                <w:bCs/>
                <w:sz w:val="18"/>
                <w:szCs w:val="28"/>
                <w:lang w:val="en-GB"/>
              </w:rPr>
            </w:pPr>
          </w:p>
        </w:tc>
        <w:tc>
          <w:tcPr>
            <w:tcW w:w="4857" w:type="dxa"/>
          </w:tcPr>
          <w:p w14:paraId="432BF0CF"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Заказчик должен обеспечить принятием разумных мер по безопасности для соблюдения настоящей Политики приемлемого использования. </w:t>
            </w:r>
          </w:p>
        </w:tc>
      </w:tr>
      <w:tr w:rsidR="00000F65" w:rsidRPr="00FE5DEB" w14:paraId="62AD7EE4" w14:textId="77777777" w:rsidTr="007C299A">
        <w:tc>
          <w:tcPr>
            <w:tcW w:w="4536" w:type="dxa"/>
          </w:tcPr>
          <w:p w14:paraId="3ACD840C"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In case of irresponsible or illegal activity by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the Performer may, after reporting the activity to the Customer, block the corresponding </w:t>
            </w:r>
            <w:r w:rsidRPr="00FE5DEB">
              <w:rPr>
                <w:rFonts w:ascii="Tahoma" w:hAnsi="Tahoma" w:cs="Tahoma"/>
                <w:bCs/>
                <w:sz w:val="18"/>
                <w:szCs w:val="28"/>
                <w:lang w:val="en-GB"/>
              </w:rPr>
              <w:lastRenderedPageBreak/>
              <w:t xml:space="preserve">routes and suspend the Service for as long as the activity persists. </w:t>
            </w:r>
          </w:p>
          <w:p w14:paraId="794F9181" w14:textId="77777777" w:rsidR="00000F65" w:rsidRPr="00FE5DEB" w:rsidRDefault="00000F65" w:rsidP="007C299A">
            <w:pPr>
              <w:pStyle w:val="af2"/>
              <w:jc w:val="both"/>
              <w:rPr>
                <w:rFonts w:ascii="Tahoma" w:hAnsi="Tahoma" w:cs="Tahoma"/>
                <w:bCs/>
                <w:sz w:val="18"/>
                <w:szCs w:val="28"/>
                <w:lang w:val="en-GB"/>
              </w:rPr>
            </w:pPr>
          </w:p>
        </w:tc>
        <w:tc>
          <w:tcPr>
            <w:tcW w:w="4857" w:type="dxa"/>
          </w:tcPr>
          <w:p w14:paraId="7C8DF73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lastRenderedPageBreak/>
              <w:t xml:space="preserve">В случае безответственной или незаконной деятельности Заказчика, после сообщения о такой деятельности Заказчику, Исполнитель может </w:t>
            </w:r>
            <w:r w:rsidRPr="00FE5DEB">
              <w:rPr>
                <w:rFonts w:ascii="Tahoma" w:hAnsi="Tahoma" w:cs="Tahoma"/>
                <w:sz w:val="18"/>
                <w:szCs w:val="28"/>
              </w:rPr>
              <w:lastRenderedPageBreak/>
              <w:t>заблокировать соответствующие маршруты и приостановить действие Услуги до тех пор, пока такое действие сохраняется.</w:t>
            </w:r>
          </w:p>
          <w:p w14:paraId="6D514ABF" w14:textId="77777777" w:rsidR="00000F65" w:rsidRPr="00FE5DEB" w:rsidRDefault="00000F65" w:rsidP="007C299A">
            <w:pPr>
              <w:pStyle w:val="af2"/>
              <w:jc w:val="both"/>
              <w:rPr>
                <w:rFonts w:ascii="Tahoma" w:hAnsi="Tahoma" w:cs="Tahoma"/>
                <w:sz w:val="18"/>
                <w:szCs w:val="28"/>
              </w:rPr>
            </w:pPr>
          </w:p>
        </w:tc>
      </w:tr>
      <w:tr w:rsidR="00000F65" w:rsidRPr="00FE5DEB" w14:paraId="3A2CE2E5" w14:textId="77777777" w:rsidTr="007C299A">
        <w:tc>
          <w:tcPr>
            <w:tcW w:w="4536" w:type="dxa"/>
          </w:tcPr>
          <w:p w14:paraId="34E9D442"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The Performer reserves the right to take other actions, such as address, protocol or service filtering, as it deems appropriate with due notice.</w:t>
            </w:r>
          </w:p>
        </w:tc>
        <w:tc>
          <w:tcPr>
            <w:tcW w:w="4857" w:type="dxa"/>
          </w:tcPr>
          <w:p w14:paraId="0980C33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Исполнитель оставляет за собой право предпринимать другие действия, такие как фильтрация адреса, протокола или услуг, которые сочтет уместным с соответствующим уведомлением.</w:t>
            </w:r>
          </w:p>
          <w:p w14:paraId="2BCEDE24" w14:textId="77777777" w:rsidR="00000F65" w:rsidRPr="00FE5DEB" w:rsidRDefault="00000F65" w:rsidP="007C299A">
            <w:pPr>
              <w:pStyle w:val="af2"/>
              <w:jc w:val="both"/>
              <w:rPr>
                <w:rFonts w:ascii="Tahoma" w:hAnsi="Tahoma" w:cs="Tahoma"/>
                <w:sz w:val="18"/>
                <w:szCs w:val="28"/>
              </w:rPr>
            </w:pPr>
          </w:p>
        </w:tc>
      </w:tr>
      <w:tr w:rsidR="00000F65" w:rsidRPr="00FE5DEB" w14:paraId="16FF0898" w14:textId="77777777" w:rsidTr="007C299A">
        <w:tc>
          <w:tcPr>
            <w:tcW w:w="4536" w:type="dxa"/>
          </w:tcPr>
          <w:p w14:paraId="67094088"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The Performer may suspend or block access to a service or all services with prior notice to the Customer in order to comply with any law, regulation, court order or other governmental request or incident requiring immediate action.</w:t>
            </w:r>
          </w:p>
          <w:p w14:paraId="68FD9D56" w14:textId="77777777" w:rsidR="00000F65" w:rsidRPr="00FE5DEB" w:rsidRDefault="00000F65" w:rsidP="007C299A">
            <w:pPr>
              <w:pStyle w:val="af2"/>
              <w:jc w:val="both"/>
              <w:rPr>
                <w:rFonts w:ascii="Tahoma" w:hAnsi="Tahoma" w:cs="Tahoma"/>
                <w:bCs/>
                <w:sz w:val="18"/>
                <w:szCs w:val="28"/>
                <w:lang w:val="en-US"/>
              </w:rPr>
            </w:pPr>
          </w:p>
        </w:tc>
        <w:tc>
          <w:tcPr>
            <w:tcW w:w="4857" w:type="dxa"/>
          </w:tcPr>
          <w:p w14:paraId="6489D6B7"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Исполнитель может приостановить или заблокировать доступ к услуге или всем услугам путем направления уведомления Заказчику в целях соблюдения закона, постановления, судебного решения или других правительственных требований или инцидентов, которые требуют немедленных действий. </w:t>
            </w:r>
          </w:p>
        </w:tc>
      </w:tr>
      <w:tr w:rsidR="00000F65" w:rsidRPr="00FE5DEB" w14:paraId="281C3CC3" w14:textId="77777777" w:rsidTr="007C299A">
        <w:tc>
          <w:tcPr>
            <w:tcW w:w="4536" w:type="dxa"/>
          </w:tcPr>
          <w:p w14:paraId="50F96817" w14:textId="77777777" w:rsidR="00000F65" w:rsidRPr="00FE5DEB" w:rsidRDefault="00000F65" w:rsidP="00000F65">
            <w:pPr>
              <w:pStyle w:val="af2"/>
              <w:numPr>
                <w:ilvl w:val="1"/>
                <w:numId w:val="115"/>
              </w:numPr>
              <w:jc w:val="both"/>
              <w:rPr>
                <w:rFonts w:ascii="Tahoma" w:hAnsi="Tahoma" w:cs="Tahoma"/>
                <w:bCs/>
                <w:sz w:val="18"/>
                <w:szCs w:val="28"/>
              </w:rPr>
            </w:pPr>
            <w:r w:rsidRPr="00FE5DEB">
              <w:rPr>
                <w:rFonts w:ascii="Tahoma" w:hAnsi="Tahoma" w:cs="Tahoma"/>
                <w:bCs/>
                <w:sz w:val="18"/>
                <w:szCs w:val="28"/>
                <w:lang w:val="en-US"/>
              </w:rPr>
              <w:t xml:space="preserve">Obligations of the Parties </w:t>
            </w:r>
          </w:p>
        </w:tc>
        <w:tc>
          <w:tcPr>
            <w:tcW w:w="4857" w:type="dxa"/>
          </w:tcPr>
          <w:p w14:paraId="0B1B0F07"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Обязательства Сторон</w:t>
            </w:r>
          </w:p>
        </w:tc>
      </w:tr>
      <w:tr w:rsidR="00000F65" w:rsidRPr="00FE5DEB" w14:paraId="1C75DD0F" w14:textId="77777777" w:rsidTr="007C299A">
        <w:tc>
          <w:tcPr>
            <w:tcW w:w="4536" w:type="dxa"/>
          </w:tcPr>
          <w:p w14:paraId="5E53C7AD"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 xml:space="preserve">Each Party guarantees that it has obtained and shall maintain in full force and effect all authorisations required for each Party to perform its obligations under this Annex or to use this Service. </w:t>
            </w:r>
          </w:p>
        </w:tc>
        <w:tc>
          <w:tcPr>
            <w:tcW w:w="4857" w:type="dxa"/>
          </w:tcPr>
          <w:p w14:paraId="4F201296"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Каждая Сторона гарантирует, что она получила и будет поддерживать в полном объеме все разрешения, необходимые каждой Стороне для исполнения своих обязательств по настоящему Приложению или использовать эту Услугу. </w:t>
            </w:r>
          </w:p>
        </w:tc>
      </w:tr>
      <w:tr w:rsidR="00000F65" w:rsidRPr="00FE5DEB" w14:paraId="7E2AA7CF" w14:textId="77777777" w:rsidTr="007C299A">
        <w:tc>
          <w:tcPr>
            <w:tcW w:w="4536" w:type="dxa"/>
          </w:tcPr>
          <w:p w14:paraId="70AE56B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 xml:space="preserve">The Performer shall provide the Service from the relevant Service Commencement Date, subject to termination and suspension rights as set forth in the Roaming Services Provision Agreement and in Article 5 of this Annex. </w:t>
            </w:r>
          </w:p>
        </w:tc>
        <w:tc>
          <w:tcPr>
            <w:tcW w:w="4857" w:type="dxa"/>
          </w:tcPr>
          <w:p w14:paraId="6B42D678"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Исполнитель должен предоставлять Услугу с соответствующей даты начала услуги, учитывая права на прекращение и приостановку, как это описано в Договоре об оказании услуг роуминга и в разделе 5 настоящего Приложения.</w:t>
            </w:r>
          </w:p>
        </w:tc>
      </w:tr>
      <w:tr w:rsidR="00000F65" w:rsidRPr="00FE5DEB" w14:paraId="380C55AF" w14:textId="77777777" w:rsidTr="007C299A">
        <w:tc>
          <w:tcPr>
            <w:tcW w:w="4536" w:type="dxa"/>
          </w:tcPr>
          <w:p w14:paraId="4574B7E5"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Performer shall only use </w:t>
            </w:r>
            <w:r w:rsidRPr="00FE5DEB">
              <w:rPr>
                <w:rFonts w:ascii="Tahoma" w:hAnsi="Tahoma" w:cs="Tahoma"/>
                <w:bCs/>
                <w:sz w:val="18"/>
                <w:szCs w:val="28"/>
                <w:lang w:val="en-US"/>
              </w:rPr>
              <w:t xml:space="preserve">the </w:t>
            </w:r>
            <w:r w:rsidRPr="00FE5DEB">
              <w:rPr>
                <w:rFonts w:ascii="Tahoma" w:hAnsi="Tahoma" w:cs="Tahoma"/>
                <w:bCs/>
                <w:sz w:val="18"/>
                <w:szCs w:val="28"/>
                <w:lang w:val="en-GB"/>
              </w:rPr>
              <w:t>Service in accordance with the laws and regulations that apply in the relevant countries and, in particular, shall not use the LTE Roaming Signalling Service for any improper or unlawful purpose.</w:t>
            </w:r>
          </w:p>
        </w:tc>
        <w:tc>
          <w:tcPr>
            <w:tcW w:w="4857" w:type="dxa"/>
          </w:tcPr>
          <w:p w14:paraId="29BFA43C"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Исполнитель должен использовать Услугу только в соответствии с законами и правилами, применяемыми в соответствующих странах, и, в частности, не должен использовать услугу сигнализации </w:t>
            </w:r>
            <w:r w:rsidRPr="00FE5DEB">
              <w:rPr>
                <w:rFonts w:ascii="Tahoma" w:hAnsi="Tahoma" w:cs="Tahoma"/>
                <w:bCs/>
                <w:sz w:val="18"/>
                <w:szCs w:val="28"/>
                <w:lang w:val="en-US"/>
              </w:rPr>
              <w:t>LTE</w:t>
            </w:r>
            <w:r w:rsidRPr="00FE5DEB">
              <w:rPr>
                <w:rFonts w:ascii="Tahoma" w:hAnsi="Tahoma" w:cs="Tahoma"/>
                <w:bCs/>
                <w:sz w:val="18"/>
                <w:szCs w:val="28"/>
              </w:rPr>
              <w:t xml:space="preserve"> роуминга для какой-либо ненадлежащей или незаконной цели. </w:t>
            </w:r>
          </w:p>
        </w:tc>
      </w:tr>
      <w:tr w:rsidR="00000F65" w:rsidRPr="00FE5DEB" w14:paraId="3783E260" w14:textId="77777777" w:rsidTr="007C299A">
        <w:tc>
          <w:tcPr>
            <w:tcW w:w="4536" w:type="dxa"/>
          </w:tcPr>
          <w:p w14:paraId="4C3FE3C7"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Performer may (at no charge to the Customer) modify </w:t>
            </w:r>
            <w:r w:rsidRPr="00FE5DEB">
              <w:rPr>
                <w:rFonts w:ascii="Tahoma" w:hAnsi="Tahoma" w:cs="Tahoma"/>
                <w:bCs/>
                <w:sz w:val="18"/>
                <w:szCs w:val="28"/>
                <w:lang w:val="en-US"/>
              </w:rPr>
              <w:t xml:space="preserve">the </w:t>
            </w:r>
            <w:r w:rsidRPr="00FE5DEB">
              <w:rPr>
                <w:rFonts w:ascii="Tahoma" w:hAnsi="Tahoma" w:cs="Tahoma"/>
                <w:bCs/>
                <w:sz w:val="18"/>
                <w:szCs w:val="28"/>
                <w:lang w:val="en-GB"/>
              </w:rPr>
              <w:t xml:space="preserve">Service on the condition that this does not cause materially adverse impact on the Customer’s use of the Performer’s Services. Such modifications will be flagged to the Customer within a minimum of 30 days. </w:t>
            </w:r>
          </w:p>
        </w:tc>
        <w:tc>
          <w:tcPr>
            <w:tcW w:w="4857" w:type="dxa"/>
          </w:tcPr>
          <w:p w14:paraId="4A1234E4"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Исполнитель может менять Услугу (бесплатно для Заказчика) при условии, что это не оказывает существенного негативного влияния на использование Заказчиком услуг Исполнителя. Такие изменения будут информироваться Заказчику в течение 30 дней как минимум. </w:t>
            </w:r>
          </w:p>
        </w:tc>
      </w:tr>
      <w:tr w:rsidR="00000F65" w:rsidRPr="00FE5DEB" w14:paraId="2D6D0DE9" w14:textId="77777777" w:rsidTr="007C299A">
        <w:tc>
          <w:tcPr>
            <w:tcW w:w="4536" w:type="dxa"/>
          </w:tcPr>
          <w:p w14:paraId="599044A8"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Service is to be delivered on the existing redundant </w:t>
            </w:r>
            <w:r w:rsidRPr="00FE5DEB">
              <w:rPr>
                <w:rFonts w:ascii="Tahoma" w:hAnsi="Tahoma" w:cs="Tahoma"/>
                <w:bCs/>
                <w:sz w:val="18"/>
                <w:szCs w:val="28"/>
                <w:lang w:val="en-US"/>
              </w:rPr>
              <w:t>Performer</w:t>
            </w:r>
            <w:r w:rsidRPr="00FE5DEB">
              <w:rPr>
                <w:rFonts w:ascii="Tahoma" w:hAnsi="Tahoma" w:cs="Tahoma"/>
                <w:bCs/>
                <w:sz w:val="18"/>
                <w:szCs w:val="28"/>
                <w:lang w:val="en-GB"/>
              </w:rPr>
              <w:t xml:space="preserve"> IPX access implemented between the Performer and the Customer.</w:t>
            </w:r>
          </w:p>
        </w:tc>
        <w:tc>
          <w:tcPr>
            <w:tcW w:w="4857" w:type="dxa"/>
          </w:tcPr>
          <w:p w14:paraId="0EA6BB53"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Услуга поставляется по существующему отказоустойчивому </w:t>
            </w:r>
            <w:r w:rsidRPr="00FE5DEB">
              <w:rPr>
                <w:rFonts w:ascii="Tahoma" w:hAnsi="Tahoma" w:cs="Tahoma"/>
                <w:bCs/>
                <w:sz w:val="18"/>
                <w:szCs w:val="28"/>
                <w:lang w:val="en-US"/>
              </w:rPr>
              <w:t>IPX</w:t>
            </w:r>
            <w:r w:rsidRPr="00FE5DEB">
              <w:rPr>
                <w:rFonts w:ascii="Tahoma" w:hAnsi="Tahoma" w:cs="Tahoma"/>
                <w:bCs/>
                <w:sz w:val="18"/>
                <w:szCs w:val="28"/>
              </w:rPr>
              <w:t xml:space="preserve"> соединению Исполнителя, организованному между Исполнителем и Заказчиком. </w:t>
            </w:r>
          </w:p>
        </w:tc>
      </w:tr>
      <w:tr w:rsidR="00000F65" w:rsidRPr="00FE5DEB" w14:paraId="06C7A3F9" w14:textId="77777777" w:rsidTr="007C299A">
        <w:tc>
          <w:tcPr>
            <w:tcW w:w="4536" w:type="dxa"/>
          </w:tcPr>
          <w:p w14:paraId="4BBB644F"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Performer provides the Service directly, or through its peering partners, which hold the appropriate license or authorisation, or have registered in accordance with the applicable requirements in any of the jurisdictions where the Service is supplied. </w:t>
            </w:r>
          </w:p>
        </w:tc>
        <w:tc>
          <w:tcPr>
            <w:tcW w:w="4857" w:type="dxa"/>
          </w:tcPr>
          <w:p w14:paraId="6F03FB2B"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Исполнитель предоставляет Услугу напрямую или посредством своих пиринг-партнеров, которые владеют соответствующей лицензией или разрешением, или прошли процесс регистрации в соответствии с применимыми требованиями в любых юрисдикциях, где оказывается Услуга. </w:t>
            </w:r>
          </w:p>
        </w:tc>
      </w:tr>
      <w:tr w:rsidR="00000F65" w:rsidRPr="00FE5DEB" w14:paraId="586CCA20" w14:textId="77777777" w:rsidTr="007C299A">
        <w:tc>
          <w:tcPr>
            <w:tcW w:w="4536" w:type="dxa"/>
          </w:tcPr>
          <w:p w14:paraId="33EA4AF8"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In order for the Performer to investigate abuse of the Service, the Customer will co-operate reasonably at rational times to examine any records relating to the use of the Services or the equipment connected to it which is required for such investigation.</w:t>
            </w:r>
          </w:p>
        </w:tc>
        <w:tc>
          <w:tcPr>
            <w:tcW w:w="4857" w:type="dxa"/>
          </w:tcPr>
          <w:p w14:paraId="3E4AD8D2"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Для того, чтобы Исполнитель мог расследовать неправомерное использование Услуги, Заказчик будет содействовать в разумные сроки и пределы в проверке любых записей, касающихся использования Услуги или связанного с ним оборудования, которые требуются для такого расследования. </w:t>
            </w:r>
          </w:p>
        </w:tc>
      </w:tr>
      <w:tr w:rsidR="00000F65" w:rsidRPr="00FE5DEB" w14:paraId="3369F63F" w14:textId="77777777" w:rsidTr="007C299A">
        <w:tc>
          <w:tcPr>
            <w:tcW w:w="4536" w:type="dxa"/>
          </w:tcPr>
          <w:p w14:paraId="609325A9"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Abuse of the Service can include, the list being not exhaustive, </w:t>
            </w:r>
            <w:r w:rsidRPr="00FE5DEB">
              <w:rPr>
                <w:rFonts w:ascii="Tahoma" w:hAnsi="Tahoma" w:cs="Tahoma"/>
                <w:bCs/>
                <w:sz w:val="18"/>
                <w:szCs w:val="28"/>
                <w:lang w:val="en-US"/>
              </w:rPr>
              <w:t xml:space="preserve">unauthorized </w:t>
            </w:r>
            <w:r w:rsidRPr="00FE5DEB">
              <w:rPr>
                <w:rFonts w:ascii="Tahoma" w:hAnsi="Tahoma" w:cs="Tahoma"/>
                <w:bCs/>
                <w:sz w:val="18"/>
                <w:szCs w:val="28"/>
                <w:lang w:val="en-GB"/>
              </w:rPr>
              <w:t xml:space="preserve">intervention, damage or degradation of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LTE Roaming Signalling Service, </w:t>
            </w:r>
            <w:r w:rsidRPr="00FE5DEB">
              <w:rPr>
                <w:rFonts w:ascii="Tahoma" w:hAnsi="Tahoma" w:cs="Tahoma"/>
                <w:bCs/>
                <w:sz w:val="18"/>
                <w:szCs w:val="28"/>
                <w:lang w:val="en-GB"/>
              </w:rPr>
              <w:lastRenderedPageBreak/>
              <w:t>or the alteration of the infrastructure of a LTE Roaming Signalling Service.</w:t>
            </w:r>
          </w:p>
        </w:tc>
        <w:tc>
          <w:tcPr>
            <w:tcW w:w="4857" w:type="dxa"/>
          </w:tcPr>
          <w:p w14:paraId="08189DCA"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lastRenderedPageBreak/>
              <w:t xml:space="preserve">Неправомерное использование Услуги может включать в себя следующий список, но не ограничиваясь, несанкционированное вмешательство, повреждение или деградация услуги </w:t>
            </w:r>
            <w:r w:rsidRPr="00FE5DEB">
              <w:rPr>
                <w:rFonts w:ascii="Tahoma" w:hAnsi="Tahoma" w:cs="Tahoma"/>
                <w:bCs/>
                <w:sz w:val="18"/>
                <w:szCs w:val="28"/>
              </w:rPr>
              <w:lastRenderedPageBreak/>
              <w:t xml:space="preserve">сигнализации </w:t>
            </w:r>
            <w:r w:rsidRPr="00FE5DEB">
              <w:rPr>
                <w:rFonts w:ascii="Tahoma" w:hAnsi="Tahoma" w:cs="Tahoma"/>
                <w:bCs/>
                <w:sz w:val="18"/>
                <w:szCs w:val="28"/>
                <w:lang w:val="en-US"/>
              </w:rPr>
              <w:t>LTE</w:t>
            </w:r>
            <w:r w:rsidRPr="00FE5DEB">
              <w:rPr>
                <w:rFonts w:ascii="Tahoma" w:hAnsi="Tahoma" w:cs="Tahoma"/>
                <w:bCs/>
                <w:sz w:val="18"/>
                <w:szCs w:val="28"/>
              </w:rPr>
              <w:t xml:space="preserve"> роуминга Исполнителя или изменение инфраструктуры услуги сигнализации </w:t>
            </w:r>
            <w:r w:rsidRPr="00FE5DEB">
              <w:rPr>
                <w:rFonts w:ascii="Tahoma" w:hAnsi="Tahoma" w:cs="Tahoma"/>
                <w:bCs/>
                <w:sz w:val="18"/>
                <w:szCs w:val="28"/>
                <w:lang w:val="en-US"/>
              </w:rPr>
              <w:t>LTE</w:t>
            </w:r>
            <w:r w:rsidRPr="00FE5DEB">
              <w:rPr>
                <w:rFonts w:ascii="Tahoma" w:hAnsi="Tahoma" w:cs="Tahoma"/>
                <w:bCs/>
                <w:sz w:val="18"/>
                <w:szCs w:val="28"/>
              </w:rPr>
              <w:t xml:space="preserve"> роуминга. </w:t>
            </w:r>
          </w:p>
        </w:tc>
      </w:tr>
      <w:tr w:rsidR="00000F65" w:rsidRPr="00FE5DEB" w14:paraId="01D2957A" w14:textId="77777777" w:rsidTr="007C299A">
        <w:tc>
          <w:tcPr>
            <w:tcW w:w="4536" w:type="dxa"/>
          </w:tcPr>
          <w:p w14:paraId="03189AA5"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lastRenderedPageBreak/>
              <w:t>The Customer shall only use and connect equipment to the Performer’s Network that complies with all relevant legislation, regulatory and licence requirements</w:t>
            </w:r>
            <w:r w:rsidRPr="00FE5DEB">
              <w:rPr>
                <w:rFonts w:ascii="Tahoma" w:hAnsi="Tahoma" w:cs="Tahoma"/>
                <w:bCs/>
                <w:sz w:val="18"/>
                <w:szCs w:val="28"/>
                <w:lang w:val="en-US"/>
              </w:rPr>
              <w:t xml:space="preserve"> applicable in the Customer’s country</w:t>
            </w:r>
            <w:r w:rsidRPr="00FE5DEB">
              <w:rPr>
                <w:rFonts w:ascii="Tahoma" w:hAnsi="Tahoma" w:cs="Tahoma"/>
                <w:bCs/>
                <w:sz w:val="18"/>
                <w:szCs w:val="28"/>
                <w:lang w:val="en-GB"/>
              </w:rPr>
              <w:t>. The Customer shall conduct actions and use of the Service in a manner which does not interfere with the operations of the Performer’s Network, or the use thereof by any other the Performer’s customer</w:t>
            </w:r>
            <w:r w:rsidRPr="00FE5DEB">
              <w:rPr>
                <w:rFonts w:ascii="Tahoma" w:hAnsi="Tahoma" w:cs="Tahoma"/>
                <w:bCs/>
                <w:sz w:val="18"/>
                <w:szCs w:val="28"/>
                <w:lang w:val="en-US"/>
              </w:rPr>
              <w:t xml:space="preserve">. </w:t>
            </w:r>
          </w:p>
        </w:tc>
        <w:tc>
          <w:tcPr>
            <w:tcW w:w="4857" w:type="dxa"/>
          </w:tcPr>
          <w:p w14:paraId="61F1518E" w14:textId="77777777" w:rsidR="00000F65" w:rsidRPr="00FE5DEB" w:rsidRDefault="00000F65" w:rsidP="00000F65">
            <w:pPr>
              <w:pStyle w:val="af2"/>
              <w:numPr>
                <w:ilvl w:val="2"/>
                <w:numId w:val="115"/>
              </w:numPr>
              <w:spacing w:after="240"/>
              <w:jc w:val="both"/>
              <w:rPr>
                <w:rFonts w:ascii="Tahoma" w:hAnsi="Tahoma" w:cs="Tahoma"/>
                <w:bCs/>
                <w:sz w:val="18"/>
                <w:szCs w:val="28"/>
              </w:rPr>
            </w:pPr>
            <w:r w:rsidRPr="00FE5DEB">
              <w:rPr>
                <w:rFonts w:ascii="Tahoma" w:hAnsi="Tahoma" w:cs="Tahoma"/>
                <w:bCs/>
                <w:sz w:val="18"/>
                <w:szCs w:val="28"/>
              </w:rPr>
              <w:t xml:space="preserve">Заказчик должен использовать и подключать оборудование к сети Исполнителя, которое соответствует всем применимым законодательным, нормативным и лицензионным требованиям, действующим в стране Заказчика. Заказчик должен проводить действия и использовать Услугу таким образом, чтобы не мешать работе сети Исполнителя или ее использованию любым другим клиентом Исполнителя. </w:t>
            </w:r>
          </w:p>
        </w:tc>
      </w:tr>
      <w:tr w:rsidR="00000F65" w:rsidRPr="00FE5DEB" w14:paraId="52DCB237" w14:textId="77777777" w:rsidTr="007C299A">
        <w:tc>
          <w:tcPr>
            <w:tcW w:w="4536" w:type="dxa"/>
          </w:tcPr>
          <w:p w14:paraId="06BD081F" w14:textId="77777777" w:rsidR="00000F65" w:rsidRPr="00FE5DEB" w:rsidRDefault="00000F65" w:rsidP="00000F65">
            <w:pPr>
              <w:pStyle w:val="af2"/>
              <w:numPr>
                <w:ilvl w:val="1"/>
                <w:numId w:val="115"/>
              </w:numPr>
              <w:jc w:val="both"/>
              <w:rPr>
                <w:rFonts w:ascii="Tahoma" w:hAnsi="Tahoma" w:cs="Tahoma"/>
                <w:bCs/>
                <w:sz w:val="18"/>
                <w:szCs w:val="28"/>
                <w:lang w:val="en-GB"/>
              </w:rPr>
            </w:pPr>
            <w:r w:rsidRPr="00FE5DEB">
              <w:rPr>
                <w:rFonts w:ascii="Tahoma" w:hAnsi="Tahoma" w:cs="Tahoma"/>
                <w:bCs/>
                <w:sz w:val="18"/>
                <w:szCs w:val="28"/>
                <w:lang w:val="en-GB"/>
              </w:rPr>
              <w:t xml:space="preserve">The </w:t>
            </w:r>
            <w:r w:rsidRPr="00FE5DEB">
              <w:rPr>
                <w:rFonts w:ascii="Tahoma" w:hAnsi="Tahoma" w:cs="Tahoma"/>
                <w:bCs/>
                <w:sz w:val="18"/>
                <w:szCs w:val="28"/>
                <w:lang w:val="en-US"/>
              </w:rPr>
              <w:t>Customer’s</w:t>
            </w:r>
            <w:r w:rsidRPr="00FE5DEB">
              <w:rPr>
                <w:rFonts w:ascii="Tahoma" w:hAnsi="Tahoma" w:cs="Tahoma"/>
                <w:bCs/>
                <w:sz w:val="18"/>
                <w:szCs w:val="28"/>
                <w:lang w:val="en-GB"/>
              </w:rPr>
              <w:t xml:space="preserve"> obligations </w:t>
            </w:r>
          </w:p>
        </w:tc>
        <w:tc>
          <w:tcPr>
            <w:tcW w:w="4857" w:type="dxa"/>
          </w:tcPr>
          <w:p w14:paraId="1CED337B" w14:textId="77777777" w:rsidR="00000F65" w:rsidRPr="00FE5DEB" w:rsidRDefault="00000F65" w:rsidP="00000F65">
            <w:pPr>
              <w:pStyle w:val="af2"/>
              <w:numPr>
                <w:ilvl w:val="1"/>
                <w:numId w:val="116"/>
              </w:numPr>
              <w:jc w:val="both"/>
              <w:rPr>
                <w:rFonts w:ascii="Tahoma" w:hAnsi="Tahoma" w:cs="Tahoma"/>
                <w:sz w:val="18"/>
                <w:szCs w:val="28"/>
                <w:lang w:val="en-US"/>
              </w:rPr>
            </w:pPr>
            <w:r w:rsidRPr="00FE5DEB">
              <w:rPr>
                <w:rFonts w:ascii="Tahoma" w:hAnsi="Tahoma" w:cs="Tahoma"/>
                <w:sz w:val="18"/>
                <w:szCs w:val="28"/>
              </w:rPr>
              <w:t xml:space="preserve">Обязанности Заказчика </w:t>
            </w:r>
          </w:p>
        </w:tc>
      </w:tr>
      <w:tr w:rsidR="00000F65" w:rsidRPr="00FE5DEB" w14:paraId="7DDF4D35" w14:textId="77777777" w:rsidTr="007C299A">
        <w:tc>
          <w:tcPr>
            <w:tcW w:w="4536" w:type="dxa"/>
          </w:tcPr>
          <w:p w14:paraId="77ADCFF1" w14:textId="77777777" w:rsidR="00000F65" w:rsidRPr="00FE5DEB" w:rsidRDefault="00000F65" w:rsidP="00000F65">
            <w:pPr>
              <w:pStyle w:val="af2"/>
              <w:numPr>
                <w:ilvl w:val="2"/>
                <w:numId w:val="99"/>
              </w:numPr>
              <w:jc w:val="both"/>
              <w:rPr>
                <w:rFonts w:ascii="Tahoma" w:hAnsi="Tahoma" w:cs="Tahoma"/>
                <w:bCs/>
                <w:sz w:val="18"/>
                <w:szCs w:val="28"/>
                <w:lang w:val="en-US"/>
              </w:rPr>
            </w:pPr>
            <w:r w:rsidRPr="00FE5DEB">
              <w:rPr>
                <w:rFonts w:ascii="Tahoma" w:hAnsi="Tahoma" w:cs="Tahoma"/>
                <w:bCs/>
                <w:sz w:val="18"/>
                <w:szCs w:val="28"/>
                <w:lang w:val="en-GB"/>
              </w:rPr>
              <w:t xml:space="preserve">The Customer is responsible at all times for establishing and maintaining LTE roaming agreements and all other associated commercial arrangements, with each of its national and international LTE Roaming Partners. </w:t>
            </w:r>
          </w:p>
        </w:tc>
        <w:tc>
          <w:tcPr>
            <w:tcW w:w="4857" w:type="dxa"/>
          </w:tcPr>
          <w:p w14:paraId="620F3E8B"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Заказчик несет ответственность во всех случаях за организацию и поддержание соглашений об </w:t>
            </w:r>
            <w:r w:rsidRPr="00FE5DEB">
              <w:rPr>
                <w:rFonts w:ascii="Tahoma" w:hAnsi="Tahoma" w:cs="Tahoma"/>
                <w:sz w:val="18"/>
                <w:szCs w:val="28"/>
                <w:lang w:val="en-US"/>
              </w:rPr>
              <w:t>LTE</w:t>
            </w:r>
            <w:r w:rsidRPr="00FE5DEB">
              <w:rPr>
                <w:rFonts w:ascii="Tahoma" w:hAnsi="Tahoma" w:cs="Tahoma"/>
                <w:sz w:val="18"/>
                <w:szCs w:val="28"/>
              </w:rPr>
              <w:t xml:space="preserve"> роуминге и всех других подобных коммерческих соглашений с каждым из своих национальных и международных партнеров по </w:t>
            </w:r>
            <w:r w:rsidRPr="00FE5DEB">
              <w:rPr>
                <w:rFonts w:ascii="Tahoma" w:hAnsi="Tahoma" w:cs="Tahoma"/>
                <w:sz w:val="18"/>
                <w:szCs w:val="28"/>
                <w:lang w:val="en-US"/>
              </w:rPr>
              <w:t>LTE</w:t>
            </w:r>
            <w:r w:rsidRPr="00FE5DEB">
              <w:rPr>
                <w:rFonts w:ascii="Tahoma" w:hAnsi="Tahoma" w:cs="Tahoma"/>
                <w:sz w:val="18"/>
                <w:szCs w:val="28"/>
              </w:rPr>
              <w:t xml:space="preserve"> роумингу. </w:t>
            </w:r>
          </w:p>
        </w:tc>
      </w:tr>
      <w:tr w:rsidR="00000F65" w:rsidRPr="00FE5DEB" w14:paraId="1E4C346B" w14:textId="77777777" w:rsidTr="007C299A">
        <w:tc>
          <w:tcPr>
            <w:tcW w:w="4536" w:type="dxa"/>
          </w:tcPr>
          <w:p w14:paraId="7AA1EDF9" w14:textId="77777777" w:rsidR="00000F65" w:rsidRPr="00FE5DEB" w:rsidRDefault="00000F65" w:rsidP="00000F65">
            <w:pPr>
              <w:pStyle w:val="af2"/>
              <w:numPr>
                <w:ilvl w:val="2"/>
                <w:numId w:val="99"/>
              </w:numPr>
              <w:jc w:val="both"/>
              <w:rPr>
                <w:rFonts w:ascii="Tahoma" w:hAnsi="Tahoma" w:cs="Tahoma"/>
                <w:bCs/>
                <w:sz w:val="18"/>
                <w:szCs w:val="28"/>
                <w:lang w:val="en-GB"/>
              </w:rPr>
            </w:pPr>
            <w:r w:rsidRPr="00FE5DEB">
              <w:rPr>
                <w:rFonts w:ascii="Tahoma" w:hAnsi="Tahoma" w:cs="Tahoma"/>
                <w:bCs/>
                <w:sz w:val="18"/>
                <w:szCs w:val="28"/>
                <w:lang w:val="en-GB"/>
              </w:rPr>
              <w:t xml:space="preserve">The Customer is obliged to inform the Performer with accurate and complete information as contained in the LTE Info section of IR.21 document (GSM Association Permanent Reference Document: IR.21) of all its LTE Roaming Partners, and shall regularly provide the Performer with updated information. </w:t>
            </w:r>
          </w:p>
        </w:tc>
        <w:tc>
          <w:tcPr>
            <w:tcW w:w="4857" w:type="dxa"/>
          </w:tcPr>
          <w:p w14:paraId="31337640"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Заказчик обязан предоставлять Исполнителя точную и полную информацию, которая содержится в разделе «Информация об </w:t>
            </w:r>
            <w:r w:rsidRPr="00FE5DEB">
              <w:rPr>
                <w:rFonts w:ascii="Tahoma" w:hAnsi="Tahoma" w:cs="Tahoma"/>
                <w:sz w:val="18"/>
                <w:szCs w:val="28"/>
                <w:lang w:val="en-US"/>
              </w:rPr>
              <w:t>LTE</w:t>
            </w:r>
            <w:r w:rsidRPr="00FE5DEB">
              <w:rPr>
                <w:rFonts w:ascii="Tahoma" w:hAnsi="Tahoma" w:cs="Tahoma"/>
                <w:sz w:val="18"/>
                <w:szCs w:val="28"/>
              </w:rPr>
              <w:t xml:space="preserve">» документа </w:t>
            </w:r>
            <w:r w:rsidRPr="00FE5DEB">
              <w:rPr>
                <w:rFonts w:ascii="Tahoma" w:hAnsi="Tahoma" w:cs="Tahoma"/>
                <w:sz w:val="18"/>
                <w:szCs w:val="28"/>
                <w:lang w:val="en-US"/>
              </w:rPr>
              <w:t>IR</w:t>
            </w:r>
            <w:r w:rsidRPr="00FE5DEB">
              <w:rPr>
                <w:rFonts w:ascii="Tahoma" w:hAnsi="Tahoma" w:cs="Tahoma"/>
                <w:sz w:val="18"/>
                <w:szCs w:val="28"/>
              </w:rPr>
              <w:t xml:space="preserve">.21 (постоянный справочный документ Ассоциации </w:t>
            </w:r>
            <w:r w:rsidRPr="00FE5DEB">
              <w:rPr>
                <w:rFonts w:ascii="Tahoma" w:hAnsi="Tahoma" w:cs="Tahoma"/>
                <w:sz w:val="18"/>
                <w:szCs w:val="28"/>
                <w:lang w:val="en-US"/>
              </w:rPr>
              <w:t>GSM</w:t>
            </w:r>
            <w:r w:rsidRPr="00FE5DEB">
              <w:rPr>
                <w:rFonts w:ascii="Tahoma" w:hAnsi="Tahoma" w:cs="Tahoma"/>
                <w:sz w:val="18"/>
                <w:szCs w:val="28"/>
              </w:rPr>
              <w:t xml:space="preserve">А: </w:t>
            </w:r>
            <w:r w:rsidRPr="00FE5DEB">
              <w:rPr>
                <w:rFonts w:ascii="Tahoma" w:hAnsi="Tahoma" w:cs="Tahoma"/>
                <w:sz w:val="18"/>
                <w:szCs w:val="28"/>
                <w:lang w:val="en-US"/>
              </w:rPr>
              <w:t>IR</w:t>
            </w:r>
            <w:r w:rsidRPr="00FE5DEB">
              <w:rPr>
                <w:rFonts w:ascii="Tahoma" w:hAnsi="Tahoma" w:cs="Tahoma"/>
                <w:sz w:val="18"/>
                <w:szCs w:val="28"/>
              </w:rPr>
              <w:t xml:space="preserve">.21) всех его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роумингу и должен регулярно предоставлять Исполнителю обновленную информацию. </w:t>
            </w:r>
          </w:p>
        </w:tc>
      </w:tr>
      <w:tr w:rsidR="00000F65" w:rsidRPr="00FE5DEB" w14:paraId="394A36F1" w14:textId="77777777" w:rsidTr="007C299A">
        <w:tc>
          <w:tcPr>
            <w:tcW w:w="4536" w:type="dxa"/>
          </w:tcPr>
          <w:p w14:paraId="6C83A511" w14:textId="77777777" w:rsidR="00000F65" w:rsidRPr="00FE5DEB" w:rsidRDefault="00000F65" w:rsidP="00000F65">
            <w:pPr>
              <w:pStyle w:val="af2"/>
              <w:numPr>
                <w:ilvl w:val="2"/>
                <w:numId w:val="99"/>
              </w:numPr>
              <w:jc w:val="both"/>
              <w:rPr>
                <w:rFonts w:ascii="Tahoma" w:hAnsi="Tahoma" w:cs="Tahoma"/>
                <w:bCs/>
                <w:sz w:val="18"/>
                <w:szCs w:val="28"/>
                <w:lang w:val="en-US"/>
              </w:rPr>
            </w:pPr>
            <w:r w:rsidRPr="00FE5DEB">
              <w:rPr>
                <w:rFonts w:ascii="Tahoma" w:hAnsi="Tahoma" w:cs="Tahoma"/>
                <w:bCs/>
                <w:sz w:val="18"/>
                <w:szCs w:val="28"/>
                <w:lang w:val="en-US"/>
              </w:rPr>
              <w:t xml:space="preserve">The Customer is responsible for the validation of the IP Addressing </w:t>
            </w:r>
            <w:r w:rsidRPr="00FE5DEB">
              <w:rPr>
                <w:rFonts w:ascii="Tahoma" w:hAnsi="Tahoma" w:cs="Tahoma"/>
                <w:bCs/>
                <w:sz w:val="18"/>
                <w:szCs w:val="28"/>
                <w:lang w:val="en-GB"/>
              </w:rPr>
              <w:t>Information</w:t>
            </w:r>
            <w:r w:rsidRPr="00FE5DEB">
              <w:rPr>
                <w:rFonts w:ascii="Tahoma" w:hAnsi="Tahoma" w:cs="Tahoma"/>
                <w:bCs/>
                <w:sz w:val="18"/>
                <w:szCs w:val="28"/>
                <w:lang w:val="en-US"/>
              </w:rPr>
              <w:t xml:space="preserve"> regarding Diameter Agent, the list of hostnames for HSS, MME in the form which they are used in the Diameter-origin and Diameter-destination, host and realm AVPs of all its LTE Roaming Partners.</w:t>
            </w:r>
          </w:p>
        </w:tc>
        <w:tc>
          <w:tcPr>
            <w:tcW w:w="4857" w:type="dxa"/>
          </w:tcPr>
          <w:p w14:paraId="11605FDC"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Заказчик несет ответственность за валидацию информации </w:t>
            </w:r>
            <w:r w:rsidRPr="00FE5DEB">
              <w:rPr>
                <w:rFonts w:ascii="Tahoma" w:hAnsi="Tahoma" w:cs="Tahoma"/>
                <w:sz w:val="18"/>
                <w:szCs w:val="28"/>
                <w:lang w:val="en-US"/>
              </w:rPr>
              <w:t>IP</w:t>
            </w:r>
            <w:r w:rsidRPr="00FE5DEB">
              <w:rPr>
                <w:rFonts w:ascii="Tahoma" w:hAnsi="Tahoma" w:cs="Tahoma"/>
                <w:sz w:val="18"/>
                <w:szCs w:val="28"/>
              </w:rPr>
              <w:t xml:space="preserve">-адреса относительно диаметр агента, списка имен хостов для </w:t>
            </w:r>
            <w:r w:rsidRPr="00FE5DEB">
              <w:rPr>
                <w:rFonts w:ascii="Tahoma" w:hAnsi="Tahoma" w:cs="Tahoma"/>
                <w:sz w:val="18"/>
                <w:szCs w:val="28"/>
                <w:lang w:val="en-US"/>
              </w:rPr>
              <w:t>HSS</w:t>
            </w:r>
            <w:r w:rsidRPr="00FE5DEB">
              <w:rPr>
                <w:rFonts w:ascii="Tahoma" w:hAnsi="Tahoma" w:cs="Tahoma"/>
                <w:sz w:val="18"/>
                <w:szCs w:val="28"/>
              </w:rPr>
              <w:t xml:space="preserve">, </w:t>
            </w:r>
            <w:r w:rsidRPr="00FE5DEB">
              <w:rPr>
                <w:rFonts w:ascii="Tahoma" w:hAnsi="Tahoma" w:cs="Tahoma"/>
                <w:sz w:val="18"/>
                <w:szCs w:val="28"/>
                <w:lang w:val="en-US"/>
              </w:rPr>
              <w:t>MME</w:t>
            </w:r>
            <w:r w:rsidRPr="00FE5DEB">
              <w:rPr>
                <w:rFonts w:ascii="Tahoma" w:hAnsi="Tahoma" w:cs="Tahoma"/>
                <w:sz w:val="18"/>
                <w:szCs w:val="28"/>
              </w:rPr>
              <w:t xml:space="preserve"> элементов в том виде, в котором они используются в диаметр исходящего направления и диаметр назначения, </w:t>
            </w:r>
            <w:r w:rsidRPr="00FE5DEB">
              <w:rPr>
                <w:rFonts w:ascii="Tahoma" w:hAnsi="Tahoma" w:cs="Tahoma"/>
                <w:sz w:val="18"/>
                <w:szCs w:val="28"/>
                <w:lang w:val="en-US"/>
              </w:rPr>
              <w:t>AVP</w:t>
            </w:r>
            <w:r w:rsidRPr="00FE5DEB">
              <w:rPr>
                <w:rFonts w:ascii="Tahoma" w:hAnsi="Tahoma" w:cs="Tahoma"/>
                <w:sz w:val="18"/>
                <w:szCs w:val="28"/>
              </w:rPr>
              <w:t xml:space="preserve"> хоста и реалмов всех его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w:t>
            </w:r>
          </w:p>
        </w:tc>
      </w:tr>
      <w:tr w:rsidR="00000F65" w:rsidRPr="00FE5DEB" w14:paraId="66ED8AC8" w14:textId="77777777" w:rsidTr="007C299A">
        <w:tc>
          <w:tcPr>
            <w:tcW w:w="4536" w:type="dxa"/>
          </w:tcPr>
          <w:p w14:paraId="6F2A81FB" w14:textId="77777777" w:rsidR="00000F65" w:rsidRPr="00FE5DEB" w:rsidRDefault="00000F65" w:rsidP="00000F65">
            <w:pPr>
              <w:pStyle w:val="af2"/>
              <w:numPr>
                <w:ilvl w:val="2"/>
                <w:numId w:val="99"/>
              </w:numPr>
              <w:jc w:val="both"/>
              <w:rPr>
                <w:rFonts w:ascii="Tahoma" w:hAnsi="Tahoma" w:cs="Tahoma"/>
                <w:bCs/>
                <w:sz w:val="18"/>
                <w:szCs w:val="28"/>
                <w:lang w:val="en-US"/>
              </w:rPr>
            </w:pPr>
            <w:r w:rsidRPr="00FE5DEB">
              <w:rPr>
                <w:rFonts w:ascii="Tahoma" w:hAnsi="Tahoma" w:cs="Tahoma"/>
                <w:bCs/>
                <w:sz w:val="18"/>
                <w:szCs w:val="28"/>
                <w:lang w:val="en-GB"/>
              </w:rPr>
              <w:t xml:space="preserve">If changes occur in the list of LTE Roaming Partners, the </w:t>
            </w:r>
            <w:r w:rsidRPr="00FE5DEB">
              <w:rPr>
                <w:rFonts w:ascii="Tahoma" w:hAnsi="Tahoma" w:cs="Tahoma"/>
                <w:spacing w:val="-1"/>
                <w:sz w:val="18"/>
                <w:lang w:val="en-US"/>
              </w:rPr>
              <w:t>Performer</w:t>
            </w:r>
            <w:r w:rsidRPr="00FE5DEB">
              <w:rPr>
                <w:rFonts w:ascii="Tahoma" w:hAnsi="Tahoma" w:cs="Tahoma"/>
                <w:bCs/>
                <w:sz w:val="18"/>
                <w:szCs w:val="28"/>
                <w:lang w:val="en-GB"/>
              </w:rPr>
              <w:t xml:space="preserve"> shall inform the Performer in advance of such alterations.</w:t>
            </w:r>
          </w:p>
        </w:tc>
        <w:tc>
          <w:tcPr>
            <w:tcW w:w="4857" w:type="dxa"/>
          </w:tcPr>
          <w:p w14:paraId="4CC9707F"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Если в списке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происходят изменения, Заказчик должен информировать Исполнителя заранее до таких изменений. </w:t>
            </w:r>
          </w:p>
        </w:tc>
      </w:tr>
      <w:tr w:rsidR="00000F65" w:rsidRPr="00FE5DEB" w14:paraId="3F4C5205" w14:textId="77777777" w:rsidTr="007C299A">
        <w:tc>
          <w:tcPr>
            <w:tcW w:w="4536" w:type="dxa"/>
          </w:tcPr>
          <w:p w14:paraId="41F201E8" w14:textId="77777777" w:rsidR="00000F65" w:rsidRPr="00FE5DEB" w:rsidRDefault="00000F65" w:rsidP="00000F65">
            <w:pPr>
              <w:pStyle w:val="af2"/>
              <w:numPr>
                <w:ilvl w:val="2"/>
                <w:numId w:val="99"/>
              </w:numPr>
              <w:jc w:val="both"/>
              <w:rPr>
                <w:rFonts w:ascii="Tahoma" w:hAnsi="Tahoma" w:cs="Tahoma"/>
                <w:bCs/>
                <w:sz w:val="18"/>
                <w:szCs w:val="28"/>
                <w:lang w:val="en-GB"/>
              </w:rPr>
            </w:pPr>
            <w:r w:rsidRPr="00FE5DEB">
              <w:rPr>
                <w:rFonts w:ascii="Tahoma" w:hAnsi="Tahoma" w:cs="Tahoma"/>
                <w:bCs/>
                <w:sz w:val="18"/>
                <w:szCs w:val="28"/>
                <w:lang w:val="en-GB"/>
              </w:rPr>
              <w:t>The Customer shall interconnect its Diameter Edge router to the two Performer’s stand-alone Diameter Proxys. Connection to only one Diameter Proxy is not allowed.</w:t>
            </w:r>
          </w:p>
        </w:tc>
        <w:tc>
          <w:tcPr>
            <w:tcW w:w="4857" w:type="dxa"/>
          </w:tcPr>
          <w:p w14:paraId="7C4006A8"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Заказчик должен организовать межсетевое соединение его диаметр маршрутизатора к двум автономным диаметр прокси Исполнителя. Не допускается соединение только к одному диаметр прокси.</w:t>
            </w:r>
          </w:p>
        </w:tc>
      </w:tr>
      <w:tr w:rsidR="00000F65" w:rsidRPr="00FE5DEB" w14:paraId="26BB5AFC" w14:textId="77777777" w:rsidTr="007C299A">
        <w:tc>
          <w:tcPr>
            <w:tcW w:w="4536" w:type="dxa"/>
          </w:tcPr>
          <w:p w14:paraId="6DF34E60" w14:textId="77777777" w:rsidR="00000F65" w:rsidRPr="00FE5DEB" w:rsidRDefault="00000F65" w:rsidP="00000F65">
            <w:pPr>
              <w:pStyle w:val="af2"/>
              <w:numPr>
                <w:ilvl w:val="2"/>
                <w:numId w:val="99"/>
              </w:numPr>
              <w:jc w:val="both"/>
              <w:rPr>
                <w:rFonts w:ascii="Tahoma" w:hAnsi="Tahoma" w:cs="Tahoma"/>
                <w:bCs/>
                <w:sz w:val="18"/>
                <w:szCs w:val="28"/>
                <w:lang w:val="en-GB"/>
              </w:rPr>
            </w:pPr>
            <w:r w:rsidRPr="00FE5DEB">
              <w:rPr>
                <w:rFonts w:ascii="Tahoma" w:hAnsi="Tahoma" w:cs="Tahoma"/>
                <w:bCs/>
                <w:sz w:val="18"/>
                <w:szCs w:val="28"/>
                <w:lang w:val="en-GB"/>
              </w:rPr>
              <w:t xml:space="preserve">The Customer is responsible for the management of roaming services towards its end-subscribers. </w:t>
            </w:r>
          </w:p>
        </w:tc>
        <w:tc>
          <w:tcPr>
            <w:tcW w:w="4857" w:type="dxa"/>
          </w:tcPr>
          <w:p w14:paraId="2A129A6F" w14:textId="77777777" w:rsidR="00000F65" w:rsidRPr="00FE5DEB" w:rsidRDefault="00000F65" w:rsidP="00000F65">
            <w:pPr>
              <w:pStyle w:val="af2"/>
              <w:numPr>
                <w:ilvl w:val="2"/>
                <w:numId w:val="100"/>
              </w:numPr>
              <w:spacing w:after="240"/>
              <w:jc w:val="both"/>
              <w:rPr>
                <w:rFonts w:ascii="Tahoma" w:hAnsi="Tahoma" w:cs="Tahoma"/>
                <w:sz w:val="18"/>
                <w:szCs w:val="28"/>
              </w:rPr>
            </w:pPr>
            <w:r w:rsidRPr="00FE5DEB">
              <w:rPr>
                <w:rFonts w:ascii="Tahoma" w:hAnsi="Tahoma" w:cs="Tahoma"/>
                <w:sz w:val="18"/>
                <w:szCs w:val="28"/>
              </w:rPr>
              <w:t xml:space="preserve">Заказчик несет ответственность за управление роуминговыми услугами по отношению к своим конечным абонентам. </w:t>
            </w:r>
          </w:p>
        </w:tc>
      </w:tr>
      <w:tr w:rsidR="00000F65" w:rsidRPr="00FE5DEB" w14:paraId="7E34FE95" w14:textId="77777777" w:rsidTr="007C299A">
        <w:trPr>
          <w:trHeight w:val="443"/>
        </w:trPr>
        <w:tc>
          <w:tcPr>
            <w:tcW w:w="4536" w:type="dxa"/>
          </w:tcPr>
          <w:p w14:paraId="7C9E3409"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Pricing </w:t>
            </w:r>
          </w:p>
        </w:tc>
        <w:tc>
          <w:tcPr>
            <w:tcW w:w="4857" w:type="dxa"/>
          </w:tcPr>
          <w:p w14:paraId="5C3F29D7" w14:textId="77777777" w:rsidR="00000F65" w:rsidRPr="00FE5DEB" w:rsidRDefault="00000F65" w:rsidP="00000F65">
            <w:pPr>
              <w:pStyle w:val="af2"/>
              <w:numPr>
                <w:ilvl w:val="0"/>
                <w:numId w:val="100"/>
              </w:numPr>
              <w:jc w:val="both"/>
              <w:rPr>
                <w:rFonts w:ascii="Tahoma" w:hAnsi="Tahoma" w:cs="Tahoma"/>
                <w:b/>
                <w:sz w:val="18"/>
                <w:szCs w:val="28"/>
              </w:rPr>
            </w:pPr>
            <w:r w:rsidRPr="00FE5DEB">
              <w:rPr>
                <w:rFonts w:ascii="Tahoma" w:hAnsi="Tahoma" w:cs="Tahoma"/>
                <w:b/>
                <w:sz w:val="18"/>
                <w:szCs w:val="28"/>
              </w:rPr>
              <w:t xml:space="preserve">Цены </w:t>
            </w:r>
          </w:p>
        </w:tc>
      </w:tr>
      <w:tr w:rsidR="00000F65" w:rsidRPr="00FE5DEB" w14:paraId="60011302" w14:textId="77777777" w:rsidTr="007C299A">
        <w:tc>
          <w:tcPr>
            <w:tcW w:w="4536" w:type="dxa"/>
          </w:tcPr>
          <w:p w14:paraId="5217A665" w14:textId="77777777" w:rsidR="00000F65" w:rsidRPr="00FE5DEB" w:rsidRDefault="00000F65" w:rsidP="00000F65">
            <w:pPr>
              <w:pStyle w:val="af2"/>
              <w:numPr>
                <w:ilvl w:val="1"/>
                <w:numId w:val="100"/>
              </w:numPr>
              <w:ind w:left="0" w:firstLine="0"/>
              <w:jc w:val="both"/>
              <w:rPr>
                <w:rFonts w:ascii="Tahoma" w:hAnsi="Tahoma" w:cs="Tahoma"/>
                <w:bCs/>
                <w:sz w:val="18"/>
                <w:szCs w:val="28"/>
                <w:lang w:val="en-US"/>
              </w:rPr>
            </w:pPr>
            <w:r w:rsidRPr="00FE5DEB">
              <w:rPr>
                <w:rFonts w:ascii="Tahoma" w:hAnsi="Tahoma" w:cs="Tahoma"/>
                <w:bCs/>
                <w:sz w:val="18"/>
                <w:szCs w:val="28"/>
                <w:lang w:val="en-US"/>
              </w:rPr>
              <w:t>The Service pricing is defined in the Agreement</w:t>
            </w:r>
            <w:r w:rsidRPr="00FE5DEB">
              <w:rPr>
                <w:rFonts w:ascii="Tahoma" w:hAnsi="Tahoma" w:cs="Tahoma"/>
                <w:bCs/>
                <w:sz w:val="18"/>
                <w:szCs w:val="28"/>
                <w:lang w:val="en-GB"/>
              </w:rPr>
              <w:t xml:space="preserve">. </w:t>
            </w:r>
          </w:p>
        </w:tc>
        <w:tc>
          <w:tcPr>
            <w:tcW w:w="4857" w:type="dxa"/>
          </w:tcPr>
          <w:p w14:paraId="70574BBA"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Стоимость Услуги указана в Договоре </w:t>
            </w:r>
          </w:p>
        </w:tc>
      </w:tr>
      <w:tr w:rsidR="00000F65" w:rsidRPr="00FE5DEB" w14:paraId="122F296B" w14:textId="77777777" w:rsidTr="007C299A">
        <w:tc>
          <w:tcPr>
            <w:tcW w:w="4536" w:type="dxa"/>
          </w:tcPr>
          <w:p w14:paraId="2443180F" w14:textId="77777777" w:rsidR="00000F65" w:rsidRPr="00FE5DEB" w:rsidRDefault="00000F65" w:rsidP="007C299A">
            <w:pPr>
              <w:pStyle w:val="af2"/>
              <w:jc w:val="both"/>
              <w:rPr>
                <w:rFonts w:ascii="Tahoma" w:hAnsi="Tahoma" w:cs="Tahoma"/>
                <w:bCs/>
                <w:sz w:val="18"/>
                <w:szCs w:val="28"/>
              </w:rPr>
            </w:pPr>
          </w:p>
        </w:tc>
        <w:tc>
          <w:tcPr>
            <w:tcW w:w="4857" w:type="dxa"/>
          </w:tcPr>
          <w:p w14:paraId="3CFEB33E" w14:textId="77777777" w:rsidR="00000F65" w:rsidRPr="00FE5DEB" w:rsidRDefault="00000F65" w:rsidP="007C299A">
            <w:pPr>
              <w:pStyle w:val="af2"/>
              <w:jc w:val="both"/>
              <w:rPr>
                <w:rFonts w:ascii="Tahoma" w:hAnsi="Tahoma" w:cs="Tahoma"/>
                <w:sz w:val="18"/>
                <w:szCs w:val="28"/>
              </w:rPr>
            </w:pPr>
          </w:p>
        </w:tc>
      </w:tr>
      <w:tr w:rsidR="00000F65" w:rsidRPr="00FE5DEB" w14:paraId="4EE09725" w14:textId="77777777" w:rsidTr="007C299A">
        <w:tc>
          <w:tcPr>
            <w:tcW w:w="4536" w:type="dxa"/>
          </w:tcPr>
          <w:p w14:paraId="3654A3D2"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Service Level Agreement </w:t>
            </w:r>
          </w:p>
        </w:tc>
        <w:tc>
          <w:tcPr>
            <w:tcW w:w="4857" w:type="dxa"/>
          </w:tcPr>
          <w:p w14:paraId="681D80BC" w14:textId="77777777" w:rsidR="00000F65" w:rsidRPr="00FE5DEB" w:rsidRDefault="00000F65" w:rsidP="00000F65">
            <w:pPr>
              <w:pStyle w:val="af2"/>
              <w:numPr>
                <w:ilvl w:val="0"/>
                <w:numId w:val="100"/>
              </w:numPr>
              <w:jc w:val="both"/>
              <w:rPr>
                <w:rFonts w:ascii="Tahoma" w:hAnsi="Tahoma" w:cs="Tahoma"/>
                <w:b/>
                <w:sz w:val="18"/>
                <w:szCs w:val="28"/>
              </w:rPr>
            </w:pPr>
            <w:r w:rsidRPr="00FE5DEB">
              <w:rPr>
                <w:rFonts w:ascii="Tahoma" w:hAnsi="Tahoma" w:cs="Tahoma"/>
                <w:b/>
                <w:sz w:val="18"/>
                <w:szCs w:val="28"/>
                <w:lang w:val="en-GB"/>
              </w:rPr>
              <w:t>Соглашение об уровне обслуживания</w:t>
            </w:r>
          </w:p>
        </w:tc>
      </w:tr>
      <w:tr w:rsidR="00000F65" w:rsidRPr="00FE5DEB" w14:paraId="68DF504F" w14:textId="77777777" w:rsidTr="007C299A">
        <w:tc>
          <w:tcPr>
            <w:tcW w:w="4536" w:type="dxa"/>
          </w:tcPr>
          <w:p w14:paraId="19134108" w14:textId="77777777" w:rsidR="00000F65" w:rsidRPr="00FE5DEB" w:rsidRDefault="00000F65" w:rsidP="00000F65">
            <w:pPr>
              <w:pStyle w:val="af2"/>
              <w:numPr>
                <w:ilvl w:val="1"/>
                <w:numId w:val="101"/>
              </w:numPr>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4857" w:type="dxa"/>
          </w:tcPr>
          <w:p w14:paraId="12B29A8A" w14:textId="77777777" w:rsidR="00000F65" w:rsidRPr="00FE5DEB" w:rsidRDefault="00000F65" w:rsidP="00000F65">
            <w:pPr>
              <w:pStyle w:val="af2"/>
              <w:numPr>
                <w:ilvl w:val="1"/>
                <w:numId w:val="116"/>
              </w:numPr>
              <w:ind w:left="0" w:firstLine="0"/>
              <w:jc w:val="both"/>
              <w:rPr>
                <w:rFonts w:ascii="Tahoma" w:hAnsi="Tahoma" w:cs="Tahoma"/>
                <w:sz w:val="18"/>
                <w:szCs w:val="28"/>
                <w:lang w:val="en-US"/>
              </w:rPr>
            </w:pPr>
            <w:r w:rsidRPr="00FE5DEB">
              <w:rPr>
                <w:rFonts w:ascii="Tahoma" w:hAnsi="Tahoma" w:cs="Tahoma"/>
                <w:sz w:val="18"/>
                <w:szCs w:val="28"/>
              </w:rPr>
              <w:t>Предмет и принятие обязательств</w:t>
            </w:r>
            <w:r w:rsidRPr="00FE5DEB">
              <w:rPr>
                <w:rFonts w:ascii="Tahoma" w:hAnsi="Tahoma" w:cs="Tahoma"/>
                <w:sz w:val="18"/>
                <w:szCs w:val="28"/>
                <w:lang w:val="en-US"/>
              </w:rPr>
              <w:t xml:space="preserve">. </w:t>
            </w:r>
          </w:p>
        </w:tc>
      </w:tr>
      <w:tr w:rsidR="00000F65" w:rsidRPr="00FE5DEB" w14:paraId="0451F4BB" w14:textId="77777777" w:rsidTr="007C299A">
        <w:tc>
          <w:tcPr>
            <w:tcW w:w="4536" w:type="dxa"/>
          </w:tcPr>
          <w:p w14:paraId="5A18DF08"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This Article complies with the terms and conditions agreed upon between the Performer and the Customer to ensure the service quality running on top of the IPX ACCESS Solution, as described in the Annex</w:t>
            </w:r>
            <w:r w:rsidRPr="00FE5DEB">
              <w:rPr>
                <w:rFonts w:ascii="Tahoma" w:hAnsi="Tahoma" w:cs="Tahoma"/>
                <w:bCs/>
                <w:sz w:val="18"/>
                <w:szCs w:val="28"/>
                <w:lang w:val="en-US"/>
              </w:rPr>
              <w:t xml:space="preserve"> No.5</w:t>
            </w:r>
            <w:r w:rsidRPr="00FE5DEB">
              <w:rPr>
                <w:rFonts w:ascii="Tahoma" w:hAnsi="Tahoma" w:cs="Tahoma"/>
                <w:bCs/>
                <w:sz w:val="18"/>
                <w:szCs w:val="28"/>
                <w:lang w:val="en-GB"/>
              </w:rPr>
              <w:t xml:space="preserve"> – IPX Connectivity. </w:t>
            </w:r>
          </w:p>
        </w:tc>
        <w:tc>
          <w:tcPr>
            <w:tcW w:w="4857" w:type="dxa"/>
          </w:tcPr>
          <w:p w14:paraId="07312B2C"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Настоящая статья соответствует условиям, согласованным между Исполнителем и Заказчиком в целях обеспечения качества обслуживания, исполняемого поверх решения </w:t>
            </w:r>
            <w:r w:rsidRPr="00FE5DEB">
              <w:rPr>
                <w:rFonts w:ascii="Tahoma" w:hAnsi="Tahoma" w:cs="Tahoma"/>
                <w:sz w:val="18"/>
                <w:szCs w:val="28"/>
                <w:lang w:val="en-US"/>
              </w:rPr>
              <w:t>IPX</w:t>
            </w:r>
            <w:r w:rsidRPr="00FE5DEB">
              <w:rPr>
                <w:rFonts w:ascii="Tahoma" w:hAnsi="Tahoma" w:cs="Tahoma"/>
                <w:sz w:val="18"/>
                <w:szCs w:val="28"/>
              </w:rPr>
              <w:t xml:space="preserve"> доступа, как это описано в Приложении №5 – </w:t>
            </w:r>
            <w:r w:rsidRPr="00FE5DEB">
              <w:rPr>
                <w:rFonts w:ascii="Tahoma" w:hAnsi="Tahoma" w:cs="Tahoma"/>
                <w:sz w:val="18"/>
                <w:szCs w:val="28"/>
                <w:lang w:val="en-US"/>
              </w:rPr>
              <w:t>IPX</w:t>
            </w:r>
            <w:r w:rsidRPr="00FE5DEB">
              <w:rPr>
                <w:rFonts w:ascii="Tahoma" w:hAnsi="Tahoma" w:cs="Tahoma"/>
                <w:sz w:val="18"/>
                <w:szCs w:val="28"/>
              </w:rPr>
              <w:t xml:space="preserve"> соединение. </w:t>
            </w:r>
          </w:p>
        </w:tc>
      </w:tr>
      <w:tr w:rsidR="00000F65" w:rsidRPr="00FE5DEB" w14:paraId="760BEBAE" w14:textId="77777777" w:rsidTr="007C299A">
        <w:tc>
          <w:tcPr>
            <w:tcW w:w="4536" w:type="dxa"/>
          </w:tcPr>
          <w:p w14:paraId="572650D2"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information in this document and the exchange of data as a result of this SLA are a commercially sensitive matter. This information shall be treated by the Parties with commercial confidence and cannot be </w:t>
            </w:r>
            <w:r w:rsidRPr="00FE5DEB">
              <w:rPr>
                <w:rFonts w:ascii="Tahoma" w:hAnsi="Tahoma" w:cs="Tahoma"/>
                <w:bCs/>
                <w:sz w:val="18"/>
                <w:szCs w:val="28"/>
                <w:lang w:val="en-GB"/>
              </w:rPr>
              <w:lastRenderedPageBreak/>
              <w:t>given to any third party without written consent from the another Party</w:t>
            </w:r>
            <w:r w:rsidRPr="00FE5DEB">
              <w:rPr>
                <w:rFonts w:ascii="Tahoma" w:hAnsi="Tahoma" w:cs="Tahoma"/>
                <w:bCs/>
                <w:sz w:val="18"/>
                <w:szCs w:val="28"/>
                <w:lang w:val="en-US"/>
              </w:rPr>
              <w:t xml:space="preserve">. </w:t>
            </w:r>
          </w:p>
        </w:tc>
        <w:tc>
          <w:tcPr>
            <w:tcW w:w="4857" w:type="dxa"/>
          </w:tcPr>
          <w:p w14:paraId="73F76C8A"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lastRenderedPageBreak/>
              <w:t xml:space="preserve">Информация в настоящем документе и обмен данными в результате настоящего соглашения об уровне обслуживания носят сугубо коммерческий характер. Такая информация считается Сторонами коммерчески </w:t>
            </w:r>
            <w:r w:rsidRPr="00FE5DEB">
              <w:rPr>
                <w:rFonts w:ascii="Tahoma" w:hAnsi="Tahoma" w:cs="Tahoma"/>
                <w:sz w:val="18"/>
                <w:szCs w:val="28"/>
              </w:rPr>
              <w:lastRenderedPageBreak/>
              <w:t xml:space="preserve">конфиденциальной и не может быть передана какой-либо третьей стороне без письменного согласия другой Стороны. </w:t>
            </w:r>
          </w:p>
        </w:tc>
      </w:tr>
      <w:tr w:rsidR="00000F65" w:rsidRPr="00FE5DEB" w14:paraId="4A04ECB1" w14:textId="77777777" w:rsidTr="007C299A">
        <w:tc>
          <w:tcPr>
            <w:tcW w:w="4536" w:type="dxa"/>
          </w:tcPr>
          <w:p w14:paraId="425D74A9"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lastRenderedPageBreak/>
              <w:t>The values and times in this article are not applicable in case of:</w:t>
            </w:r>
          </w:p>
        </w:tc>
        <w:tc>
          <w:tcPr>
            <w:tcW w:w="4857" w:type="dxa"/>
          </w:tcPr>
          <w:p w14:paraId="16515A61"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Значения и сроки в настоящей статье не применимы в случае: </w:t>
            </w:r>
          </w:p>
        </w:tc>
      </w:tr>
      <w:tr w:rsidR="00000F65" w:rsidRPr="00FE5DEB" w14:paraId="4625C3F2" w14:textId="77777777" w:rsidTr="007C299A">
        <w:tc>
          <w:tcPr>
            <w:tcW w:w="4536" w:type="dxa"/>
          </w:tcPr>
          <w:p w14:paraId="39F917A5" w14:textId="77777777" w:rsidR="00000F65" w:rsidRPr="00FE5DEB" w:rsidRDefault="00000F65" w:rsidP="00000F65">
            <w:pPr>
              <w:pStyle w:val="af2"/>
              <w:numPr>
                <w:ilvl w:val="1"/>
                <w:numId w:val="93"/>
              </w:numPr>
              <w:jc w:val="both"/>
              <w:rPr>
                <w:rFonts w:ascii="Tahoma" w:hAnsi="Tahoma" w:cs="Tahoma"/>
                <w:bCs/>
                <w:sz w:val="18"/>
                <w:szCs w:val="28"/>
              </w:rPr>
            </w:pPr>
            <w:r w:rsidRPr="00FE5DEB">
              <w:rPr>
                <w:rFonts w:ascii="Tahoma" w:hAnsi="Tahoma" w:cs="Tahoma"/>
                <w:bCs/>
                <w:sz w:val="18"/>
                <w:szCs w:val="28"/>
              </w:rPr>
              <w:t>A force majeure</w:t>
            </w:r>
          </w:p>
          <w:p w14:paraId="240CEA83" w14:textId="77777777" w:rsidR="00000F65" w:rsidRPr="00FE5DEB" w:rsidRDefault="00000F65" w:rsidP="00000F65">
            <w:pPr>
              <w:pStyle w:val="af2"/>
              <w:numPr>
                <w:ilvl w:val="1"/>
                <w:numId w:val="93"/>
              </w:numPr>
              <w:jc w:val="both"/>
              <w:rPr>
                <w:rFonts w:ascii="Tahoma" w:hAnsi="Tahoma" w:cs="Tahoma"/>
                <w:bCs/>
                <w:sz w:val="18"/>
                <w:szCs w:val="28"/>
                <w:lang w:val="en-US"/>
              </w:rPr>
            </w:pPr>
            <w:r w:rsidRPr="00FE5DEB">
              <w:rPr>
                <w:rFonts w:ascii="Tahoma" w:hAnsi="Tahoma" w:cs="Tahoma"/>
                <w:bCs/>
                <w:sz w:val="18"/>
                <w:szCs w:val="28"/>
                <w:lang w:val="en-US"/>
              </w:rPr>
              <w:t>A third Party not within the direct control of the Performer</w:t>
            </w:r>
          </w:p>
          <w:p w14:paraId="1E8D67B4" w14:textId="77777777" w:rsidR="00000F65" w:rsidRPr="00FE5DEB" w:rsidRDefault="00000F65" w:rsidP="007C299A">
            <w:pPr>
              <w:pStyle w:val="af2"/>
              <w:ind w:left="814"/>
              <w:jc w:val="both"/>
              <w:rPr>
                <w:rFonts w:ascii="Tahoma" w:hAnsi="Tahoma" w:cs="Tahoma"/>
                <w:bCs/>
                <w:sz w:val="18"/>
                <w:szCs w:val="28"/>
                <w:lang w:val="en-US"/>
              </w:rPr>
            </w:pPr>
          </w:p>
        </w:tc>
        <w:tc>
          <w:tcPr>
            <w:tcW w:w="4857" w:type="dxa"/>
          </w:tcPr>
          <w:p w14:paraId="31D01C23" w14:textId="77777777" w:rsidR="00000F65" w:rsidRPr="00FE5DEB" w:rsidRDefault="00000F65" w:rsidP="00000F65">
            <w:pPr>
              <w:pStyle w:val="af2"/>
              <w:numPr>
                <w:ilvl w:val="0"/>
                <w:numId w:val="94"/>
              </w:numPr>
              <w:jc w:val="both"/>
              <w:rPr>
                <w:rFonts w:ascii="Tahoma" w:hAnsi="Tahoma" w:cs="Tahoma"/>
                <w:sz w:val="18"/>
                <w:szCs w:val="28"/>
              </w:rPr>
            </w:pPr>
            <w:r w:rsidRPr="00FE5DEB">
              <w:rPr>
                <w:rFonts w:ascii="Tahoma" w:hAnsi="Tahoma" w:cs="Tahoma"/>
                <w:sz w:val="18"/>
                <w:szCs w:val="28"/>
              </w:rPr>
              <w:t>Форс-мажора</w:t>
            </w:r>
          </w:p>
          <w:p w14:paraId="17D449F4" w14:textId="77777777" w:rsidR="00000F65" w:rsidRPr="00FE5DEB" w:rsidRDefault="00000F65" w:rsidP="00000F65">
            <w:pPr>
              <w:pStyle w:val="af2"/>
              <w:numPr>
                <w:ilvl w:val="0"/>
                <w:numId w:val="94"/>
              </w:numPr>
              <w:jc w:val="both"/>
              <w:rPr>
                <w:rFonts w:ascii="Tahoma" w:hAnsi="Tahoma" w:cs="Tahoma"/>
                <w:sz w:val="18"/>
                <w:szCs w:val="28"/>
              </w:rPr>
            </w:pPr>
            <w:r w:rsidRPr="00FE5DEB">
              <w:rPr>
                <w:rFonts w:ascii="Tahoma" w:hAnsi="Tahoma" w:cs="Tahoma"/>
                <w:sz w:val="18"/>
                <w:szCs w:val="28"/>
              </w:rPr>
              <w:t>Третья сторона, которая находится вне прямого контроля Исполнителя</w:t>
            </w:r>
          </w:p>
        </w:tc>
      </w:tr>
      <w:tr w:rsidR="00000F65" w:rsidRPr="00FE5DEB" w14:paraId="0231FB33" w14:textId="77777777" w:rsidTr="007C299A">
        <w:tc>
          <w:tcPr>
            <w:tcW w:w="4536" w:type="dxa"/>
          </w:tcPr>
          <w:p w14:paraId="31DAFE7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 xml:space="preserve">The IPX ACCESS is installed so the Performer has full management and control over the interconnection and Multiservice CPE, meaning that the Ethernet local tail and CPE is ordered and managed by the Performer end-to-end. </w:t>
            </w:r>
          </w:p>
        </w:tc>
        <w:tc>
          <w:tcPr>
            <w:tcW w:w="4857" w:type="dxa"/>
          </w:tcPr>
          <w:p w14:paraId="396210F9"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lang w:val="en-US"/>
              </w:rPr>
              <w:t>IPX</w:t>
            </w:r>
            <w:r w:rsidRPr="00FE5DEB">
              <w:rPr>
                <w:rFonts w:ascii="Tahoma" w:hAnsi="Tahoma" w:cs="Tahoma"/>
                <w:sz w:val="18"/>
                <w:szCs w:val="28"/>
              </w:rPr>
              <w:t xml:space="preserve"> соединение устанавливается таким образом, чтобы Исполнитель имел полное управление и контроль над межсетевым соединением и мультисервисным оборудованием </w:t>
            </w:r>
            <w:r w:rsidRPr="00FE5DEB">
              <w:rPr>
                <w:rFonts w:ascii="Tahoma" w:hAnsi="Tahoma" w:cs="Tahoma"/>
                <w:sz w:val="18"/>
                <w:szCs w:val="28"/>
                <w:lang w:val="en-US"/>
              </w:rPr>
              <w:t>CPE</w:t>
            </w:r>
            <w:r w:rsidRPr="00FE5DEB">
              <w:rPr>
                <w:rFonts w:ascii="Tahoma" w:hAnsi="Tahoma" w:cs="Tahoma"/>
                <w:sz w:val="18"/>
                <w:szCs w:val="28"/>
              </w:rPr>
              <w:t xml:space="preserve">, а именно, что последняя миля </w:t>
            </w:r>
            <w:r w:rsidRPr="00FE5DEB">
              <w:rPr>
                <w:rFonts w:ascii="Tahoma" w:hAnsi="Tahoma" w:cs="Tahoma"/>
                <w:sz w:val="18"/>
                <w:szCs w:val="28"/>
                <w:lang w:val="en-US"/>
              </w:rPr>
              <w:t>Ethernet</w:t>
            </w:r>
            <w:r w:rsidRPr="00FE5DEB">
              <w:rPr>
                <w:rFonts w:ascii="Tahoma" w:hAnsi="Tahoma" w:cs="Tahoma"/>
                <w:sz w:val="18"/>
                <w:szCs w:val="28"/>
              </w:rPr>
              <w:t xml:space="preserve"> и оборудование </w:t>
            </w:r>
            <w:r w:rsidRPr="00FE5DEB">
              <w:rPr>
                <w:rFonts w:ascii="Tahoma" w:hAnsi="Tahoma" w:cs="Tahoma"/>
                <w:sz w:val="18"/>
                <w:szCs w:val="28"/>
                <w:lang w:val="en-US"/>
              </w:rPr>
              <w:t>CPE</w:t>
            </w:r>
            <w:r w:rsidRPr="00FE5DEB">
              <w:rPr>
                <w:rFonts w:ascii="Tahoma" w:hAnsi="Tahoma" w:cs="Tahoma"/>
                <w:sz w:val="18"/>
                <w:szCs w:val="28"/>
              </w:rPr>
              <w:t xml:space="preserve"> заказываются и управляются Исполнителем. </w:t>
            </w:r>
          </w:p>
        </w:tc>
      </w:tr>
      <w:tr w:rsidR="00000F65" w:rsidRPr="00FE5DEB" w14:paraId="70EA5885" w14:textId="77777777" w:rsidTr="007C299A">
        <w:tc>
          <w:tcPr>
            <w:tcW w:w="4536" w:type="dxa"/>
          </w:tcPr>
          <w:p w14:paraId="527E85BA"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If the Customer does not use the Performer’s IPX Access Service, or does not agree to comply with the IPX ACCESS Annex where the Performer does not manage and control the Ethernet local tail and CPE, this SLA for IPX ACCESS will not be applicable and will be at full responsibility and ownership of the Customer. In this case the Performer’s commercial and technical demarcation point ends at the Performer PoP.</w:t>
            </w:r>
          </w:p>
        </w:tc>
        <w:tc>
          <w:tcPr>
            <w:tcW w:w="4857" w:type="dxa"/>
          </w:tcPr>
          <w:p w14:paraId="5ADD253C"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Если Заказчик не использует услугу </w:t>
            </w:r>
            <w:r w:rsidRPr="00FE5DEB">
              <w:rPr>
                <w:rFonts w:ascii="Tahoma" w:hAnsi="Tahoma" w:cs="Tahoma"/>
                <w:sz w:val="18"/>
                <w:szCs w:val="28"/>
                <w:lang w:val="en-US"/>
              </w:rPr>
              <w:t>IPX</w:t>
            </w:r>
            <w:r w:rsidRPr="00FE5DEB">
              <w:rPr>
                <w:rFonts w:ascii="Tahoma" w:hAnsi="Tahoma" w:cs="Tahoma"/>
                <w:sz w:val="18"/>
                <w:szCs w:val="28"/>
              </w:rPr>
              <w:t xml:space="preserve"> соединения Исполнителя или не соглашается соответствовать Приложению </w:t>
            </w:r>
            <w:r w:rsidRPr="00FE5DEB">
              <w:rPr>
                <w:rFonts w:ascii="Tahoma" w:hAnsi="Tahoma" w:cs="Tahoma"/>
                <w:sz w:val="18"/>
                <w:szCs w:val="28"/>
                <w:lang w:val="en-US"/>
              </w:rPr>
              <w:t>IPX</w:t>
            </w:r>
            <w:r w:rsidRPr="00FE5DEB">
              <w:rPr>
                <w:rFonts w:ascii="Tahoma" w:hAnsi="Tahoma" w:cs="Tahoma"/>
                <w:sz w:val="18"/>
                <w:szCs w:val="28"/>
              </w:rPr>
              <w:t xml:space="preserve"> соединения, в котором Исполнитель не управляет и не контролирует последнюю милю </w:t>
            </w:r>
            <w:r w:rsidRPr="00FE5DEB">
              <w:rPr>
                <w:rFonts w:ascii="Tahoma" w:hAnsi="Tahoma" w:cs="Tahoma"/>
                <w:sz w:val="18"/>
                <w:szCs w:val="28"/>
                <w:lang w:val="en-US"/>
              </w:rPr>
              <w:t>Ethernet</w:t>
            </w:r>
            <w:r w:rsidRPr="00FE5DEB">
              <w:rPr>
                <w:rFonts w:ascii="Tahoma" w:hAnsi="Tahoma" w:cs="Tahoma"/>
                <w:sz w:val="18"/>
                <w:szCs w:val="28"/>
              </w:rPr>
              <w:t xml:space="preserve"> и оборудование </w:t>
            </w:r>
            <w:r w:rsidRPr="00FE5DEB">
              <w:rPr>
                <w:rFonts w:ascii="Tahoma" w:hAnsi="Tahoma" w:cs="Tahoma"/>
                <w:sz w:val="18"/>
                <w:szCs w:val="28"/>
                <w:lang w:val="en-US"/>
              </w:rPr>
              <w:t>CPE</w:t>
            </w:r>
            <w:r w:rsidRPr="00FE5DEB">
              <w:rPr>
                <w:rFonts w:ascii="Tahoma" w:hAnsi="Tahoma" w:cs="Tahoma"/>
                <w:sz w:val="18"/>
                <w:szCs w:val="28"/>
              </w:rPr>
              <w:t xml:space="preserve">, то настоящее Соглашение об уровне обслуживания для </w:t>
            </w:r>
            <w:r w:rsidRPr="00FE5DEB">
              <w:rPr>
                <w:rFonts w:ascii="Tahoma" w:hAnsi="Tahoma" w:cs="Tahoma"/>
                <w:sz w:val="18"/>
                <w:szCs w:val="28"/>
                <w:lang w:val="en-US"/>
              </w:rPr>
              <w:t>IPX</w:t>
            </w:r>
            <w:r w:rsidRPr="00FE5DEB">
              <w:rPr>
                <w:rFonts w:ascii="Tahoma" w:hAnsi="Tahoma" w:cs="Tahoma"/>
                <w:sz w:val="18"/>
                <w:szCs w:val="28"/>
              </w:rPr>
              <w:t xml:space="preserve"> соединения не будет применяться, при этом полная ответственность и собственность будет на стороне Заказчика. В этом случае точка демаркации с коммерческой и технической позиции Исполнителя заканчивается точками присутствия Исполнителя. </w:t>
            </w:r>
          </w:p>
        </w:tc>
      </w:tr>
      <w:tr w:rsidR="00000F65" w:rsidRPr="00FE5DEB" w14:paraId="51112983" w14:textId="77777777" w:rsidTr="007C299A">
        <w:tc>
          <w:tcPr>
            <w:tcW w:w="4536" w:type="dxa"/>
          </w:tcPr>
          <w:p w14:paraId="6952CB78"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This Article is only applicable to the Performer’s IPX network, except for clauses explicitly stated in this article.</w:t>
            </w:r>
          </w:p>
        </w:tc>
        <w:tc>
          <w:tcPr>
            <w:tcW w:w="4857" w:type="dxa"/>
          </w:tcPr>
          <w:p w14:paraId="28549CD4"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Настоящий раздел применим только в отношении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за исключением положений, явно указанных в настоящем разделе. </w:t>
            </w:r>
          </w:p>
        </w:tc>
      </w:tr>
      <w:tr w:rsidR="00000F65" w:rsidRPr="00FE5DEB" w14:paraId="28D85FA6" w14:textId="77777777" w:rsidTr="007C299A">
        <w:tc>
          <w:tcPr>
            <w:tcW w:w="4536" w:type="dxa"/>
          </w:tcPr>
          <w:p w14:paraId="1A725EC8"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Performer is the sole contact point for any matter relating to the LTE Service.</w:t>
            </w:r>
          </w:p>
        </w:tc>
        <w:tc>
          <w:tcPr>
            <w:tcW w:w="4857" w:type="dxa"/>
          </w:tcPr>
          <w:p w14:paraId="30AAF07B"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Исполнитель является единственным контактным лицом по любому вопросу, относящемуся к </w:t>
            </w:r>
            <w:r w:rsidRPr="00FE5DEB">
              <w:rPr>
                <w:rFonts w:ascii="Tahoma" w:hAnsi="Tahoma" w:cs="Tahoma"/>
                <w:sz w:val="18"/>
                <w:szCs w:val="28"/>
                <w:lang w:val="en-US"/>
              </w:rPr>
              <w:t>LTE</w:t>
            </w:r>
            <w:r w:rsidRPr="00FE5DEB">
              <w:rPr>
                <w:rFonts w:ascii="Tahoma" w:hAnsi="Tahoma" w:cs="Tahoma"/>
                <w:sz w:val="18"/>
                <w:szCs w:val="28"/>
              </w:rPr>
              <w:t xml:space="preserve"> услуге . </w:t>
            </w:r>
          </w:p>
        </w:tc>
      </w:tr>
      <w:tr w:rsidR="00000F65" w:rsidRPr="00FE5DEB" w14:paraId="180A42E7" w14:textId="77777777" w:rsidTr="007C299A">
        <w:tc>
          <w:tcPr>
            <w:tcW w:w="4536" w:type="dxa"/>
          </w:tcPr>
          <w:p w14:paraId="0FDA294A"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architecture of the IPX Transport Service is clearly split into two layers: service and transport.</w:t>
            </w:r>
          </w:p>
        </w:tc>
        <w:tc>
          <w:tcPr>
            <w:tcW w:w="4857" w:type="dxa"/>
          </w:tcPr>
          <w:p w14:paraId="3F6EC863"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Архитектура услуги </w:t>
            </w:r>
            <w:r w:rsidRPr="00FE5DEB">
              <w:rPr>
                <w:rFonts w:ascii="Tahoma" w:hAnsi="Tahoma" w:cs="Tahoma"/>
                <w:sz w:val="18"/>
                <w:szCs w:val="28"/>
                <w:lang w:val="en-US"/>
              </w:rPr>
              <w:t>IPX</w:t>
            </w:r>
            <w:r w:rsidRPr="00FE5DEB">
              <w:rPr>
                <w:rFonts w:ascii="Tahoma" w:hAnsi="Tahoma" w:cs="Tahoma"/>
                <w:sz w:val="18"/>
                <w:szCs w:val="28"/>
              </w:rPr>
              <w:t xml:space="preserve"> транспорта четко разделена на два уровня: обслуживание и транспорт.</w:t>
            </w:r>
          </w:p>
        </w:tc>
      </w:tr>
      <w:tr w:rsidR="00000F65" w:rsidRPr="00FE5DEB" w14:paraId="51987A0D" w14:textId="77777777" w:rsidTr="007C299A">
        <w:tc>
          <w:tcPr>
            <w:tcW w:w="4536" w:type="dxa"/>
          </w:tcPr>
          <w:p w14:paraId="5CB54F97"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Service layer is in charge of the Customer, including the management of roaming services towards its end subscribers, and the establishment and maintenance of roaming agreements with its LTE Roaming Partners. </w:t>
            </w:r>
          </w:p>
        </w:tc>
        <w:tc>
          <w:tcPr>
            <w:tcW w:w="4857" w:type="dxa"/>
          </w:tcPr>
          <w:p w14:paraId="32BB2C1F"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Уровень обслуживания находится в компетенции Заказчика, в том числе управление услугами в роуминге по отношению к его конечным абонентам, а также организация и обслуживание соглашений о роуминге с партнерами в </w:t>
            </w:r>
            <w:r w:rsidRPr="00FE5DEB">
              <w:rPr>
                <w:rFonts w:ascii="Tahoma" w:hAnsi="Tahoma" w:cs="Tahoma"/>
                <w:sz w:val="18"/>
                <w:szCs w:val="28"/>
                <w:lang w:val="en-US"/>
              </w:rPr>
              <w:t>LTE</w:t>
            </w:r>
            <w:r w:rsidRPr="00FE5DEB">
              <w:rPr>
                <w:rFonts w:ascii="Tahoma" w:hAnsi="Tahoma" w:cs="Tahoma"/>
                <w:sz w:val="18"/>
                <w:szCs w:val="28"/>
              </w:rPr>
              <w:t xml:space="preserve"> роуминге.</w:t>
            </w:r>
          </w:p>
        </w:tc>
      </w:tr>
      <w:tr w:rsidR="00000F65" w:rsidRPr="00FE5DEB" w14:paraId="0E959046" w14:textId="77777777" w:rsidTr="007C299A">
        <w:tc>
          <w:tcPr>
            <w:tcW w:w="4536" w:type="dxa"/>
          </w:tcPr>
          <w:p w14:paraId="618F27ED"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transport layer is in charge of maintaining:</w:t>
            </w:r>
          </w:p>
        </w:tc>
        <w:tc>
          <w:tcPr>
            <w:tcW w:w="4857" w:type="dxa"/>
          </w:tcPr>
          <w:p w14:paraId="4BFB9BD1"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Уровень транспорта включает поддержку: </w:t>
            </w:r>
          </w:p>
        </w:tc>
      </w:tr>
      <w:tr w:rsidR="00000F65" w:rsidRPr="00FE5DEB" w14:paraId="791BAB9E" w14:textId="77777777" w:rsidTr="007C299A">
        <w:tc>
          <w:tcPr>
            <w:tcW w:w="4536" w:type="dxa"/>
          </w:tcPr>
          <w:p w14:paraId="1ACC7DC3" w14:textId="77777777" w:rsidR="00000F65" w:rsidRPr="00FE5DEB" w:rsidRDefault="00000F65" w:rsidP="00000F65">
            <w:pPr>
              <w:pStyle w:val="af2"/>
              <w:numPr>
                <w:ilvl w:val="1"/>
                <w:numId w:val="93"/>
              </w:numPr>
              <w:jc w:val="both"/>
              <w:rPr>
                <w:rFonts w:ascii="Tahoma" w:hAnsi="Tahoma" w:cs="Tahoma"/>
                <w:bCs/>
                <w:sz w:val="18"/>
                <w:szCs w:val="28"/>
                <w:lang w:val="en-GB"/>
              </w:rPr>
            </w:pPr>
            <w:r w:rsidRPr="00FE5DEB">
              <w:rPr>
                <w:rFonts w:ascii="Tahoma" w:hAnsi="Tahoma" w:cs="Tahoma"/>
                <w:bCs/>
                <w:sz w:val="18"/>
                <w:szCs w:val="28"/>
                <w:lang w:val="en-US"/>
              </w:rPr>
              <w:t>Along the whole path between the CPE installed at the Customer’s infrastructure and the Performer’s IPX network, and to the Performer’s IPX network edge, either on-net and connected to the Performer’s LTE Roaming Signaling Customers, or the peering point with other LTE Roaming Signaling provider.</w:t>
            </w:r>
          </w:p>
        </w:tc>
        <w:tc>
          <w:tcPr>
            <w:tcW w:w="4857" w:type="dxa"/>
          </w:tcPr>
          <w:p w14:paraId="32015B63" w14:textId="77777777" w:rsidR="00000F65" w:rsidRPr="00FE5DEB" w:rsidRDefault="00000F65" w:rsidP="00000F65">
            <w:pPr>
              <w:pStyle w:val="af2"/>
              <w:numPr>
                <w:ilvl w:val="0"/>
                <w:numId w:val="95"/>
              </w:numPr>
              <w:jc w:val="both"/>
              <w:rPr>
                <w:rFonts w:ascii="Tahoma" w:hAnsi="Tahoma" w:cs="Tahoma"/>
                <w:sz w:val="18"/>
                <w:szCs w:val="28"/>
              </w:rPr>
            </w:pPr>
            <w:r w:rsidRPr="00FE5DEB">
              <w:rPr>
                <w:rFonts w:ascii="Tahoma" w:hAnsi="Tahoma" w:cs="Tahoma"/>
                <w:sz w:val="18"/>
                <w:szCs w:val="28"/>
              </w:rPr>
              <w:t xml:space="preserve">Вдоль всего канала между оборудованием </w:t>
            </w:r>
            <w:r w:rsidRPr="00FE5DEB">
              <w:rPr>
                <w:rFonts w:ascii="Tahoma" w:hAnsi="Tahoma" w:cs="Tahoma"/>
                <w:sz w:val="18"/>
                <w:szCs w:val="28"/>
                <w:lang w:val="en-US"/>
              </w:rPr>
              <w:t>CPE</w:t>
            </w:r>
            <w:r w:rsidRPr="00FE5DEB">
              <w:rPr>
                <w:rFonts w:ascii="Tahoma" w:hAnsi="Tahoma" w:cs="Tahoma"/>
                <w:sz w:val="18"/>
                <w:szCs w:val="28"/>
              </w:rPr>
              <w:t xml:space="preserve">, установленным на стороне инфраструктуры Заказчика и </w:t>
            </w:r>
            <w:r w:rsidRPr="00FE5DEB">
              <w:rPr>
                <w:rFonts w:ascii="Tahoma" w:hAnsi="Tahoma" w:cs="Tahoma"/>
                <w:sz w:val="18"/>
                <w:szCs w:val="28"/>
                <w:lang w:val="en-US"/>
              </w:rPr>
              <w:t>IPX</w:t>
            </w:r>
            <w:r w:rsidRPr="00FE5DEB">
              <w:rPr>
                <w:rFonts w:ascii="Tahoma" w:hAnsi="Tahoma" w:cs="Tahoma"/>
                <w:sz w:val="18"/>
                <w:szCs w:val="28"/>
              </w:rPr>
              <w:t xml:space="preserve"> сетью Исполнителя, и границей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напрямую подключенный к сети либо к клиентам Исполнителя в рамках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либо к точке пиринга с другим провайдером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w:t>
            </w:r>
          </w:p>
        </w:tc>
      </w:tr>
      <w:tr w:rsidR="00000F65" w:rsidRPr="00FE5DEB" w14:paraId="00487176" w14:textId="77777777" w:rsidTr="007C299A">
        <w:tc>
          <w:tcPr>
            <w:tcW w:w="4536" w:type="dxa"/>
          </w:tcPr>
          <w:p w14:paraId="3593D79E" w14:textId="77777777" w:rsidR="00000F65" w:rsidRPr="00FE5DEB" w:rsidRDefault="00000F65" w:rsidP="00000F65">
            <w:pPr>
              <w:pStyle w:val="af2"/>
              <w:numPr>
                <w:ilvl w:val="1"/>
                <w:numId w:val="93"/>
              </w:numPr>
              <w:jc w:val="both"/>
              <w:rPr>
                <w:rFonts w:ascii="Tahoma" w:hAnsi="Tahoma" w:cs="Tahoma"/>
                <w:bCs/>
                <w:sz w:val="18"/>
                <w:szCs w:val="28"/>
                <w:lang w:val="en-GB"/>
              </w:rPr>
            </w:pPr>
            <w:r w:rsidRPr="00FE5DEB">
              <w:rPr>
                <w:rFonts w:ascii="Tahoma" w:hAnsi="Tahoma" w:cs="Tahoma"/>
                <w:bCs/>
                <w:sz w:val="18"/>
                <w:szCs w:val="28"/>
                <w:lang w:val="en-GB"/>
              </w:rPr>
              <w:t xml:space="preserve">The technical characteristics of the IPX layer </w:t>
            </w:r>
            <w:r w:rsidRPr="00FE5DEB">
              <w:rPr>
                <w:rFonts w:ascii="Tahoma" w:hAnsi="Tahoma" w:cs="Tahoma"/>
                <w:bCs/>
                <w:sz w:val="18"/>
                <w:szCs w:val="28"/>
                <w:lang w:val="en-US"/>
              </w:rPr>
              <w:t>and</w:t>
            </w:r>
            <w:r w:rsidRPr="00FE5DEB">
              <w:rPr>
                <w:rFonts w:ascii="Tahoma" w:hAnsi="Tahoma" w:cs="Tahoma"/>
                <w:bCs/>
                <w:sz w:val="18"/>
                <w:szCs w:val="28"/>
                <w:lang w:val="en-GB"/>
              </w:rPr>
              <w:t xml:space="preserve"> SCTP layer, on </w:t>
            </w:r>
            <w:r w:rsidRPr="00FE5DEB">
              <w:rPr>
                <w:rFonts w:ascii="Tahoma" w:hAnsi="Tahoma" w:cs="Tahoma"/>
                <w:bCs/>
                <w:sz w:val="18"/>
                <w:szCs w:val="28"/>
                <w:lang w:val="en-US"/>
              </w:rPr>
              <w:t>the Performer</w:t>
            </w:r>
            <w:r w:rsidRPr="00FE5DEB">
              <w:rPr>
                <w:rFonts w:ascii="Tahoma" w:hAnsi="Tahoma" w:cs="Tahoma"/>
                <w:bCs/>
                <w:sz w:val="18"/>
                <w:szCs w:val="28"/>
                <w:lang w:val="en-GB"/>
              </w:rPr>
              <w:t>’s backbone.</w:t>
            </w:r>
          </w:p>
        </w:tc>
        <w:tc>
          <w:tcPr>
            <w:tcW w:w="4857" w:type="dxa"/>
          </w:tcPr>
          <w:p w14:paraId="03C38EC3" w14:textId="77777777" w:rsidR="00000F65" w:rsidRPr="00FE5DEB" w:rsidRDefault="00000F65" w:rsidP="00000F65">
            <w:pPr>
              <w:pStyle w:val="af2"/>
              <w:numPr>
                <w:ilvl w:val="0"/>
                <w:numId w:val="95"/>
              </w:numPr>
              <w:jc w:val="both"/>
              <w:rPr>
                <w:rFonts w:ascii="Tahoma" w:hAnsi="Tahoma" w:cs="Tahoma"/>
                <w:sz w:val="18"/>
                <w:szCs w:val="28"/>
              </w:rPr>
            </w:pPr>
            <w:r w:rsidRPr="00FE5DEB">
              <w:rPr>
                <w:rFonts w:ascii="Tahoma" w:hAnsi="Tahoma" w:cs="Tahoma"/>
                <w:sz w:val="18"/>
                <w:szCs w:val="28"/>
              </w:rPr>
              <w:t xml:space="preserve">Технические характеристики уровня IPX и уровня SCTP на основе сети передачи данных Исполнителя. </w:t>
            </w:r>
          </w:p>
        </w:tc>
      </w:tr>
      <w:tr w:rsidR="00000F65" w:rsidRPr="00FE5DEB" w14:paraId="4C179FF2" w14:textId="77777777" w:rsidTr="007C299A">
        <w:tc>
          <w:tcPr>
            <w:tcW w:w="4536" w:type="dxa"/>
          </w:tcPr>
          <w:p w14:paraId="76356C31" w14:textId="77777777" w:rsidR="00000F65" w:rsidRPr="00FE5DEB" w:rsidRDefault="00000F65" w:rsidP="00000F65">
            <w:pPr>
              <w:pStyle w:val="af2"/>
              <w:numPr>
                <w:ilvl w:val="1"/>
                <w:numId w:val="93"/>
              </w:numPr>
              <w:jc w:val="both"/>
              <w:rPr>
                <w:rFonts w:ascii="Tahoma" w:hAnsi="Tahoma" w:cs="Tahoma"/>
                <w:bCs/>
                <w:sz w:val="18"/>
                <w:szCs w:val="28"/>
                <w:lang w:val="en-GB"/>
              </w:rPr>
            </w:pPr>
            <w:r w:rsidRPr="00FE5DEB">
              <w:rPr>
                <w:rFonts w:ascii="Tahoma" w:hAnsi="Tahoma" w:cs="Tahoma"/>
                <w:bCs/>
                <w:sz w:val="18"/>
                <w:szCs w:val="28"/>
                <w:lang w:val="en-GB"/>
              </w:rPr>
              <w:t xml:space="preserve">The routing configuration of the Performer’s Diameter Proxy for S6 interface, including for destinations reached through LTE Roaming Signalling peering agreements. </w:t>
            </w:r>
          </w:p>
        </w:tc>
        <w:tc>
          <w:tcPr>
            <w:tcW w:w="4857" w:type="dxa"/>
          </w:tcPr>
          <w:p w14:paraId="7A849A12" w14:textId="77777777" w:rsidR="00000F65" w:rsidRPr="00FE5DEB" w:rsidRDefault="00000F65" w:rsidP="00000F65">
            <w:pPr>
              <w:pStyle w:val="af2"/>
              <w:numPr>
                <w:ilvl w:val="0"/>
                <w:numId w:val="95"/>
              </w:numPr>
              <w:jc w:val="both"/>
              <w:rPr>
                <w:rFonts w:ascii="Tahoma" w:hAnsi="Tahoma" w:cs="Tahoma"/>
                <w:sz w:val="18"/>
                <w:szCs w:val="28"/>
              </w:rPr>
            </w:pPr>
            <w:r w:rsidRPr="00FE5DEB">
              <w:rPr>
                <w:rFonts w:ascii="Tahoma" w:hAnsi="Tahoma" w:cs="Tahoma"/>
                <w:sz w:val="18"/>
                <w:szCs w:val="28"/>
              </w:rPr>
              <w:t xml:space="preserve">Конфигурация маршрутизации диаметр прокси Исполнителя для интерфейса </w:t>
            </w:r>
            <w:r w:rsidRPr="00FE5DEB">
              <w:rPr>
                <w:rFonts w:ascii="Tahoma" w:hAnsi="Tahoma" w:cs="Tahoma"/>
                <w:sz w:val="18"/>
                <w:szCs w:val="28"/>
                <w:lang w:val="en-US"/>
              </w:rPr>
              <w:t>S</w:t>
            </w:r>
            <w:r w:rsidRPr="00FE5DEB">
              <w:rPr>
                <w:rFonts w:ascii="Tahoma" w:hAnsi="Tahoma" w:cs="Tahoma"/>
                <w:sz w:val="18"/>
                <w:szCs w:val="28"/>
              </w:rPr>
              <w:t xml:space="preserve">6, в том числе для направлений в роуминге, оказываемых посредством </w:t>
            </w:r>
            <w:r w:rsidRPr="00FE5DEB">
              <w:rPr>
                <w:rFonts w:ascii="Tahoma" w:hAnsi="Tahoma" w:cs="Tahoma"/>
                <w:sz w:val="18"/>
                <w:szCs w:val="28"/>
              </w:rPr>
              <w:lastRenderedPageBreak/>
              <w:t xml:space="preserve">пиринговых соглашений о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w:t>
            </w:r>
          </w:p>
        </w:tc>
      </w:tr>
      <w:tr w:rsidR="00000F65" w:rsidRPr="00FE5DEB" w14:paraId="1724403A" w14:textId="77777777" w:rsidTr="007C299A">
        <w:tc>
          <w:tcPr>
            <w:tcW w:w="4536" w:type="dxa"/>
          </w:tcPr>
          <w:p w14:paraId="415FE70C"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lastRenderedPageBreak/>
              <w:t xml:space="preserve">If necessary, the Customer is obliged to upgrade and cover any associated costs related to the LTE Roaming Signalling Service once the </w:t>
            </w:r>
            <w:r w:rsidRPr="00FE5DEB">
              <w:rPr>
                <w:rFonts w:ascii="Tahoma" w:hAnsi="Tahoma" w:cs="Tahoma"/>
                <w:bCs/>
                <w:sz w:val="18"/>
                <w:szCs w:val="28"/>
                <w:lang w:val="en-US"/>
              </w:rPr>
              <w:t xml:space="preserve">average monthly bandwidth utilization of IPX connectivity is </w:t>
            </w:r>
            <w:r w:rsidRPr="00FE5DEB">
              <w:rPr>
                <w:rFonts w:ascii="Tahoma" w:hAnsi="Tahoma" w:cs="Tahoma"/>
                <w:bCs/>
                <w:sz w:val="18"/>
                <w:szCs w:val="28"/>
                <w:lang w:val="en-GB"/>
              </w:rPr>
              <w:t xml:space="preserve">above 50%. </w:t>
            </w:r>
          </w:p>
        </w:tc>
        <w:tc>
          <w:tcPr>
            <w:tcW w:w="4857" w:type="dxa"/>
          </w:tcPr>
          <w:p w14:paraId="172F92ED"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Если это необходимо, Заказчик обязан обновить и покрыть любые связанные с этим расходы в отношении услуги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когда средняя загрузка полосы пропускания канала за месяц превышает 50%. </w:t>
            </w:r>
          </w:p>
        </w:tc>
      </w:tr>
      <w:tr w:rsidR="00000F65" w:rsidRPr="00FE5DEB" w14:paraId="51E8B7D2" w14:textId="77777777" w:rsidTr="007C299A">
        <w:tc>
          <w:tcPr>
            <w:tcW w:w="4536" w:type="dxa"/>
          </w:tcPr>
          <w:p w14:paraId="64C0B866"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If the Service bandwidth utilisation of 70% is passed, the provisions of this Article </w:t>
            </w:r>
            <w:r w:rsidRPr="00FE5DEB">
              <w:rPr>
                <w:rFonts w:ascii="Tahoma" w:hAnsi="Tahoma" w:cs="Tahoma"/>
                <w:bCs/>
                <w:sz w:val="18"/>
                <w:szCs w:val="28"/>
                <w:lang w:val="en-US"/>
              </w:rPr>
              <w:t>5</w:t>
            </w:r>
            <w:r w:rsidRPr="00FE5DEB">
              <w:rPr>
                <w:rFonts w:ascii="Tahoma" w:hAnsi="Tahoma" w:cs="Tahoma"/>
                <w:bCs/>
                <w:sz w:val="18"/>
                <w:szCs w:val="28"/>
                <w:lang w:val="en-GB"/>
              </w:rPr>
              <w:t xml:space="preserve"> are not applicable.</w:t>
            </w:r>
          </w:p>
        </w:tc>
        <w:tc>
          <w:tcPr>
            <w:tcW w:w="4857" w:type="dxa"/>
          </w:tcPr>
          <w:p w14:paraId="506F1E42"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Положения настоящего раздела 5 не применяются, если пропускная способность утилизации услуги выше 70%.</w:t>
            </w:r>
          </w:p>
        </w:tc>
      </w:tr>
      <w:tr w:rsidR="00000F65" w:rsidRPr="00FE5DEB" w14:paraId="718E5CD1" w14:textId="77777777" w:rsidTr="007C299A">
        <w:tc>
          <w:tcPr>
            <w:tcW w:w="4536" w:type="dxa"/>
          </w:tcPr>
          <w:p w14:paraId="67E0D811" w14:textId="77777777" w:rsidR="00000F65" w:rsidRPr="00FE5DEB" w:rsidRDefault="00000F65" w:rsidP="00000F65">
            <w:pPr>
              <w:pStyle w:val="af2"/>
              <w:numPr>
                <w:ilvl w:val="2"/>
                <w:numId w:val="116"/>
              </w:numPr>
              <w:jc w:val="both"/>
              <w:rPr>
                <w:rFonts w:ascii="Tahoma" w:hAnsi="Tahoma" w:cs="Tahoma"/>
                <w:bCs/>
                <w:sz w:val="18"/>
                <w:szCs w:val="28"/>
                <w:lang w:val="en-GB"/>
              </w:rPr>
            </w:pPr>
            <w:bookmarkStart w:id="13" w:name="_Toc489681553"/>
            <w:bookmarkStart w:id="14" w:name="_Toc343674964"/>
            <w:bookmarkStart w:id="15" w:name="_Toc343612268"/>
            <w:bookmarkStart w:id="16" w:name="_Toc343611791"/>
            <w:r w:rsidRPr="00FE5DEB">
              <w:rPr>
                <w:rFonts w:ascii="Tahoma" w:hAnsi="Tahoma" w:cs="Tahoma"/>
                <w:bCs/>
                <w:sz w:val="18"/>
                <w:szCs w:val="28"/>
                <w:lang w:val="en-US"/>
              </w:rPr>
              <w:t>Q</w:t>
            </w:r>
            <w:bookmarkEnd w:id="13"/>
            <w:r w:rsidRPr="00FE5DEB">
              <w:rPr>
                <w:rFonts w:ascii="Tahoma" w:hAnsi="Tahoma" w:cs="Tahoma"/>
                <w:bCs/>
                <w:sz w:val="18"/>
                <w:szCs w:val="28"/>
                <w:lang w:val="en-US"/>
              </w:rPr>
              <w:t>uality of Service and Service Demarcation Point</w:t>
            </w:r>
            <w:bookmarkEnd w:id="14"/>
            <w:bookmarkEnd w:id="15"/>
            <w:bookmarkEnd w:id="16"/>
            <w:r w:rsidRPr="00FE5DEB">
              <w:rPr>
                <w:rFonts w:ascii="Tahoma" w:hAnsi="Tahoma" w:cs="Tahoma"/>
                <w:bCs/>
                <w:sz w:val="18"/>
                <w:szCs w:val="28"/>
                <w:lang w:val="en-US"/>
              </w:rPr>
              <w:t xml:space="preserve">: </w:t>
            </w:r>
          </w:p>
        </w:tc>
        <w:tc>
          <w:tcPr>
            <w:tcW w:w="4857" w:type="dxa"/>
          </w:tcPr>
          <w:p w14:paraId="37CDE9C8"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Качество и точка демаркации Услуги: </w:t>
            </w:r>
          </w:p>
        </w:tc>
      </w:tr>
      <w:tr w:rsidR="00000F65" w:rsidRPr="00FE5DEB" w14:paraId="36E400B7" w14:textId="77777777" w:rsidTr="007C299A">
        <w:tc>
          <w:tcPr>
            <w:tcW w:w="9393" w:type="dxa"/>
            <w:gridSpan w:val="2"/>
          </w:tcPr>
          <w:p w14:paraId="7D8BC2D8" w14:textId="77777777" w:rsidR="00000F65" w:rsidRPr="00FE5DEB" w:rsidRDefault="00000F65" w:rsidP="007C299A">
            <w:pPr>
              <w:pStyle w:val="af2"/>
              <w:jc w:val="both"/>
              <w:rPr>
                <w:rFonts w:ascii="Tahoma" w:hAnsi="Tahoma" w:cs="Tahoma"/>
                <w:sz w:val="18"/>
                <w:szCs w:val="28"/>
              </w:rPr>
            </w:pPr>
            <w:r w:rsidRPr="00FE5DEB">
              <w:rPr>
                <w:noProof/>
                <w:sz w:val="20"/>
                <w:lang w:eastAsia="ru-RU"/>
              </w:rPr>
              <w:drawing>
                <wp:inline distT="0" distB="0" distL="0" distR="0" wp14:anchorId="18BFDD4A" wp14:editId="139924BF">
                  <wp:extent cx="5585988" cy="20777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25" t="30393" r="18785" b="33109"/>
                          <a:stretch/>
                        </pic:blipFill>
                        <pic:spPr bwMode="auto">
                          <a:xfrm>
                            <a:off x="0" y="0"/>
                            <a:ext cx="5621028" cy="2090797"/>
                          </a:xfrm>
                          <a:prstGeom prst="rect">
                            <a:avLst/>
                          </a:prstGeom>
                          <a:ln>
                            <a:noFill/>
                          </a:ln>
                          <a:extLst>
                            <a:ext uri="{53640926-AAD7-44D8-BBD7-CCE9431645EC}">
                              <a14:shadowObscured xmlns:a14="http://schemas.microsoft.com/office/drawing/2010/main"/>
                            </a:ext>
                          </a:extLst>
                        </pic:spPr>
                      </pic:pic>
                    </a:graphicData>
                  </a:graphic>
                </wp:inline>
              </w:drawing>
            </w:r>
          </w:p>
          <w:p w14:paraId="75BEE1A9" w14:textId="77777777" w:rsidR="00000F65" w:rsidRPr="00FE5DEB" w:rsidRDefault="00000F65" w:rsidP="007C299A">
            <w:pPr>
              <w:pStyle w:val="af2"/>
              <w:jc w:val="both"/>
              <w:rPr>
                <w:rFonts w:ascii="Tahoma" w:hAnsi="Tahoma" w:cs="Tahoma"/>
                <w:sz w:val="18"/>
                <w:szCs w:val="28"/>
              </w:rPr>
            </w:pPr>
          </w:p>
        </w:tc>
      </w:tr>
      <w:tr w:rsidR="00000F65" w:rsidRPr="00FE5DEB" w14:paraId="22C8157F" w14:textId="77777777" w:rsidTr="007C299A">
        <w:tc>
          <w:tcPr>
            <w:tcW w:w="4536" w:type="dxa"/>
          </w:tcPr>
          <w:p w14:paraId="63FC2ABE"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Three Handover Points are defined</w:t>
            </w:r>
            <w:r w:rsidRPr="00FE5DEB">
              <w:rPr>
                <w:rFonts w:ascii="Tahoma" w:hAnsi="Tahoma" w:cs="Tahoma"/>
                <w:bCs/>
                <w:sz w:val="18"/>
                <w:szCs w:val="28"/>
                <w:lang w:val="en-US"/>
              </w:rPr>
              <w:t xml:space="preserve">: </w:t>
            </w:r>
          </w:p>
        </w:tc>
        <w:tc>
          <w:tcPr>
            <w:tcW w:w="4857" w:type="dxa"/>
          </w:tcPr>
          <w:p w14:paraId="5C00B90D"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Определяются три точки передачи: </w:t>
            </w:r>
          </w:p>
        </w:tc>
      </w:tr>
      <w:tr w:rsidR="00000F65" w:rsidRPr="00FE5DEB" w14:paraId="3C49196D" w14:textId="77777777" w:rsidTr="007C299A">
        <w:tc>
          <w:tcPr>
            <w:tcW w:w="4536" w:type="dxa"/>
          </w:tcPr>
          <w:p w14:paraId="70ED6095"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[In case of direct interconnection] The first Handover Point (#1) is the Performer’s POP where the physical interconnection is realized between the Performer and the Customer.</w:t>
            </w:r>
          </w:p>
        </w:tc>
        <w:tc>
          <w:tcPr>
            <w:tcW w:w="4857" w:type="dxa"/>
          </w:tcPr>
          <w:p w14:paraId="5D9F1DDA"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 xml:space="preserve">[В случае прямого межсетевого соединения] Точкой передачи №1 является точка присутствия Исполнителя, где организовано физическое соединение между Исполнителем и Заказчиком. </w:t>
            </w:r>
          </w:p>
        </w:tc>
      </w:tr>
      <w:tr w:rsidR="00000F65" w:rsidRPr="00FE5DEB" w14:paraId="094C289A" w14:textId="77777777" w:rsidTr="007C299A">
        <w:tc>
          <w:tcPr>
            <w:tcW w:w="4536" w:type="dxa"/>
          </w:tcPr>
          <w:p w14:paraId="5B612D48"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[In case of interconnection over the public Internet (IPSEC)] The first Handover Point (#1) is the Performer’s IPSEC concentrator where the IPSEC tunnel between the Performer and the Customer terminates.</w:t>
            </w:r>
          </w:p>
        </w:tc>
        <w:tc>
          <w:tcPr>
            <w:tcW w:w="4857" w:type="dxa"/>
          </w:tcPr>
          <w:p w14:paraId="3A131652"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 xml:space="preserve">[В случае межсетевого соединения через общедоступный Интернет (по протоколу IPsec)] Точкой передачи №1 является концентратор IPsec Исполнителя, где терминируется IPsec туннель между Исполнителем и Заказчиком. </w:t>
            </w:r>
          </w:p>
        </w:tc>
      </w:tr>
      <w:tr w:rsidR="00000F65" w:rsidRPr="00FE5DEB" w14:paraId="755BCE99" w14:textId="77777777" w:rsidTr="007C299A">
        <w:tc>
          <w:tcPr>
            <w:tcW w:w="4536" w:type="dxa"/>
          </w:tcPr>
          <w:p w14:paraId="49BE4322"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The second Handover Point (#2) is the Performer’s POP where the physical interconnection is realized between the Performer and its LTE S6A Customers directly connected to the Performer’s Signalling Network.</w:t>
            </w:r>
          </w:p>
        </w:tc>
        <w:tc>
          <w:tcPr>
            <w:tcW w:w="4857" w:type="dxa"/>
          </w:tcPr>
          <w:p w14:paraId="2322491E"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 xml:space="preserve">Точкой передачи №2 является точка присутствия Исполнителя, где организовано физическое соединение между Исполнителем и его </w:t>
            </w:r>
            <w:r w:rsidRPr="00FE5DEB">
              <w:rPr>
                <w:rFonts w:ascii="Tahoma" w:hAnsi="Tahoma" w:cs="Tahoma"/>
                <w:sz w:val="18"/>
                <w:szCs w:val="28"/>
                <w:lang w:val="en-US"/>
              </w:rPr>
              <w:t>LTE</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клиентами, напрямую подключенными к сети сигнализации Исполнителя. </w:t>
            </w:r>
          </w:p>
        </w:tc>
      </w:tr>
      <w:tr w:rsidR="00000F65" w:rsidRPr="00FE5DEB" w14:paraId="6AC3EF55" w14:textId="77777777" w:rsidTr="007C299A">
        <w:tc>
          <w:tcPr>
            <w:tcW w:w="4536" w:type="dxa"/>
          </w:tcPr>
          <w:p w14:paraId="5E11C774"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The third Handover Point (#3) is the Performer’s POP where the physical interconnection is realized between the Performer and other LTE S6A Signalling Providers with which the Performer exchanges LTE S6A signalling traffic in order to reach the Customer’s Roaming Partners</w:t>
            </w:r>
            <w:r w:rsidRPr="00FE5DEB">
              <w:rPr>
                <w:rFonts w:ascii="Tahoma" w:hAnsi="Tahoma" w:cs="Tahoma"/>
                <w:bCs/>
                <w:sz w:val="18"/>
                <w:szCs w:val="28"/>
                <w:lang w:val="en-US"/>
              </w:rPr>
              <w:t xml:space="preserve">. </w:t>
            </w:r>
          </w:p>
        </w:tc>
        <w:tc>
          <w:tcPr>
            <w:tcW w:w="4857" w:type="dxa"/>
          </w:tcPr>
          <w:p w14:paraId="6B1DA15A"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 xml:space="preserve">Точкой передачи №3 является точка присутствия Исполнителя, где организовано физическое соединение между Исполнителем и другими провайдерами сигнализации </w:t>
            </w:r>
            <w:r w:rsidRPr="00FE5DEB">
              <w:rPr>
                <w:rFonts w:ascii="Tahoma" w:hAnsi="Tahoma" w:cs="Tahoma"/>
                <w:sz w:val="18"/>
                <w:szCs w:val="28"/>
                <w:lang w:val="en-US"/>
              </w:rPr>
              <w:t>LTE</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с которыми Исполнитель обменивается сигнальным </w:t>
            </w:r>
            <w:r w:rsidRPr="00FE5DEB">
              <w:rPr>
                <w:rFonts w:ascii="Tahoma" w:hAnsi="Tahoma" w:cs="Tahoma"/>
                <w:sz w:val="18"/>
                <w:szCs w:val="28"/>
                <w:lang w:val="en-US"/>
              </w:rPr>
              <w:t>LTE</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трафиком для того, чтобы достигнуть партнеров в роуминге Заказчика. </w:t>
            </w:r>
          </w:p>
        </w:tc>
      </w:tr>
      <w:tr w:rsidR="00000F65" w:rsidRPr="00FE5DEB" w14:paraId="5353746F" w14:textId="77777777" w:rsidTr="007C299A">
        <w:tc>
          <w:tcPr>
            <w:tcW w:w="4536" w:type="dxa"/>
          </w:tcPr>
          <w:p w14:paraId="79C1709C"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The Performer is responsible for the LTE S6A Transit service quality within its International Signalling Network and therefore between Handover Point #1 and Handover Point #2 to reach Roaming Partners that are customers of Performer’s LTE S6A Transit Service or Handover Point #3 to reach other Roaming Partners.</w:t>
            </w:r>
          </w:p>
        </w:tc>
        <w:tc>
          <w:tcPr>
            <w:tcW w:w="4857" w:type="dxa"/>
          </w:tcPr>
          <w:p w14:paraId="0D09FD9F" w14:textId="77777777" w:rsidR="00000F65" w:rsidRPr="00FE5DEB" w:rsidRDefault="00000F65" w:rsidP="00000F65">
            <w:pPr>
              <w:pStyle w:val="af2"/>
              <w:numPr>
                <w:ilvl w:val="2"/>
                <w:numId w:val="101"/>
              </w:numPr>
              <w:spacing w:after="240"/>
              <w:jc w:val="both"/>
              <w:rPr>
                <w:rFonts w:ascii="Tahoma" w:hAnsi="Tahoma" w:cs="Tahoma"/>
                <w:sz w:val="18"/>
                <w:szCs w:val="28"/>
              </w:rPr>
            </w:pPr>
            <w:r w:rsidRPr="00FE5DEB">
              <w:rPr>
                <w:rFonts w:ascii="Tahoma" w:hAnsi="Tahoma" w:cs="Tahoma"/>
                <w:sz w:val="18"/>
                <w:szCs w:val="28"/>
              </w:rPr>
              <w:t xml:space="preserve">Исполнитель несет ответственность за качество услуги </w:t>
            </w:r>
            <w:r w:rsidRPr="00FE5DEB">
              <w:rPr>
                <w:rFonts w:ascii="Tahoma" w:hAnsi="Tahoma" w:cs="Tahoma"/>
                <w:bCs/>
                <w:sz w:val="18"/>
                <w:szCs w:val="28"/>
                <w:lang w:val="en-GB"/>
              </w:rPr>
              <w:t>LTE</w:t>
            </w:r>
            <w:r w:rsidRPr="00FE5DEB">
              <w:rPr>
                <w:rFonts w:ascii="Tahoma" w:hAnsi="Tahoma" w:cs="Tahoma"/>
                <w:bCs/>
                <w:sz w:val="18"/>
                <w:szCs w:val="28"/>
              </w:rPr>
              <w:t xml:space="preserve"> </w:t>
            </w:r>
            <w:r w:rsidRPr="00FE5DEB">
              <w:rPr>
                <w:rFonts w:ascii="Tahoma" w:hAnsi="Tahoma" w:cs="Tahoma"/>
                <w:bCs/>
                <w:sz w:val="18"/>
                <w:szCs w:val="28"/>
                <w:lang w:val="en-GB"/>
              </w:rPr>
              <w:t>S</w:t>
            </w:r>
            <w:r w:rsidRPr="00FE5DEB">
              <w:rPr>
                <w:rFonts w:ascii="Tahoma" w:hAnsi="Tahoma" w:cs="Tahoma"/>
                <w:bCs/>
                <w:sz w:val="18"/>
                <w:szCs w:val="28"/>
              </w:rPr>
              <w:t>6</w:t>
            </w:r>
            <w:r w:rsidRPr="00FE5DEB">
              <w:rPr>
                <w:rFonts w:ascii="Tahoma" w:hAnsi="Tahoma" w:cs="Tahoma"/>
                <w:bCs/>
                <w:sz w:val="18"/>
                <w:szCs w:val="28"/>
                <w:lang w:val="en-GB"/>
              </w:rPr>
              <w:t>A</w:t>
            </w:r>
            <w:r w:rsidRPr="00FE5DEB">
              <w:rPr>
                <w:rFonts w:ascii="Tahoma" w:hAnsi="Tahoma" w:cs="Tahoma"/>
                <w:bCs/>
                <w:sz w:val="18"/>
                <w:szCs w:val="28"/>
              </w:rPr>
              <w:t xml:space="preserve"> транзита</w:t>
            </w:r>
            <w:r w:rsidRPr="00FE5DEB">
              <w:rPr>
                <w:rFonts w:ascii="Tahoma" w:hAnsi="Tahoma" w:cs="Tahoma"/>
                <w:sz w:val="18"/>
                <w:szCs w:val="28"/>
              </w:rPr>
              <w:t xml:space="preserve"> в пределах своей международной сети сигнализации и, следовательно, между Точкой передачи №1 и Точкой передачи №2 для получения доступа к партнерам в роуминге, которые являются клиентами услуги </w:t>
            </w:r>
            <w:r w:rsidRPr="00FE5DEB">
              <w:rPr>
                <w:rFonts w:ascii="Tahoma" w:hAnsi="Tahoma" w:cs="Tahoma"/>
                <w:bCs/>
                <w:sz w:val="18"/>
                <w:szCs w:val="28"/>
                <w:lang w:val="en-GB"/>
              </w:rPr>
              <w:t>LTE</w:t>
            </w:r>
            <w:r w:rsidRPr="00FE5DEB">
              <w:rPr>
                <w:rFonts w:ascii="Tahoma" w:hAnsi="Tahoma" w:cs="Tahoma"/>
                <w:bCs/>
                <w:sz w:val="18"/>
                <w:szCs w:val="28"/>
              </w:rPr>
              <w:t xml:space="preserve"> </w:t>
            </w:r>
            <w:r w:rsidRPr="00FE5DEB">
              <w:rPr>
                <w:rFonts w:ascii="Tahoma" w:hAnsi="Tahoma" w:cs="Tahoma"/>
                <w:bCs/>
                <w:sz w:val="18"/>
                <w:szCs w:val="28"/>
                <w:lang w:val="en-GB"/>
              </w:rPr>
              <w:t>S</w:t>
            </w:r>
            <w:r w:rsidRPr="00FE5DEB">
              <w:rPr>
                <w:rFonts w:ascii="Tahoma" w:hAnsi="Tahoma" w:cs="Tahoma"/>
                <w:bCs/>
                <w:sz w:val="18"/>
                <w:szCs w:val="28"/>
              </w:rPr>
              <w:t>6</w:t>
            </w:r>
            <w:r w:rsidRPr="00FE5DEB">
              <w:rPr>
                <w:rFonts w:ascii="Tahoma" w:hAnsi="Tahoma" w:cs="Tahoma"/>
                <w:bCs/>
                <w:sz w:val="18"/>
                <w:szCs w:val="28"/>
                <w:lang w:val="en-GB"/>
              </w:rPr>
              <w:t>A</w:t>
            </w:r>
            <w:r w:rsidRPr="00FE5DEB">
              <w:rPr>
                <w:rFonts w:ascii="Tahoma" w:hAnsi="Tahoma" w:cs="Tahoma"/>
                <w:bCs/>
                <w:sz w:val="18"/>
                <w:szCs w:val="28"/>
              </w:rPr>
              <w:t xml:space="preserve"> транзита</w:t>
            </w:r>
            <w:r w:rsidRPr="00FE5DEB">
              <w:rPr>
                <w:rFonts w:ascii="Tahoma" w:hAnsi="Tahoma" w:cs="Tahoma"/>
                <w:sz w:val="18"/>
                <w:szCs w:val="28"/>
              </w:rPr>
              <w:t xml:space="preserve"> Исполнителя или Точкой передачи №3 для доступа к другим партнерам в роуминге. </w:t>
            </w:r>
          </w:p>
        </w:tc>
      </w:tr>
      <w:tr w:rsidR="00000F65" w:rsidRPr="00FE5DEB" w14:paraId="3D76A026" w14:textId="77777777" w:rsidTr="007C299A">
        <w:tc>
          <w:tcPr>
            <w:tcW w:w="4536" w:type="dxa"/>
          </w:tcPr>
          <w:p w14:paraId="43A69E97"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Fault reporting </w:t>
            </w:r>
          </w:p>
        </w:tc>
        <w:tc>
          <w:tcPr>
            <w:tcW w:w="4857" w:type="dxa"/>
          </w:tcPr>
          <w:p w14:paraId="6A1EDFA5"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Отчеты о неисправностях </w:t>
            </w:r>
          </w:p>
        </w:tc>
      </w:tr>
      <w:tr w:rsidR="00000F65" w:rsidRPr="00FE5DEB" w14:paraId="726596D9" w14:textId="77777777" w:rsidTr="007C299A">
        <w:tc>
          <w:tcPr>
            <w:tcW w:w="4536" w:type="dxa"/>
          </w:tcPr>
          <w:p w14:paraId="0AEA982A"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Problems detected by the Customer</w:t>
            </w:r>
          </w:p>
        </w:tc>
        <w:tc>
          <w:tcPr>
            <w:tcW w:w="4857" w:type="dxa"/>
          </w:tcPr>
          <w:p w14:paraId="64DC4C3C"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lang w:val="en-US"/>
              </w:rPr>
              <w:t>Проблемы, выявленные Заказчиком</w:t>
            </w:r>
          </w:p>
        </w:tc>
      </w:tr>
      <w:tr w:rsidR="00000F65" w:rsidRPr="00FE5DEB" w14:paraId="55F41515" w14:textId="77777777" w:rsidTr="007C299A">
        <w:tc>
          <w:tcPr>
            <w:tcW w:w="4536" w:type="dxa"/>
          </w:tcPr>
          <w:p w14:paraId="3E59091B"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lastRenderedPageBreak/>
              <w:t xml:space="preserve">If the Customer detects a problem with the Services, the Customer’s NMC should contact the Performer’s Customer Care and ask for a Trouble Ticket number to be created. The Customer must then provide the Performer with all relevant information available in order to allow the Performer to trace and solve the problem. The Performer will use all reasonable endeavours to identify and solve the problem. </w:t>
            </w:r>
          </w:p>
        </w:tc>
        <w:tc>
          <w:tcPr>
            <w:tcW w:w="4857" w:type="dxa"/>
          </w:tcPr>
          <w:p w14:paraId="78BF177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Если Заказчик обнаруживает проблему с Услугами, то дежурная смена Заказчика должна связаться со Службой поддержки клиентов Исполнителя и попросить создать номер заявки на неисправность. Затем Заказчик должен предоставить Исполнителю всю необходимую информацию, чтобы Исполнитель смог отследить и разрешить проблему. Исполнитель использует все разумные усилия для выявления и разрешения проблемы. </w:t>
            </w:r>
          </w:p>
        </w:tc>
      </w:tr>
      <w:tr w:rsidR="00000F65" w:rsidRPr="00FE5DEB" w14:paraId="12045F8B" w14:textId="77777777" w:rsidTr="007C299A">
        <w:tc>
          <w:tcPr>
            <w:tcW w:w="4536" w:type="dxa"/>
          </w:tcPr>
          <w:p w14:paraId="0FD9B35A"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If the issue is considered critical, additionally the Customer must contact the Performer Customer Care by phone. </w:t>
            </w:r>
          </w:p>
        </w:tc>
        <w:tc>
          <w:tcPr>
            <w:tcW w:w="4857" w:type="dxa"/>
          </w:tcPr>
          <w:p w14:paraId="2DC24CAD"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Если проблема считается критической, то Заказчик должен дополнительно обратиться в службу поддержки клиентов Исполнителя по телефону. </w:t>
            </w:r>
          </w:p>
        </w:tc>
      </w:tr>
      <w:tr w:rsidR="00000F65" w:rsidRPr="00FE5DEB" w14:paraId="5F3ACD8A" w14:textId="77777777" w:rsidTr="007C299A">
        <w:tc>
          <w:tcPr>
            <w:tcW w:w="4536" w:type="dxa"/>
          </w:tcPr>
          <w:p w14:paraId="4CD2110A"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 xml:space="preserve">The information that should be communicated is: </w:t>
            </w:r>
          </w:p>
          <w:p w14:paraId="31E499A8"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Contact name and number of the technician within the Customer who is looking into the problem</w:t>
            </w:r>
          </w:p>
          <w:p w14:paraId="29E78086"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Date and time when the problem started</w:t>
            </w:r>
          </w:p>
          <w:p w14:paraId="313A5AE4"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 xml:space="preserve">The Agreement number </w:t>
            </w:r>
          </w:p>
          <w:p w14:paraId="26BD97E0"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Impact of the problem and assessment of the severity (see Article 6.5.1)</w:t>
            </w:r>
          </w:p>
          <w:p w14:paraId="527824F2"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Trace of the messages between the Customer and the Performer (if possible)</w:t>
            </w:r>
          </w:p>
          <w:p w14:paraId="662E3712" w14:textId="77777777" w:rsidR="00000F65" w:rsidRPr="00FE5DEB" w:rsidRDefault="00000F65" w:rsidP="007C299A">
            <w:pPr>
              <w:pStyle w:val="af2"/>
              <w:jc w:val="both"/>
              <w:rPr>
                <w:rFonts w:ascii="Tahoma" w:hAnsi="Tahoma" w:cs="Tahoma"/>
                <w:bCs/>
                <w:sz w:val="18"/>
                <w:szCs w:val="28"/>
                <w:lang w:val="en-US"/>
              </w:rPr>
            </w:pPr>
          </w:p>
        </w:tc>
        <w:tc>
          <w:tcPr>
            <w:tcW w:w="4857" w:type="dxa"/>
          </w:tcPr>
          <w:p w14:paraId="1603A19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Информация, которая должна быть сообщена:</w:t>
            </w:r>
          </w:p>
          <w:p w14:paraId="245B78A6" w14:textId="77777777" w:rsidR="00000F65" w:rsidRPr="00FE5DEB" w:rsidRDefault="00000F65" w:rsidP="007C299A">
            <w:pPr>
              <w:pStyle w:val="af2"/>
              <w:jc w:val="both"/>
              <w:rPr>
                <w:rFonts w:ascii="Tahoma" w:hAnsi="Tahoma" w:cs="Tahoma"/>
                <w:sz w:val="18"/>
                <w:szCs w:val="28"/>
              </w:rPr>
            </w:pPr>
          </w:p>
          <w:p w14:paraId="64303AC4"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 xml:space="preserve">Контактное имя и номер технического специалиста со стороны Заказчика, который занимается проблемой </w:t>
            </w:r>
          </w:p>
          <w:p w14:paraId="294B4F77"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Дата и время начала проблемы</w:t>
            </w:r>
          </w:p>
          <w:p w14:paraId="49344F0A" w14:textId="77777777" w:rsidR="00000F65" w:rsidRPr="00FE5DEB" w:rsidRDefault="00000F65" w:rsidP="007C299A">
            <w:pPr>
              <w:pStyle w:val="af2"/>
              <w:ind w:left="1082"/>
              <w:jc w:val="both"/>
              <w:rPr>
                <w:rFonts w:ascii="Tahoma" w:hAnsi="Tahoma" w:cs="Tahoma"/>
                <w:sz w:val="18"/>
                <w:szCs w:val="28"/>
              </w:rPr>
            </w:pPr>
          </w:p>
          <w:p w14:paraId="76C8FF0F"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 xml:space="preserve">Номер договора </w:t>
            </w:r>
          </w:p>
          <w:p w14:paraId="17EDC6C8"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Воздействие проблемы и оценка приоритетности (см.п.6.5.1.)</w:t>
            </w:r>
          </w:p>
          <w:p w14:paraId="17EFA287"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Трассировка сообщений между Заказчиком и Исполнителем (если возможно)</w:t>
            </w:r>
          </w:p>
        </w:tc>
      </w:tr>
      <w:tr w:rsidR="00000F65" w:rsidRPr="00FE5DEB" w14:paraId="7D930BC8" w14:textId="77777777" w:rsidTr="007C299A">
        <w:tc>
          <w:tcPr>
            <w:tcW w:w="4536" w:type="dxa"/>
          </w:tcPr>
          <w:p w14:paraId="6DEBFF52"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Problems detected by the Performer</w:t>
            </w:r>
          </w:p>
        </w:tc>
        <w:tc>
          <w:tcPr>
            <w:tcW w:w="4857" w:type="dxa"/>
          </w:tcPr>
          <w:p w14:paraId="11AEE4FA"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lang w:val="en-US"/>
              </w:rPr>
              <w:t xml:space="preserve">Проблемы, выявленные </w:t>
            </w:r>
            <w:r w:rsidRPr="00FE5DEB">
              <w:rPr>
                <w:rFonts w:ascii="Tahoma" w:hAnsi="Tahoma" w:cs="Tahoma"/>
                <w:sz w:val="18"/>
                <w:szCs w:val="28"/>
              </w:rPr>
              <w:t xml:space="preserve">Исполнителем </w:t>
            </w:r>
          </w:p>
        </w:tc>
      </w:tr>
      <w:tr w:rsidR="00000F65" w:rsidRPr="00FE5DEB" w14:paraId="1B09B754" w14:textId="77777777" w:rsidTr="007C299A">
        <w:tc>
          <w:tcPr>
            <w:tcW w:w="4536" w:type="dxa"/>
          </w:tcPr>
          <w:p w14:paraId="0D37E402"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Whenever a failure occurs on a responsibility zone of the Performer’s DRA, the Performer Customer Service will alert the Customer’s NMC within one hour to allow the Customer’s NMC to undertake the necessary actions. Such kind of a failure may occur when the DRA is unable to process any message to and from the Customer due to a problem in the DRA itself. </w:t>
            </w:r>
          </w:p>
        </w:tc>
        <w:tc>
          <w:tcPr>
            <w:tcW w:w="4857" w:type="dxa"/>
          </w:tcPr>
          <w:p w14:paraId="3432C704"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Всякий раз, когда происходит неисправность в зоне ответственности на </w:t>
            </w:r>
            <w:r w:rsidRPr="00FE5DEB">
              <w:rPr>
                <w:rFonts w:ascii="Tahoma" w:hAnsi="Tahoma" w:cs="Tahoma"/>
                <w:sz w:val="18"/>
                <w:szCs w:val="28"/>
                <w:lang w:val="en-US"/>
              </w:rPr>
              <w:t>DRA</w:t>
            </w:r>
            <w:r w:rsidRPr="00FE5DEB">
              <w:rPr>
                <w:rFonts w:ascii="Tahoma" w:hAnsi="Tahoma" w:cs="Tahoma"/>
                <w:sz w:val="18"/>
                <w:szCs w:val="28"/>
              </w:rPr>
              <w:t xml:space="preserve"> Исполнителя, то Служба обслуживания клиентов Исполнителя уведомляет дежурную смену Заказчика в течение одного часа, чтобы дежурная смена Заказчика смогла предпринять необходимые меры. Неисправность такого рода  может произойти в случае, когда </w:t>
            </w:r>
            <w:r w:rsidRPr="00FE5DEB">
              <w:rPr>
                <w:rFonts w:ascii="Tahoma" w:hAnsi="Tahoma" w:cs="Tahoma"/>
                <w:sz w:val="18"/>
                <w:szCs w:val="28"/>
                <w:lang w:val="en-US"/>
              </w:rPr>
              <w:t>DRA</w:t>
            </w:r>
            <w:r w:rsidRPr="00FE5DEB">
              <w:rPr>
                <w:rFonts w:ascii="Tahoma" w:hAnsi="Tahoma" w:cs="Tahoma"/>
                <w:sz w:val="18"/>
                <w:szCs w:val="28"/>
              </w:rPr>
              <w:t xml:space="preserve"> не может обработать какое-либо сообщение от Заказчика и к нему из-за проблемы в самом </w:t>
            </w:r>
            <w:r w:rsidRPr="00FE5DEB">
              <w:rPr>
                <w:rFonts w:ascii="Tahoma" w:hAnsi="Tahoma" w:cs="Tahoma"/>
                <w:sz w:val="18"/>
                <w:szCs w:val="28"/>
                <w:lang w:val="en-US"/>
              </w:rPr>
              <w:t>DRA</w:t>
            </w:r>
            <w:r w:rsidRPr="00FE5DEB">
              <w:rPr>
                <w:rFonts w:ascii="Tahoma" w:hAnsi="Tahoma" w:cs="Tahoma"/>
                <w:sz w:val="18"/>
                <w:szCs w:val="28"/>
              </w:rPr>
              <w:t>.</w:t>
            </w:r>
          </w:p>
        </w:tc>
      </w:tr>
      <w:tr w:rsidR="00000F65" w:rsidRPr="00FE5DEB" w14:paraId="23206836" w14:textId="77777777" w:rsidTr="007C299A">
        <w:tc>
          <w:tcPr>
            <w:tcW w:w="4536" w:type="dxa"/>
          </w:tcPr>
          <w:p w14:paraId="5ECAC0F2"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Service availability </w:t>
            </w:r>
          </w:p>
        </w:tc>
        <w:tc>
          <w:tcPr>
            <w:tcW w:w="4857" w:type="dxa"/>
          </w:tcPr>
          <w:p w14:paraId="2358DCEE"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Доступность услуги </w:t>
            </w:r>
          </w:p>
        </w:tc>
      </w:tr>
      <w:tr w:rsidR="00000F65" w:rsidRPr="00FE5DEB" w14:paraId="24D0BF35" w14:textId="77777777" w:rsidTr="007C299A">
        <w:tc>
          <w:tcPr>
            <w:tcW w:w="4536" w:type="dxa"/>
          </w:tcPr>
          <w:p w14:paraId="2D4A999D"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Service availability is the total number of hours in a calendar month that a Performer Diameter Proxy is in service and available to deliver the Service as defined in Article 2 of this Annex. The down time starts when the Performer’s Diameter Proxy reports to be unavailable or out of service, and ends when Diameter S6 Interface can be processed again. Planned outages are not taken into account to calculate the service availability. </w:t>
            </w:r>
          </w:p>
        </w:tc>
        <w:tc>
          <w:tcPr>
            <w:tcW w:w="4857" w:type="dxa"/>
          </w:tcPr>
          <w:p w14:paraId="21F3E624"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Доступность услуги – это общее количество часов в календарном месяце, когда диаметр прокси Исполнителя в рабочем состоянии и доступен для оказания Услуги, как это определено в разделе 2 настоящего Приложения. Время простоя начинается с момента информирования о том, что диаметр прокси Исполнителя недоступен или в нерабочем состоянии, и заканчивается, когда диаметр с </w:t>
            </w:r>
            <w:r w:rsidRPr="00FE5DEB">
              <w:rPr>
                <w:rFonts w:ascii="Tahoma" w:hAnsi="Tahoma" w:cs="Tahoma"/>
                <w:sz w:val="18"/>
                <w:szCs w:val="28"/>
                <w:lang w:val="en-US"/>
              </w:rPr>
              <w:t>S</w:t>
            </w:r>
            <w:r w:rsidRPr="00FE5DEB">
              <w:rPr>
                <w:rFonts w:ascii="Tahoma" w:hAnsi="Tahoma" w:cs="Tahoma"/>
                <w:sz w:val="18"/>
                <w:szCs w:val="28"/>
              </w:rPr>
              <w:t xml:space="preserve">6 интерфейсом может быть обработан снова. Плановые отключения не учитываются для расчета доступности услуги. </w:t>
            </w:r>
          </w:p>
        </w:tc>
      </w:tr>
      <w:tr w:rsidR="00000F65" w:rsidRPr="00FE5DEB" w14:paraId="3C7C7F3C" w14:textId="77777777" w:rsidTr="007C299A">
        <w:tc>
          <w:tcPr>
            <w:tcW w:w="4536" w:type="dxa"/>
          </w:tcPr>
          <w:p w14:paraId="77441CB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 xml:space="preserve">Duplex availability </w:t>
            </w:r>
          </w:p>
        </w:tc>
        <w:tc>
          <w:tcPr>
            <w:tcW w:w="4857" w:type="dxa"/>
          </w:tcPr>
          <w:p w14:paraId="0B0E3E66"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Двусторонняя доступность </w:t>
            </w:r>
          </w:p>
        </w:tc>
      </w:tr>
      <w:tr w:rsidR="00000F65" w:rsidRPr="00FE5DEB" w14:paraId="2FCC1CDA" w14:textId="77777777" w:rsidTr="007C299A">
        <w:tc>
          <w:tcPr>
            <w:tcW w:w="4536" w:type="dxa"/>
          </w:tcPr>
          <w:p w14:paraId="0F29F2C6"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Duplex availability means that the pair of the Performer’s Diameter Proxy is available. </w:t>
            </w:r>
          </w:p>
          <w:p w14:paraId="57533E77" w14:textId="77777777" w:rsidR="00000F65" w:rsidRPr="00FE5DEB" w:rsidRDefault="00000F65" w:rsidP="007C299A">
            <w:pPr>
              <w:pStyle w:val="af2"/>
              <w:jc w:val="both"/>
              <w:rPr>
                <w:rFonts w:ascii="Tahoma" w:hAnsi="Tahoma" w:cs="Tahoma"/>
                <w:bCs/>
                <w:sz w:val="18"/>
                <w:szCs w:val="28"/>
                <w:lang w:val="en-GB"/>
              </w:rPr>
            </w:pPr>
          </w:p>
          <w:p w14:paraId="2F903F56"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required availability for LTE Roaming Signalling Services on the Performer’s pair of Diameter Proxy is:</w:t>
            </w:r>
          </w:p>
          <w:p w14:paraId="4BDA937E"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duplex availability= ((Service hours-down time)*100)/Service hours</w:t>
            </w:r>
          </w:p>
        </w:tc>
        <w:tc>
          <w:tcPr>
            <w:tcW w:w="4857" w:type="dxa"/>
          </w:tcPr>
          <w:p w14:paraId="1B592D08"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Двусторонняя доступность означает, что пара диаметр прокси точек Исполнителя является доступной. </w:t>
            </w:r>
          </w:p>
          <w:p w14:paraId="472140B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Требуемая доступность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по такой двусторонней паре диаметр прокси Исполнителя является: </w:t>
            </w:r>
          </w:p>
          <w:p w14:paraId="61BD21F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двусторонней доступности=((часы простоя услуг)*100)/часы Услуги</w:t>
            </w:r>
          </w:p>
        </w:tc>
      </w:tr>
      <w:tr w:rsidR="00000F65" w:rsidRPr="00FE5DEB" w14:paraId="1C53C710" w14:textId="77777777" w:rsidTr="007C299A">
        <w:tc>
          <w:tcPr>
            <w:tcW w:w="4536" w:type="dxa"/>
          </w:tcPr>
          <w:p w14:paraId="447BAC2A"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Service hours for LTE Roaming Signalling Services are all day, 365 days a year.</w:t>
            </w:r>
          </w:p>
          <w:p w14:paraId="5788A059"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Performer guarantees a duplex availability 99.9% of the time. Meaning that for the remaining 0.1% of time there will be no redundancy if one Performer’s Diameter Proxy is not available. </w:t>
            </w:r>
          </w:p>
        </w:tc>
        <w:tc>
          <w:tcPr>
            <w:tcW w:w="4857" w:type="dxa"/>
          </w:tcPr>
          <w:p w14:paraId="2F7C4F0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Часы обслуживания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 это целые сутки, 365 дней в году. </w:t>
            </w:r>
          </w:p>
          <w:p w14:paraId="4EF15B98"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Исполнитель гарантирует двустороннюю доступность в 99,9% случаев. Это означает, что в течение оставшихся 0,1% времени не будет резервирования, если недоступно одно плечо диаметра прокси Исполнителя. </w:t>
            </w:r>
          </w:p>
        </w:tc>
      </w:tr>
      <w:tr w:rsidR="00000F65" w:rsidRPr="00FE5DEB" w14:paraId="0A3C9225" w14:textId="77777777" w:rsidTr="007C299A">
        <w:tc>
          <w:tcPr>
            <w:tcW w:w="4536" w:type="dxa"/>
          </w:tcPr>
          <w:p w14:paraId="5508796B"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Simplex availability</w:t>
            </w:r>
          </w:p>
        </w:tc>
        <w:tc>
          <w:tcPr>
            <w:tcW w:w="4857" w:type="dxa"/>
          </w:tcPr>
          <w:p w14:paraId="4126D816"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Односторонняя доступность </w:t>
            </w:r>
          </w:p>
        </w:tc>
      </w:tr>
      <w:tr w:rsidR="00000F65" w:rsidRPr="00FE5DEB" w14:paraId="1DD9C4A3" w14:textId="77777777" w:rsidTr="007C299A">
        <w:tc>
          <w:tcPr>
            <w:tcW w:w="4536" w:type="dxa"/>
          </w:tcPr>
          <w:p w14:paraId="50BF5A3A"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Simplex availability means that at least one of the two Performer’s Diameter Proxies is available. </w:t>
            </w:r>
          </w:p>
          <w:p w14:paraId="57F5332B"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required availability for LTE Roaming Signalling Services on at least one Performer’s Diameter Proxy is:</w:t>
            </w:r>
          </w:p>
          <w:p w14:paraId="74B8D920"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Simplex availability=((Service hours-down time)*100)/Service hours</w:t>
            </w:r>
          </w:p>
        </w:tc>
        <w:tc>
          <w:tcPr>
            <w:tcW w:w="4857" w:type="dxa"/>
          </w:tcPr>
          <w:p w14:paraId="726E9F0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Односторонняя доступность означает наличие по меньшей мере одного из двух диаметр прокси Исполнителя. </w:t>
            </w:r>
          </w:p>
          <w:p w14:paraId="18D7B9DE"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Требуемой доступностью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по меньшей мере для одного диаметр прокси Исполнителя является:</w:t>
            </w:r>
          </w:p>
          <w:p w14:paraId="270249E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lastRenderedPageBreak/>
              <w:t xml:space="preserve">% односторонняя доступность=((часы простоя Услуги)*100)/часы Услуги </w:t>
            </w:r>
          </w:p>
        </w:tc>
      </w:tr>
      <w:tr w:rsidR="00000F65" w:rsidRPr="00FE5DEB" w14:paraId="50768BA1" w14:textId="77777777" w:rsidTr="007C299A">
        <w:tc>
          <w:tcPr>
            <w:tcW w:w="4536" w:type="dxa"/>
          </w:tcPr>
          <w:p w14:paraId="46597103"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lastRenderedPageBreak/>
              <w:t>Service hours for LTE Roaming Signaling Services are all day, 365 days a year.</w:t>
            </w:r>
          </w:p>
          <w:p w14:paraId="70516B16"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Performer guarantees a simplex availability 99.98% of the time. This means that 0.02 % of the time, the LTE Roaming Signalling Service is completely out of service (approximately ten minutes per month).</w:t>
            </w:r>
          </w:p>
        </w:tc>
        <w:tc>
          <w:tcPr>
            <w:tcW w:w="4857" w:type="dxa"/>
          </w:tcPr>
          <w:p w14:paraId="7E86138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Часы обслуживания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 это целые сутки, 365 дней в году. </w:t>
            </w:r>
          </w:p>
          <w:p w14:paraId="78A797C6"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Исполнитель гарантирует одностороннюю доступность в 99,98% случаев. Это означает, что в течение оставшихся 0,02% времени Услуга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полностью недоступна (приблизительно 10 минут в месяц). </w:t>
            </w:r>
          </w:p>
        </w:tc>
      </w:tr>
      <w:tr w:rsidR="00000F65" w:rsidRPr="00FE5DEB" w14:paraId="2F3FA579" w14:textId="77777777" w:rsidTr="007C299A">
        <w:tc>
          <w:tcPr>
            <w:tcW w:w="4536" w:type="dxa"/>
          </w:tcPr>
          <w:p w14:paraId="6ED76D56" w14:textId="77777777" w:rsidR="00000F65" w:rsidRPr="00FE5DEB" w:rsidRDefault="00000F65" w:rsidP="007C299A">
            <w:pPr>
              <w:pStyle w:val="af2"/>
              <w:jc w:val="both"/>
              <w:rPr>
                <w:rFonts w:ascii="Tahoma" w:hAnsi="Tahoma" w:cs="Tahoma"/>
                <w:bCs/>
                <w:sz w:val="18"/>
                <w:szCs w:val="28"/>
              </w:rPr>
            </w:pPr>
          </w:p>
        </w:tc>
        <w:tc>
          <w:tcPr>
            <w:tcW w:w="4857" w:type="dxa"/>
          </w:tcPr>
          <w:p w14:paraId="598A71E1" w14:textId="77777777" w:rsidR="00000F65" w:rsidRPr="00FE5DEB" w:rsidRDefault="00000F65" w:rsidP="007C299A">
            <w:pPr>
              <w:pStyle w:val="af2"/>
              <w:jc w:val="both"/>
              <w:rPr>
                <w:rFonts w:ascii="Tahoma" w:hAnsi="Tahoma" w:cs="Tahoma"/>
                <w:sz w:val="18"/>
                <w:szCs w:val="28"/>
              </w:rPr>
            </w:pPr>
          </w:p>
        </w:tc>
      </w:tr>
      <w:tr w:rsidR="00000F65" w:rsidRPr="00FE5DEB" w14:paraId="49B7C725" w14:textId="77777777" w:rsidTr="007C299A">
        <w:tc>
          <w:tcPr>
            <w:tcW w:w="4536" w:type="dxa"/>
          </w:tcPr>
          <w:p w14:paraId="37BBD98A" w14:textId="77777777" w:rsidR="00000F65" w:rsidRPr="00FE5DEB" w:rsidRDefault="00000F65" w:rsidP="00000F65">
            <w:pPr>
              <w:pStyle w:val="af2"/>
              <w:numPr>
                <w:ilvl w:val="1"/>
                <w:numId w:val="101"/>
              </w:numPr>
              <w:ind w:left="617" w:hanging="617"/>
              <w:jc w:val="both"/>
              <w:rPr>
                <w:rFonts w:ascii="Tahoma" w:hAnsi="Tahoma" w:cs="Tahoma"/>
                <w:bCs/>
                <w:sz w:val="18"/>
                <w:szCs w:val="28"/>
                <w:lang w:val="en-US"/>
              </w:rPr>
            </w:pPr>
            <w:bookmarkStart w:id="17" w:name="_Toc411000744"/>
            <w:r w:rsidRPr="00FE5DEB">
              <w:rPr>
                <w:rFonts w:ascii="Tahoma" w:hAnsi="Tahoma" w:cs="Tahoma"/>
                <w:bCs/>
                <w:sz w:val="18"/>
                <w:szCs w:val="28"/>
                <w:lang w:val="en-GB"/>
              </w:rPr>
              <w:t xml:space="preserve">Service availability </w:t>
            </w:r>
            <w:bookmarkEnd w:id="17"/>
          </w:p>
        </w:tc>
        <w:tc>
          <w:tcPr>
            <w:tcW w:w="4857" w:type="dxa"/>
          </w:tcPr>
          <w:p w14:paraId="3C956105"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Доступность Услуги</w:t>
            </w:r>
          </w:p>
        </w:tc>
      </w:tr>
      <w:tr w:rsidR="00000F65" w:rsidRPr="00FE5DEB" w14:paraId="083AD2EA" w14:textId="77777777" w:rsidTr="007C299A">
        <w:tc>
          <w:tcPr>
            <w:tcW w:w="4536" w:type="dxa"/>
          </w:tcPr>
          <w:p w14:paraId="2A5FB77A"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In case of non-compliance with the </w:t>
            </w:r>
            <w:r w:rsidRPr="00FE5DEB">
              <w:rPr>
                <w:rFonts w:ascii="Tahoma" w:hAnsi="Tahoma" w:cs="Tahoma"/>
                <w:bCs/>
                <w:sz w:val="18"/>
                <w:szCs w:val="28"/>
                <w:lang w:val="en-US"/>
              </w:rPr>
              <w:t xml:space="preserve">monthly availability level, a </w:t>
            </w:r>
            <w:r w:rsidRPr="00FE5DEB">
              <w:rPr>
                <w:rFonts w:ascii="Tahoma" w:hAnsi="Tahoma" w:cs="Tahoma"/>
                <w:bCs/>
                <w:sz w:val="18"/>
                <w:szCs w:val="28"/>
                <w:lang w:val="en-GB"/>
              </w:rPr>
              <w:t xml:space="preserve">Payable amount for the Service shall be decreased proportionally </w:t>
            </w:r>
            <w:r w:rsidRPr="00FE5DEB">
              <w:rPr>
                <w:rFonts w:ascii="Tahoma" w:hAnsi="Tahoma" w:cs="Tahoma"/>
                <w:bCs/>
                <w:sz w:val="18"/>
                <w:szCs w:val="28"/>
                <w:lang w:val="en-US"/>
              </w:rPr>
              <w:t>as indicated in table below:</w:t>
            </w:r>
          </w:p>
        </w:tc>
        <w:tc>
          <w:tcPr>
            <w:tcW w:w="4857" w:type="dxa"/>
          </w:tcPr>
          <w:p w14:paraId="350E7F6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Сумма, подлежащая оплате за Услугу в случае несоответствия ее уровню ежемесячной доступности, уменьшается пропорционально таблице ниже</w:t>
            </w:r>
          </w:p>
        </w:tc>
      </w:tr>
      <w:tr w:rsidR="00000F65" w:rsidRPr="00FE5DEB" w14:paraId="04A7BFD5" w14:textId="77777777" w:rsidTr="007C299A">
        <w:tc>
          <w:tcPr>
            <w:tcW w:w="939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8"/>
              <w:gridCol w:w="4644"/>
            </w:tblGrid>
            <w:tr w:rsidR="00000F65" w:rsidRPr="00FE5DEB" w14:paraId="2B95CE1B" w14:textId="77777777" w:rsidTr="007C299A">
              <w:tc>
                <w:tcPr>
                  <w:tcW w:w="4298" w:type="dxa"/>
                  <w:vAlign w:val="center"/>
                </w:tcPr>
                <w:p w14:paraId="53BA0079" w14:textId="77777777" w:rsidR="00000F65" w:rsidRPr="00FE5DEB" w:rsidRDefault="00000F65" w:rsidP="007C299A">
                  <w:pPr>
                    <w:pStyle w:val="22"/>
                    <w:rPr>
                      <w:rFonts w:ascii="Tahoma" w:hAnsi="Tahoma" w:cs="Tahoma"/>
                      <w:sz w:val="16"/>
                    </w:rPr>
                  </w:pPr>
                  <w:r w:rsidRPr="00FE5DEB">
                    <w:rPr>
                      <w:rFonts w:ascii="Tahoma" w:hAnsi="Tahoma" w:cs="Tahoma"/>
                      <w:sz w:val="16"/>
                    </w:rPr>
                    <w:t>Service availability/</w:t>
                  </w:r>
                </w:p>
                <w:p w14:paraId="21B0F4E8" w14:textId="77777777" w:rsidR="00000F65" w:rsidRPr="00FE5DEB" w:rsidRDefault="00000F65" w:rsidP="007C299A">
                  <w:pPr>
                    <w:pStyle w:val="22"/>
                    <w:rPr>
                      <w:rFonts w:ascii="Tahoma" w:hAnsi="Tahoma" w:cs="Tahoma"/>
                      <w:sz w:val="16"/>
                      <w:lang w:val="ru-RU"/>
                    </w:rPr>
                  </w:pPr>
                  <w:r w:rsidRPr="00FE5DEB">
                    <w:rPr>
                      <w:rFonts w:ascii="Tahoma" w:hAnsi="Tahoma" w:cs="Tahoma"/>
                      <w:sz w:val="16"/>
                      <w:lang w:val="ru-RU"/>
                    </w:rPr>
                    <w:t xml:space="preserve">Доступность услуги </w:t>
                  </w:r>
                </w:p>
              </w:tc>
              <w:tc>
                <w:tcPr>
                  <w:tcW w:w="4644" w:type="dxa"/>
                  <w:vAlign w:val="center"/>
                </w:tcPr>
                <w:p w14:paraId="1CB01EAF" w14:textId="77777777" w:rsidR="00000F65" w:rsidRPr="00FE5DEB" w:rsidRDefault="00000F65" w:rsidP="007C299A">
                  <w:pPr>
                    <w:pStyle w:val="22"/>
                    <w:rPr>
                      <w:rFonts w:ascii="Tahoma" w:hAnsi="Tahoma" w:cs="Tahoma"/>
                      <w:sz w:val="16"/>
                      <w:lang w:val="ru-RU"/>
                    </w:rPr>
                  </w:pPr>
                  <w:r w:rsidRPr="00FE5DEB">
                    <w:rPr>
                      <w:rFonts w:ascii="Tahoma" w:hAnsi="Tahoma" w:cs="Tahoma"/>
                      <w:sz w:val="16"/>
                      <w:lang w:val="en-US"/>
                    </w:rPr>
                    <w:t>Monthly</w:t>
                  </w:r>
                  <w:r w:rsidRPr="00FE5DEB">
                    <w:rPr>
                      <w:rFonts w:ascii="Tahoma" w:hAnsi="Tahoma" w:cs="Tahoma"/>
                      <w:sz w:val="16"/>
                      <w:lang w:val="ru-RU"/>
                    </w:rPr>
                    <w:t xml:space="preserve"> </w:t>
                  </w:r>
                  <w:r w:rsidRPr="00FE5DEB">
                    <w:rPr>
                      <w:rFonts w:ascii="Tahoma" w:hAnsi="Tahoma" w:cs="Tahoma"/>
                      <w:sz w:val="16"/>
                      <w:lang w:val="en-US"/>
                    </w:rPr>
                    <w:t>amount</w:t>
                  </w:r>
                  <w:r w:rsidRPr="00FE5DEB">
                    <w:rPr>
                      <w:rFonts w:ascii="Tahoma" w:hAnsi="Tahoma" w:cs="Tahoma"/>
                      <w:sz w:val="16"/>
                      <w:lang w:val="ru-RU"/>
                    </w:rPr>
                    <w:t xml:space="preserve"> </w:t>
                  </w:r>
                  <w:r w:rsidRPr="00FE5DEB">
                    <w:rPr>
                      <w:rFonts w:ascii="Tahoma" w:hAnsi="Tahoma" w:cs="Tahoma"/>
                      <w:sz w:val="16"/>
                      <w:lang w:val="en-US"/>
                    </w:rPr>
                    <w:t>decrease</w:t>
                  </w:r>
                  <w:r w:rsidRPr="00FE5DEB">
                    <w:rPr>
                      <w:rFonts w:ascii="Tahoma" w:hAnsi="Tahoma" w:cs="Tahoma"/>
                      <w:sz w:val="16"/>
                      <w:lang w:val="ru-RU"/>
                    </w:rPr>
                    <w:t xml:space="preserve"> </w:t>
                  </w:r>
                  <w:r w:rsidRPr="00FE5DEB">
                    <w:rPr>
                      <w:rFonts w:ascii="Tahoma" w:hAnsi="Tahoma" w:cs="Tahoma"/>
                      <w:sz w:val="16"/>
                      <w:lang w:val="en-US"/>
                    </w:rPr>
                    <w:t>percent</w:t>
                  </w:r>
                  <w:r w:rsidRPr="00FE5DEB">
                    <w:rPr>
                      <w:rFonts w:ascii="Tahoma" w:hAnsi="Tahoma" w:cs="Tahoma"/>
                      <w:sz w:val="16"/>
                      <w:lang w:val="ru-RU"/>
                    </w:rPr>
                    <w:t xml:space="preserve"> </w:t>
                  </w:r>
                  <w:r w:rsidRPr="00FE5DEB">
                    <w:rPr>
                      <w:rFonts w:ascii="Tahoma" w:hAnsi="Tahoma" w:cs="Tahoma"/>
                      <w:sz w:val="16"/>
                    </w:rPr>
                    <w:t>for</w:t>
                  </w:r>
                  <w:r w:rsidRPr="00FE5DEB">
                    <w:rPr>
                      <w:rFonts w:ascii="Tahoma" w:hAnsi="Tahoma" w:cs="Tahoma"/>
                      <w:sz w:val="16"/>
                      <w:lang w:val="ru-RU"/>
                    </w:rPr>
                    <w:t xml:space="preserve"> </w:t>
                  </w:r>
                  <w:r w:rsidRPr="00FE5DEB">
                    <w:rPr>
                      <w:rFonts w:ascii="Tahoma" w:hAnsi="Tahoma" w:cs="Tahoma"/>
                      <w:sz w:val="16"/>
                    </w:rPr>
                    <w:t>the</w:t>
                  </w:r>
                  <w:r w:rsidRPr="00FE5DEB">
                    <w:rPr>
                      <w:rFonts w:ascii="Tahoma" w:hAnsi="Tahoma" w:cs="Tahoma"/>
                      <w:sz w:val="16"/>
                      <w:lang w:val="ru-RU"/>
                    </w:rPr>
                    <w:t xml:space="preserve"> </w:t>
                  </w:r>
                  <w:r w:rsidRPr="00FE5DEB">
                    <w:rPr>
                      <w:rFonts w:ascii="Tahoma" w:hAnsi="Tahoma" w:cs="Tahoma"/>
                      <w:sz w:val="16"/>
                    </w:rPr>
                    <w:t>service</w:t>
                  </w:r>
                  <w:r w:rsidRPr="00FE5DEB">
                    <w:rPr>
                      <w:rFonts w:ascii="Tahoma" w:hAnsi="Tahoma" w:cs="Tahoma"/>
                      <w:sz w:val="16"/>
                      <w:lang w:val="ru-RU"/>
                    </w:rPr>
                    <w:t>/</w:t>
                  </w:r>
                  <w:r w:rsidRPr="00FE5DEB">
                    <w:rPr>
                      <w:sz w:val="18"/>
                      <w:lang w:val="ru-RU"/>
                    </w:rPr>
                    <w:t xml:space="preserve"> </w:t>
                  </w:r>
                  <w:r w:rsidRPr="00FE5DEB">
                    <w:rPr>
                      <w:rFonts w:ascii="Tahoma" w:hAnsi="Tahoma" w:cs="Tahoma"/>
                      <w:sz w:val="16"/>
                      <w:lang w:val="ru-RU"/>
                    </w:rPr>
                    <w:t>Процент снижения ежемесячной суммы оплаты за Услугу</w:t>
                  </w:r>
                </w:p>
              </w:tc>
            </w:tr>
            <w:tr w:rsidR="00000F65" w:rsidRPr="00FE5DEB" w14:paraId="7306D578" w14:textId="77777777" w:rsidTr="007C299A">
              <w:tc>
                <w:tcPr>
                  <w:tcW w:w="4298" w:type="dxa"/>
                  <w:vAlign w:val="center"/>
                </w:tcPr>
                <w:p w14:paraId="2D10B3EE" w14:textId="77777777" w:rsidR="00000F65" w:rsidRPr="00FE5DEB" w:rsidRDefault="00000F65" w:rsidP="007C299A">
                  <w:pPr>
                    <w:pStyle w:val="22"/>
                    <w:rPr>
                      <w:rFonts w:ascii="Tahoma" w:hAnsi="Tahoma" w:cs="Tahoma"/>
                      <w:sz w:val="16"/>
                    </w:rPr>
                  </w:pPr>
                  <w:r w:rsidRPr="00FE5DEB">
                    <w:rPr>
                      <w:rFonts w:ascii="Tahoma" w:hAnsi="Tahoma" w:cs="Tahoma"/>
                      <w:sz w:val="16"/>
                    </w:rPr>
                    <w:t>&lt; 99.98%</w:t>
                  </w:r>
                </w:p>
              </w:tc>
              <w:tc>
                <w:tcPr>
                  <w:tcW w:w="4644" w:type="dxa"/>
                  <w:vAlign w:val="center"/>
                </w:tcPr>
                <w:p w14:paraId="74D38E4B" w14:textId="77777777" w:rsidR="00000F65" w:rsidRPr="00FE5DEB" w:rsidRDefault="00000F65" w:rsidP="007C299A">
                  <w:pPr>
                    <w:pStyle w:val="22"/>
                    <w:rPr>
                      <w:rFonts w:ascii="Tahoma" w:hAnsi="Tahoma" w:cs="Tahoma"/>
                      <w:sz w:val="16"/>
                    </w:rPr>
                  </w:pPr>
                  <w:r w:rsidRPr="00FE5DEB">
                    <w:rPr>
                      <w:rFonts w:ascii="Tahoma" w:hAnsi="Tahoma" w:cs="Tahoma"/>
                      <w:sz w:val="16"/>
                    </w:rPr>
                    <w:t>5%</w:t>
                  </w:r>
                </w:p>
              </w:tc>
            </w:tr>
            <w:tr w:rsidR="00000F65" w:rsidRPr="00FE5DEB" w14:paraId="4BE65DF9" w14:textId="77777777" w:rsidTr="007C299A">
              <w:tc>
                <w:tcPr>
                  <w:tcW w:w="4298" w:type="dxa"/>
                  <w:vAlign w:val="center"/>
                </w:tcPr>
                <w:p w14:paraId="6838511B" w14:textId="77777777" w:rsidR="00000F65" w:rsidRPr="00FE5DEB" w:rsidRDefault="00000F65" w:rsidP="007C299A">
                  <w:pPr>
                    <w:pStyle w:val="22"/>
                    <w:rPr>
                      <w:rFonts w:ascii="Tahoma" w:hAnsi="Tahoma" w:cs="Tahoma"/>
                      <w:sz w:val="16"/>
                    </w:rPr>
                  </w:pPr>
                  <w:r w:rsidRPr="00FE5DEB">
                    <w:rPr>
                      <w:rFonts w:ascii="Tahoma" w:hAnsi="Tahoma" w:cs="Tahoma"/>
                      <w:sz w:val="16"/>
                    </w:rPr>
                    <w:t>&lt; 99%</w:t>
                  </w:r>
                </w:p>
              </w:tc>
              <w:tc>
                <w:tcPr>
                  <w:tcW w:w="4644" w:type="dxa"/>
                  <w:vAlign w:val="center"/>
                </w:tcPr>
                <w:p w14:paraId="538C6408" w14:textId="77777777" w:rsidR="00000F65" w:rsidRPr="00FE5DEB" w:rsidRDefault="00000F65" w:rsidP="007C299A">
                  <w:pPr>
                    <w:pStyle w:val="22"/>
                    <w:rPr>
                      <w:rFonts w:ascii="Tahoma" w:hAnsi="Tahoma" w:cs="Tahoma"/>
                      <w:sz w:val="16"/>
                    </w:rPr>
                  </w:pPr>
                  <w:r w:rsidRPr="00FE5DEB">
                    <w:rPr>
                      <w:rFonts w:ascii="Tahoma" w:hAnsi="Tahoma" w:cs="Tahoma"/>
                      <w:sz w:val="16"/>
                    </w:rPr>
                    <w:t>10%</w:t>
                  </w:r>
                </w:p>
              </w:tc>
            </w:tr>
          </w:tbl>
          <w:p w14:paraId="5FAFF5D8" w14:textId="77777777" w:rsidR="00000F65" w:rsidRPr="00FE5DEB" w:rsidRDefault="00000F65" w:rsidP="007C299A">
            <w:pPr>
              <w:pStyle w:val="af2"/>
              <w:jc w:val="both"/>
              <w:rPr>
                <w:rFonts w:ascii="Tahoma" w:hAnsi="Tahoma" w:cs="Tahoma"/>
                <w:sz w:val="18"/>
                <w:szCs w:val="28"/>
                <w:lang w:val="en-US"/>
              </w:rPr>
            </w:pPr>
          </w:p>
          <w:p w14:paraId="7C7737E1" w14:textId="77777777" w:rsidR="00000F65" w:rsidRPr="00FE5DEB" w:rsidRDefault="00000F65" w:rsidP="007C299A">
            <w:pPr>
              <w:pStyle w:val="af2"/>
              <w:jc w:val="both"/>
              <w:rPr>
                <w:rFonts w:ascii="Tahoma" w:hAnsi="Tahoma" w:cs="Tahoma"/>
                <w:sz w:val="18"/>
                <w:szCs w:val="28"/>
                <w:lang w:val="en-US"/>
              </w:rPr>
            </w:pPr>
          </w:p>
        </w:tc>
      </w:tr>
      <w:tr w:rsidR="00000F65" w:rsidRPr="00FE5DEB" w14:paraId="5F6F4F12" w14:textId="77777777" w:rsidTr="007C299A">
        <w:tc>
          <w:tcPr>
            <w:tcW w:w="4536" w:type="dxa"/>
          </w:tcPr>
          <w:p w14:paraId="3277030E"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 xml:space="preserve">Planned outages </w:t>
            </w:r>
          </w:p>
        </w:tc>
        <w:tc>
          <w:tcPr>
            <w:tcW w:w="4857" w:type="dxa"/>
          </w:tcPr>
          <w:p w14:paraId="1ABCFE2A"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Запланированные перерывы </w:t>
            </w:r>
            <w:r w:rsidRPr="00FE5DEB">
              <w:rPr>
                <w:rFonts w:ascii="Tahoma" w:hAnsi="Tahoma" w:cs="Tahoma"/>
                <w:sz w:val="18"/>
                <w:szCs w:val="28"/>
                <w:lang w:val="en-US"/>
              </w:rPr>
              <w:t>(</w:t>
            </w:r>
            <w:r w:rsidRPr="00FE5DEB">
              <w:rPr>
                <w:rFonts w:ascii="Tahoma" w:hAnsi="Tahoma" w:cs="Tahoma"/>
                <w:sz w:val="18"/>
                <w:szCs w:val="28"/>
              </w:rPr>
              <w:t>плановые работы</w:t>
            </w:r>
            <w:r w:rsidRPr="00FE5DEB">
              <w:rPr>
                <w:rFonts w:ascii="Tahoma" w:hAnsi="Tahoma" w:cs="Tahoma"/>
                <w:sz w:val="18"/>
                <w:szCs w:val="28"/>
                <w:lang w:val="en-US"/>
              </w:rPr>
              <w:t>)</w:t>
            </w:r>
          </w:p>
        </w:tc>
      </w:tr>
      <w:tr w:rsidR="00000F65" w:rsidRPr="00FE5DEB" w14:paraId="68C0B823" w14:textId="77777777" w:rsidTr="007C299A">
        <w:tc>
          <w:tcPr>
            <w:tcW w:w="4536" w:type="dxa"/>
          </w:tcPr>
          <w:p w14:paraId="4C39601F"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Outages are always planned during +0 UTC time. </w:t>
            </w:r>
          </w:p>
          <w:p w14:paraId="50296565"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All notifications will be sent via email to the email address referred to in related Article with contact details. </w:t>
            </w:r>
          </w:p>
        </w:tc>
        <w:tc>
          <w:tcPr>
            <w:tcW w:w="4857" w:type="dxa"/>
          </w:tcPr>
          <w:p w14:paraId="5F23AF41"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Перерывы всегда планируются в течение +0 </w:t>
            </w:r>
            <w:r w:rsidRPr="00FE5DEB">
              <w:rPr>
                <w:rFonts w:ascii="Tahoma" w:hAnsi="Tahoma" w:cs="Tahoma"/>
                <w:sz w:val="18"/>
                <w:szCs w:val="28"/>
                <w:lang w:val="en-US"/>
              </w:rPr>
              <w:t>UTC</w:t>
            </w:r>
            <w:r w:rsidRPr="00FE5DEB">
              <w:rPr>
                <w:rFonts w:ascii="Tahoma" w:hAnsi="Tahoma" w:cs="Tahoma"/>
                <w:sz w:val="18"/>
                <w:szCs w:val="28"/>
              </w:rPr>
              <w:t xml:space="preserve"> часового пояса.</w:t>
            </w:r>
          </w:p>
          <w:p w14:paraId="7707291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Все уведомления будут отправлены по электронной почте на адреса, указанные в соответствующем разделе о контактных данных. </w:t>
            </w:r>
          </w:p>
        </w:tc>
      </w:tr>
      <w:tr w:rsidR="00000F65" w:rsidRPr="00FE5DEB" w14:paraId="20737EC3" w14:textId="77777777" w:rsidTr="007C299A">
        <w:tc>
          <w:tcPr>
            <w:tcW w:w="4536" w:type="dxa"/>
          </w:tcPr>
          <w:p w14:paraId="446513EC"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In the event the Performer is planning an outage of a Diameter Proxy platform, the Performer will inform the Customer 14 calendar days in advance of such an outage to allow the Customer to take the necessary precautions. </w:t>
            </w:r>
          </w:p>
        </w:tc>
        <w:tc>
          <w:tcPr>
            <w:tcW w:w="4857" w:type="dxa"/>
          </w:tcPr>
          <w:p w14:paraId="74BA0C37"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случае, если Исполнитель планирует перерыв в работе платформы диаметр прокси, Исполнитель информирует об этом Заказчика за 14 календарных дней до такого перерыва, чтобы предоставить время Заказчику на необходимые меры предосторожности. </w:t>
            </w:r>
          </w:p>
        </w:tc>
      </w:tr>
      <w:tr w:rsidR="00000F65" w:rsidRPr="00FE5DEB" w14:paraId="48CCB632" w14:textId="77777777" w:rsidTr="007C299A">
        <w:tc>
          <w:tcPr>
            <w:tcW w:w="4536" w:type="dxa"/>
          </w:tcPr>
          <w:p w14:paraId="09D2BE28"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In case the Customer is planning an outage of a Diameter Edge Agent, the Customer will inform the Performer 14 calendar days in advance of such an outage to allow the Performer to take the necessary precautions.</w:t>
            </w:r>
          </w:p>
        </w:tc>
        <w:tc>
          <w:tcPr>
            <w:tcW w:w="4857" w:type="dxa"/>
          </w:tcPr>
          <w:p w14:paraId="74D5CAA9"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случае, если Заказчик планирует перерыв в работе диаметр агента, Заказчик информирует об этом Исполнителя за 14 календарных дней до такого перерыва, чтобы предоставить время Исполнителю на необходимые меры предосторожности. </w:t>
            </w:r>
          </w:p>
        </w:tc>
      </w:tr>
      <w:tr w:rsidR="00000F65" w:rsidRPr="00FE5DEB" w14:paraId="11D03B41" w14:textId="77777777" w:rsidTr="007C299A">
        <w:tc>
          <w:tcPr>
            <w:tcW w:w="4536" w:type="dxa"/>
          </w:tcPr>
          <w:p w14:paraId="70767F4B"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US"/>
              </w:rPr>
              <w:t>An exception to this notification period of 14 calendar days will be allowed in case an emergency works and important update of the software proposed by the vendor to the Performer is necessary. In this case the notification period will be limited to ten calendar hours.</w:t>
            </w:r>
          </w:p>
        </w:tc>
        <w:tc>
          <w:tcPr>
            <w:tcW w:w="4857" w:type="dxa"/>
          </w:tcPr>
          <w:p w14:paraId="0CFE4601"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Исключением из периода уведомления в рамках 14 календарных дней является аварийные случаи, а также случаи, когда необходимы важные обновления программного обеспечения предлагаются вендором Исполнителя. В этом случае период уведомления может быть ограничен десятью рабочими часами. </w:t>
            </w:r>
          </w:p>
        </w:tc>
      </w:tr>
      <w:tr w:rsidR="00000F65" w:rsidRPr="00FE5DEB" w14:paraId="3508C755" w14:textId="77777777" w:rsidTr="007C299A">
        <w:tc>
          <w:tcPr>
            <w:tcW w:w="4536" w:type="dxa"/>
          </w:tcPr>
          <w:p w14:paraId="7C7DEA80"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In the event an overlap in outages between the Performer and the Customer’s Diameter Equipment is detected due to planned outages on both sides, both Parties will arrange to meet to work out a solution for both Parties. </w:t>
            </w:r>
          </w:p>
          <w:p w14:paraId="059A320E" w14:textId="77777777" w:rsidR="00000F65" w:rsidRPr="00FE5DEB" w:rsidRDefault="00000F65" w:rsidP="007C299A">
            <w:pPr>
              <w:pStyle w:val="af2"/>
              <w:jc w:val="both"/>
              <w:rPr>
                <w:rFonts w:ascii="Tahoma" w:hAnsi="Tahoma" w:cs="Tahoma"/>
                <w:bCs/>
                <w:sz w:val="18"/>
                <w:szCs w:val="28"/>
                <w:lang w:val="en-GB"/>
              </w:rPr>
            </w:pPr>
          </w:p>
          <w:p w14:paraId="077EF8D0"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If no workable solution can be found, and if during the planned outage of a single Diameter equipment from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 a general failure of the LTE Roaming Signalling service occurs, the Performer cannot be held responsible.</w:t>
            </w:r>
          </w:p>
        </w:tc>
        <w:tc>
          <w:tcPr>
            <w:tcW w:w="4857" w:type="dxa"/>
          </w:tcPr>
          <w:p w14:paraId="2D1C001B"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случае совпадения времени между перерывами в работе у Исполнителя и диаметр оборудования Заказчика в связи с запланированными перерывами с обеих сторон, то Сторонам необходимо принять согласованное решение. </w:t>
            </w:r>
          </w:p>
          <w:p w14:paraId="263CDCA8" w14:textId="77777777" w:rsidR="00000F65" w:rsidRPr="00FE5DEB" w:rsidRDefault="00000F65" w:rsidP="007C299A">
            <w:pPr>
              <w:pStyle w:val="af2"/>
              <w:jc w:val="both"/>
              <w:rPr>
                <w:rFonts w:ascii="Tahoma" w:hAnsi="Tahoma" w:cs="Tahoma"/>
                <w:sz w:val="18"/>
                <w:szCs w:val="28"/>
              </w:rPr>
            </w:pPr>
          </w:p>
          <w:p w14:paraId="07E9F280"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Если невозможно найти работоспособное решение, и если во время запланированного отключения одного оборудования Diameter Заказчика происходит полный отказ услуги сигнализации LTE роуминга, Исполнитель не может нести ответственность.</w:t>
            </w:r>
          </w:p>
        </w:tc>
      </w:tr>
      <w:tr w:rsidR="00000F65" w:rsidRPr="00FE5DEB" w14:paraId="49471AE9" w14:textId="77777777" w:rsidTr="007C299A">
        <w:tc>
          <w:tcPr>
            <w:tcW w:w="4536" w:type="dxa"/>
          </w:tcPr>
          <w:p w14:paraId="2CD3CF83" w14:textId="77777777" w:rsidR="00000F65" w:rsidRPr="00FE5DEB" w:rsidRDefault="00000F65" w:rsidP="007C299A">
            <w:pPr>
              <w:pStyle w:val="af2"/>
              <w:jc w:val="both"/>
              <w:rPr>
                <w:rFonts w:ascii="Tahoma" w:hAnsi="Tahoma" w:cs="Tahoma"/>
                <w:bCs/>
                <w:sz w:val="18"/>
                <w:szCs w:val="28"/>
              </w:rPr>
            </w:pPr>
          </w:p>
        </w:tc>
        <w:tc>
          <w:tcPr>
            <w:tcW w:w="4857" w:type="dxa"/>
          </w:tcPr>
          <w:p w14:paraId="54CCA0F1" w14:textId="77777777" w:rsidR="00000F65" w:rsidRPr="00FE5DEB" w:rsidRDefault="00000F65" w:rsidP="007C299A">
            <w:pPr>
              <w:pStyle w:val="af2"/>
              <w:jc w:val="both"/>
              <w:rPr>
                <w:rFonts w:ascii="Tahoma" w:hAnsi="Tahoma" w:cs="Tahoma"/>
                <w:sz w:val="18"/>
                <w:szCs w:val="28"/>
              </w:rPr>
            </w:pPr>
          </w:p>
        </w:tc>
      </w:tr>
      <w:tr w:rsidR="00000F65" w:rsidRPr="00FE5DEB" w14:paraId="61458A15" w14:textId="77777777" w:rsidTr="007C299A">
        <w:tc>
          <w:tcPr>
            <w:tcW w:w="4536" w:type="dxa"/>
          </w:tcPr>
          <w:p w14:paraId="47E042EC"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Incidents and severity classification </w:t>
            </w:r>
          </w:p>
        </w:tc>
        <w:tc>
          <w:tcPr>
            <w:tcW w:w="4857" w:type="dxa"/>
          </w:tcPr>
          <w:p w14:paraId="01742F41"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lang w:val="en-GB"/>
              </w:rPr>
              <w:t>Инциденты и классификация приоритетности</w:t>
            </w:r>
          </w:p>
        </w:tc>
      </w:tr>
      <w:tr w:rsidR="00000F65" w:rsidRPr="00FE5DEB" w14:paraId="0840A47D" w14:textId="77777777" w:rsidTr="007C299A">
        <w:tc>
          <w:tcPr>
            <w:tcW w:w="4536" w:type="dxa"/>
          </w:tcPr>
          <w:p w14:paraId="43CF2DA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The definitions of the severity level of a problem are as follows</w:t>
            </w:r>
          </w:p>
        </w:tc>
        <w:tc>
          <w:tcPr>
            <w:tcW w:w="4857" w:type="dxa"/>
          </w:tcPr>
          <w:p w14:paraId="7E1860A5"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Определения уровня приоритетности проблемы следующие:</w:t>
            </w:r>
          </w:p>
        </w:tc>
      </w:tr>
      <w:tr w:rsidR="00000F65" w:rsidRPr="00FE5DEB" w14:paraId="55AE51EB" w14:textId="77777777" w:rsidTr="007C299A">
        <w:tc>
          <w:tcPr>
            <w:tcW w:w="9393" w:type="dxa"/>
            <w:gridSpan w:val="2"/>
          </w:tcPr>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7228"/>
            </w:tblGrid>
            <w:tr w:rsidR="00000F65" w:rsidRPr="00883825" w14:paraId="2A44BDDE" w14:textId="77777777" w:rsidTr="007C299A">
              <w:trPr>
                <w:trHeight w:val="562"/>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2FD58"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Severity/ </w:t>
                  </w:r>
                </w:p>
                <w:p w14:paraId="2EEDD9B5"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Приоритетность </w:t>
                  </w:r>
                </w:p>
              </w:tc>
              <w:tc>
                <w:tcPr>
                  <w:tcW w:w="4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5CC31" w14:textId="77777777" w:rsidR="00000F65" w:rsidRPr="00FE5DEB" w:rsidRDefault="00000F65" w:rsidP="007C299A">
                  <w:pPr>
                    <w:spacing w:line="240" w:lineRule="auto"/>
                    <w:rPr>
                      <w:rFonts w:ascii="Tahoma" w:hAnsi="Tahoma" w:cs="Tahoma"/>
                      <w:sz w:val="16"/>
                      <w:lang w:val="en-US"/>
                    </w:rPr>
                  </w:pPr>
                  <w:r w:rsidRPr="00FE5DEB">
                    <w:rPr>
                      <w:rFonts w:ascii="Tahoma" w:hAnsi="Tahoma" w:cs="Tahoma"/>
                      <w:sz w:val="16"/>
                      <w:lang w:val="en-US"/>
                    </w:rPr>
                    <w:t xml:space="preserve">Nature of Trouble/ </w:t>
                  </w:r>
                </w:p>
                <w:p w14:paraId="40377308" w14:textId="77777777" w:rsidR="00000F65" w:rsidRPr="00FE5DEB" w:rsidRDefault="00000F65" w:rsidP="007C299A">
                  <w:pPr>
                    <w:spacing w:line="240" w:lineRule="auto"/>
                    <w:rPr>
                      <w:rFonts w:ascii="Tahoma" w:hAnsi="Tahoma" w:cs="Tahoma"/>
                      <w:sz w:val="16"/>
                      <w:lang w:val="en-US"/>
                    </w:rPr>
                  </w:pPr>
                  <w:r w:rsidRPr="00FE5DEB">
                    <w:rPr>
                      <w:rFonts w:ascii="Tahoma" w:hAnsi="Tahoma" w:cs="Tahoma"/>
                      <w:sz w:val="16"/>
                    </w:rPr>
                    <w:t>Влияние</w:t>
                  </w:r>
                  <w:r w:rsidRPr="00FE5DEB">
                    <w:rPr>
                      <w:rFonts w:ascii="Tahoma" w:hAnsi="Tahoma" w:cs="Tahoma"/>
                      <w:sz w:val="16"/>
                      <w:lang w:val="en-US"/>
                    </w:rPr>
                    <w:t xml:space="preserve"> </w:t>
                  </w:r>
                  <w:r w:rsidRPr="00FE5DEB">
                    <w:rPr>
                      <w:rFonts w:ascii="Tahoma" w:hAnsi="Tahoma" w:cs="Tahoma"/>
                      <w:sz w:val="16"/>
                    </w:rPr>
                    <w:t>события</w:t>
                  </w:r>
                  <w:r w:rsidRPr="00FE5DEB">
                    <w:rPr>
                      <w:rFonts w:ascii="Tahoma" w:hAnsi="Tahoma" w:cs="Tahoma"/>
                      <w:sz w:val="16"/>
                      <w:lang w:val="en-US"/>
                    </w:rPr>
                    <w:t xml:space="preserve">  </w:t>
                  </w:r>
                </w:p>
              </w:tc>
            </w:tr>
            <w:tr w:rsidR="00000F65" w:rsidRPr="00FE5DEB" w14:paraId="03A15EE4" w14:textId="77777777" w:rsidTr="007C299A">
              <w:trPr>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2A34BDD3"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Critical/</w:t>
                  </w:r>
                </w:p>
                <w:p w14:paraId="446308C4"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Критическая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26541B20"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6"/>
                    </w:rPr>
                  </w:pPr>
                  <w:r w:rsidRPr="00FE5DEB">
                    <w:rPr>
                      <w:rFonts w:ascii="Tahoma" w:hAnsi="Tahoma" w:cs="Tahoma"/>
                      <w:sz w:val="16"/>
                      <w:lang w:val="en-US"/>
                    </w:rPr>
                    <w:t>All</w:t>
                  </w:r>
                  <w:r w:rsidRPr="00FE5DEB">
                    <w:rPr>
                      <w:rFonts w:ascii="Tahoma" w:hAnsi="Tahoma" w:cs="Tahoma"/>
                      <w:sz w:val="16"/>
                    </w:rPr>
                    <w:t xml:space="preserve"> </w:t>
                  </w:r>
                  <w:r w:rsidRPr="00FE5DEB">
                    <w:rPr>
                      <w:rFonts w:ascii="Tahoma" w:hAnsi="Tahoma" w:cs="Tahoma"/>
                      <w:sz w:val="16"/>
                      <w:lang w:val="en-US"/>
                    </w:rPr>
                    <w:t>countries</w:t>
                  </w:r>
                  <w:r w:rsidRPr="00FE5DEB">
                    <w:rPr>
                      <w:rFonts w:ascii="Tahoma" w:hAnsi="Tahoma" w:cs="Tahoma"/>
                      <w:sz w:val="16"/>
                    </w:rPr>
                    <w:t xml:space="preserve"> </w:t>
                  </w:r>
                  <w:r w:rsidRPr="00FE5DEB">
                    <w:rPr>
                      <w:rFonts w:ascii="Tahoma" w:hAnsi="Tahoma" w:cs="Tahoma"/>
                      <w:sz w:val="16"/>
                      <w:lang w:val="en-US"/>
                    </w:rPr>
                    <w:t>are</w:t>
                  </w:r>
                  <w:r w:rsidRPr="00FE5DEB">
                    <w:rPr>
                      <w:rFonts w:ascii="Tahoma" w:hAnsi="Tahoma" w:cs="Tahoma"/>
                      <w:sz w:val="16"/>
                    </w:rPr>
                    <w:t xml:space="preserve"> </w:t>
                  </w:r>
                  <w:r w:rsidRPr="00FE5DEB">
                    <w:rPr>
                      <w:rFonts w:ascii="Tahoma" w:hAnsi="Tahoma" w:cs="Tahoma"/>
                      <w:sz w:val="16"/>
                      <w:lang w:val="en-US"/>
                    </w:rPr>
                    <w:t>impacted</w:t>
                  </w:r>
                  <w:r w:rsidRPr="00FE5DEB">
                    <w:rPr>
                      <w:rFonts w:ascii="Tahoma" w:hAnsi="Tahoma" w:cs="Tahoma"/>
                      <w:sz w:val="16"/>
                    </w:rPr>
                    <w:t>/ Влияние на работу Услуги во всех странах</w:t>
                  </w:r>
                </w:p>
              </w:tc>
            </w:tr>
            <w:tr w:rsidR="00000F65" w:rsidRPr="00FE5DEB" w14:paraId="0A6DFA95" w14:textId="77777777" w:rsidTr="007C299A">
              <w:trPr>
                <w:trHeight w:val="635"/>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60C1F025"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Major/ </w:t>
                  </w:r>
                </w:p>
                <w:p w14:paraId="0B26B8CD"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lastRenderedPageBreak/>
                    <w:t xml:space="preserve">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678C3F87"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6"/>
                    </w:rPr>
                  </w:pPr>
                  <w:r w:rsidRPr="00FE5DEB">
                    <w:rPr>
                      <w:rFonts w:ascii="Tahoma" w:hAnsi="Tahoma" w:cs="Tahoma"/>
                      <w:sz w:val="16"/>
                      <w:lang w:val="en-US"/>
                    </w:rPr>
                    <w:lastRenderedPageBreak/>
                    <w:t>One</w:t>
                  </w:r>
                  <w:r w:rsidRPr="00FE5DEB">
                    <w:rPr>
                      <w:rFonts w:ascii="Tahoma" w:hAnsi="Tahoma" w:cs="Tahoma"/>
                      <w:sz w:val="16"/>
                    </w:rPr>
                    <w:t xml:space="preserve"> </w:t>
                  </w:r>
                  <w:r w:rsidRPr="00FE5DEB">
                    <w:rPr>
                      <w:rFonts w:ascii="Tahoma" w:hAnsi="Tahoma" w:cs="Tahoma"/>
                      <w:sz w:val="16"/>
                      <w:lang w:val="en-US"/>
                    </w:rPr>
                    <w:t>or</w:t>
                  </w:r>
                  <w:r w:rsidRPr="00FE5DEB">
                    <w:rPr>
                      <w:rFonts w:ascii="Tahoma" w:hAnsi="Tahoma" w:cs="Tahoma"/>
                      <w:sz w:val="16"/>
                    </w:rPr>
                    <w:t xml:space="preserve"> </w:t>
                  </w:r>
                  <w:r w:rsidRPr="00FE5DEB">
                    <w:rPr>
                      <w:rFonts w:ascii="Tahoma" w:hAnsi="Tahoma" w:cs="Tahoma"/>
                      <w:sz w:val="16"/>
                      <w:lang w:val="en-US"/>
                    </w:rPr>
                    <w:t>several</w:t>
                  </w:r>
                  <w:r w:rsidRPr="00FE5DEB">
                    <w:rPr>
                      <w:rFonts w:ascii="Tahoma" w:hAnsi="Tahoma" w:cs="Tahoma"/>
                      <w:sz w:val="16"/>
                    </w:rPr>
                    <w:t xml:space="preserve"> </w:t>
                  </w:r>
                  <w:r w:rsidRPr="00FE5DEB">
                    <w:rPr>
                      <w:rFonts w:ascii="Tahoma" w:hAnsi="Tahoma" w:cs="Tahoma"/>
                      <w:sz w:val="16"/>
                      <w:lang w:val="en-US"/>
                    </w:rPr>
                    <w:t>destinations</w:t>
                  </w:r>
                  <w:r w:rsidRPr="00FE5DEB">
                    <w:rPr>
                      <w:rFonts w:ascii="Tahoma" w:hAnsi="Tahoma" w:cs="Tahoma"/>
                      <w:sz w:val="16"/>
                    </w:rPr>
                    <w:t xml:space="preserve"> </w:t>
                  </w:r>
                  <w:r w:rsidRPr="00FE5DEB">
                    <w:rPr>
                      <w:rFonts w:ascii="Tahoma" w:hAnsi="Tahoma" w:cs="Tahoma"/>
                      <w:sz w:val="16"/>
                      <w:lang w:val="en-US"/>
                    </w:rPr>
                    <w:t>are</w:t>
                  </w:r>
                  <w:r w:rsidRPr="00FE5DEB">
                    <w:rPr>
                      <w:rFonts w:ascii="Tahoma" w:hAnsi="Tahoma" w:cs="Tahoma"/>
                      <w:sz w:val="16"/>
                    </w:rPr>
                    <w:t xml:space="preserve"> </w:t>
                  </w:r>
                  <w:r w:rsidRPr="00FE5DEB">
                    <w:rPr>
                      <w:rFonts w:ascii="Tahoma" w:hAnsi="Tahoma" w:cs="Tahoma"/>
                      <w:sz w:val="16"/>
                      <w:lang w:val="en-US"/>
                    </w:rPr>
                    <w:t>impacted</w:t>
                  </w:r>
                  <w:r w:rsidRPr="00FE5DEB">
                    <w:rPr>
                      <w:rFonts w:ascii="Tahoma" w:hAnsi="Tahoma" w:cs="Tahoma"/>
                      <w:sz w:val="16"/>
                    </w:rPr>
                    <w:t xml:space="preserve">/ Влияние на одно или несколько направлений </w:t>
                  </w:r>
                </w:p>
              </w:tc>
            </w:tr>
            <w:tr w:rsidR="00000F65" w:rsidRPr="00FE5DEB" w14:paraId="6EB5E57D" w14:textId="77777777" w:rsidTr="007C299A">
              <w:trPr>
                <w:trHeight w:val="583"/>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3832E61E"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Minor/ </w:t>
                  </w:r>
                </w:p>
                <w:p w14:paraId="13B2EB63"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Незначительная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51FCEA50"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6"/>
                    </w:rPr>
                  </w:pPr>
                  <w:r w:rsidRPr="00FE5DEB">
                    <w:rPr>
                      <w:rFonts w:ascii="Tahoma" w:hAnsi="Tahoma" w:cs="Tahoma"/>
                      <w:sz w:val="16"/>
                      <w:lang w:val="en-US"/>
                    </w:rPr>
                    <w:t>All</w:t>
                  </w:r>
                  <w:r w:rsidRPr="00FE5DEB">
                    <w:rPr>
                      <w:rFonts w:ascii="Tahoma" w:hAnsi="Tahoma" w:cs="Tahoma"/>
                      <w:sz w:val="16"/>
                    </w:rPr>
                    <w:t xml:space="preserve"> </w:t>
                  </w:r>
                  <w:r w:rsidRPr="00FE5DEB">
                    <w:rPr>
                      <w:rFonts w:ascii="Tahoma" w:hAnsi="Tahoma" w:cs="Tahoma"/>
                      <w:sz w:val="16"/>
                      <w:lang w:val="en-US"/>
                    </w:rPr>
                    <w:t>other</w:t>
                  </w:r>
                  <w:r w:rsidRPr="00FE5DEB">
                    <w:rPr>
                      <w:rFonts w:ascii="Tahoma" w:hAnsi="Tahoma" w:cs="Tahoma"/>
                      <w:sz w:val="16"/>
                    </w:rPr>
                    <w:t xml:space="preserve"> </w:t>
                  </w:r>
                  <w:r w:rsidRPr="00FE5DEB">
                    <w:rPr>
                      <w:rFonts w:ascii="Tahoma" w:hAnsi="Tahoma" w:cs="Tahoma"/>
                      <w:sz w:val="16"/>
                      <w:lang w:val="en-US"/>
                    </w:rPr>
                    <w:t>issues</w:t>
                  </w:r>
                  <w:r w:rsidRPr="00FE5DEB">
                    <w:rPr>
                      <w:rFonts w:ascii="Tahoma" w:hAnsi="Tahoma" w:cs="Tahoma"/>
                      <w:sz w:val="16"/>
                    </w:rPr>
                    <w:t>/ Все прочие вопросы</w:t>
                  </w:r>
                </w:p>
              </w:tc>
            </w:tr>
          </w:tbl>
          <w:p w14:paraId="5331D1DD" w14:textId="77777777" w:rsidR="00000F65" w:rsidRPr="00FE5DEB" w:rsidRDefault="00000F65" w:rsidP="007C299A">
            <w:pPr>
              <w:pStyle w:val="af2"/>
              <w:jc w:val="both"/>
              <w:rPr>
                <w:rFonts w:ascii="Tahoma" w:hAnsi="Tahoma" w:cs="Tahoma"/>
                <w:sz w:val="18"/>
                <w:szCs w:val="28"/>
              </w:rPr>
            </w:pPr>
          </w:p>
          <w:p w14:paraId="394CE307" w14:textId="77777777" w:rsidR="00000F65" w:rsidRPr="00FE5DEB" w:rsidRDefault="00000F65" w:rsidP="007C299A">
            <w:pPr>
              <w:pStyle w:val="af2"/>
              <w:jc w:val="both"/>
              <w:rPr>
                <w:rFonts w:ascii="Tahoma" w:hAnsi="Tahoma" w:cs="Tahoma"/>
                <w:sz w:val="18"/>
                <w:szCs w:val="28"/>
              </w:rPr>
            </w:pPr>
          </w:p>
        </w:tc>
      </w:tr>
      <w:tr w:rsidR="00000F65" w:rsidRPr="00FE5DEB" w14:paraId="52B3AF7D" w14:textId="77777777" w:rsidTr="007C299A">
        <w:tc>
          <w:tcPr>
            <w:tcW w:w="4536" w:type="dxa"/>
          </w:tcPr>
          <w:p w14:paraId="1B897E10" w14:textId="77777777" w:rsidR="00000F65" w:rsidRPr="00FE5DEB" w:rsidRDefault="00000F65" w:rsidP="00000F65">
            <w:pPr>
              <w:pStyle w:val="af2"/>
              <w:numPr>
                <w:ilvl w:val="2"/>
                <w:numId w:val="116"/>
              </w:numPr>
              <w:jc w:val="both"/>
              <w:rPr>
                <w:rFonts w:ascii="Tahoma" w:hAnsi="Tahoma" w:cs="Tahoma"/>
                <w:bCs/>
                <w:sz w:val="18"/>
                <w:szCs w:val="28"/>
              </w:rPr>
            </w:pPr>
            <w:r w:rsidRPr="00FE5DEB">
              <w:rPr>
                <w:rFonts w:ascii="Tahoma" w:hAnsi="Tahoma" w:cs="Tahoma"/>
                <w:bCs/>
                <w:sz w:val="18"/>
                <w:szCs w:val="28"/>
                <w:lang w:val="en-US"/>
              </w:rPr>
              <w:lastRenderedPageBreak/>
              <w:t xml:space="preserve">Service Restoration </w:t>
            </w:r>
          </w:p>
        </w:tc>
        <w:tc>
          <w:tcPr>
            <w:tcW w:w="4857" w:type="dxa"/>
          </w:tcPr>
          <w:p w14:paraId="04B5EF8D"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Восстановление услуги </w:t>
            </w:r>
          </w:p>
        </w:tc>
      </w:tr>
      <w:tr w:rsidR="00000F65" w:rsidRPr="00FE5DEB" w14:paraId="423CEF2F" w14:textId="77777777" w:rsidTr="007C299A">
        <w:tc>
          <w:tcPr>
            <w:tcW w:w="4536" w:type="dxa"/>
          </w:tcPr>
          <w:p w14:paraId="52604240"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target clearance times defined in this section are related to the severity levels defined in section </w:t>
            </w:r>
            <w:r w:rsidRPr="00FE5DEB">
              <w:rPr>
                <w:rFonts w:ascii="Tahoma" w:hAnsi="Tahoma" w:cs="Tahoma"/>
                <w:bCs/>
                <w:sz w:val="18"/>
                <w:szCs w:val="28"/>
                <w:lang w:val="en-US"/>
              </w:rPr>
              <w:t>6</w:t>
            </w:r>
            <w:r w:rsidRPr="00FE5DEB">
              <w:rPr>
                <w:rFonts w:ascii="Tahoma" w:hAnsi="Tahoma" w:cs="Tahoma"/>
                <w:bCs/>
                <w:sz w:val="18"/>
                <w:szCs w:val="28"/>
                <w:lang w:val="en-GB"/>
              </w:rPr>
              <w:t>.5.1.</w:t>
            </w:r>
          </w:p>
        </w:tc>
        <w:tc>
          <w:tcPr>
            <w:tcW w:w="4857" w:type="dxa"/>
          </w:tcPr>
          <w:p w14:paraId="51DA640C"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В этом разделе намеченные сроки устранения определены и относятся к уровням приоритетности, определенным в п.6.5.1.</w:t>
            </w:r>
          </w:p>
        </w:tc>
      </w:tr>
      <w:tr w:rsidR="00000F65" w:rsidRPr="00FE5DEB" w14:paraId="7C0CE8C9" w14:textId="77777777" w:rsidTr="007C299A">
        <w:tc>
          <w:tcPr>
            <w:tcW w:w="4536" w:type="dxa"/>
          </w:tcPr>
          <w:p w14:paraId="36B0BB36" w14:textId="77777777" w:rsidR="00000F65" w:rsidRPr="00FE5DEB" w:rsidRDefault="00000F65" w:rsidP="00000F65">
            <w:pPr>
              <w:pStyle w:val="af2"/>
              <w:numPr>
                <w:ilvl w:val="4"/>
                <w:numId w:val="93"/>
              </w:numPr>
              <w:ind w:left="1042" w:hanging="425"/>
              <w:jc w:val="both"/>
              <w:rPr>
                <w:rFonts w:ascii="Tahoma" w:hAnsi="Tahoma" w:cs="Tahoma"/>
                <w:bCs/>
                <w:sz w:val="18"/>
                <w:szCs w:val="28"/>
                <w:lang w:val="en-GB"/>
              </w:rPr>
            </w:pPr>
            <w:r w:rsidRPr="00FE5DEB">
              <w:rPr>
                <w:rFonts w:ascii="Tahoma" w:hAnsi="Tahoma" w:cs="Tahoma"/>
                <w:bCs/>
                <w:sz w:val="18"/>
                <w:szCs w:val="28"/>
                <w:lang w:val="en-GB"/>
              </w:rPr>
              <w:t xml:space="preserve">Problem located in the Performer’s area of responsibility (as defined in section </w:t>
            </w:r>
            <w:r w:rsidRPr="00FE5DEB">
              <w:rPr>
                <w:rFonts w:ascii="Tahoma" w:hAnsi="Tahoma" w:cs="Tahoma"/>
                <w:bCs/>
                <w:sz w:val="18"/>
                <w:szCs w:val="28"/>
                <w:lang w:val="en-US"/>
              </w:rPr>
              <w:t>6</w:t>
            </w:r>
            <w:r w:rsidRPr="00FE5DEB">
              <w:rPr>
                <w:rFonts w:ascii="Tahoma" w:hAnsi="Tahoma" w:cs="Tahoma"/>
                <w:bCs/>
                <w:sz w:val="18"/>
                <w:szCs w:val="28"/>
                <w:lang w:val="en-GB"/>
              </w:rPr>
              <w:t xml:space="preserve">.1.): </w:t>
            </w:r>
          </w:p>
        </w:tc>
        <w:tc>
          <w:tcPr>
            <w:tcW w:w="4857" w:type="dxa"/>
          </w:tcPr>
          <w:p w14:paraId="350AD7FE" w14:textId="77777777" w:rsidR="00000F65" w:rsidRPr="00FE5DEB" w:rsidRDefault="00000F65" w:rsidP="00000F65">
            <w:pPr>
              <w:pStyle w:val="af2"/>
              <w:numPr>
                <w:ilvl w:val="0"/>
                <w:numId w:val="98"/>
              </w:numPr>
              <w:ind w:left="1649" w:hanging="709"/>
              <w:jc w:val="both"/>
              <w:rPr>
                <w:rFonts w:ascii="Tahoma" w:hAnsi="Tahoma" w:cs="Tahoma"/>
                <w:sz w:val="18"/>
                <w:szCs w:val="28"/>
              </w:rPr>
            </w:pPr>
            <w:r w:rsidRPr="00FE5DEB">
              <w:rPr>
                <w:rFonts w:ascii="Tahoma" w:hAnsi="Tahoma" w:cs="Tahoma"/>
                <w:sz w:val="18"/>
                <w:szCs w:val="28"/>
              </w:rPr>
              <w:t>Проблема в зоне ответственности Исполнителя (как это описано в п. 6.1.)</w:t>
            </w:r>
          </w:p>
        </w:tc>
      </w:tr>
      <w:tr w:rsidR="00000F65" w:rsidRPr="00FE5DEB" w14:paraId="69F036D9" w14:textId="77777777" w:rsidTr="007C299A">
        <w:tc>
          <w:tcPr>
            <w:tcW w:w="4536" w:type="dxa"/>
          </w:tcPr>
          <w:p w14:paraId="164B6C18" w14:textId="77777777" w:rsidR="00000F65" w:rsidRPr="00FE5DEB" w:rsidRDefault="00000F65" w:rsidP="00000F65">
            <w:pPr>
              <w:pStyle w:val="af2"/>
              <w:numPr>
                <w:ilvl w:val="0"/>
                <w:numId w:val="97"/>
              </w:numPr>
              <w:tabs>
                <w:tab w:val="clear" w:pos="720"/>
                <w:tab w:val="num" w:pos="1184"/>
              </w:tabs>
              <w:ind w:left="1184" w:hanging="425"/>
              <w:jc w:val="both"/>
              <w:rPr>
                <w:rFonts w:ascii="Tahoma" w:hAnsi="Tahoma" w:cs="Tahoma"/>
                <w:bCs/>
                <w:sz w:val="18"/>
                <w:szCs w:val="28"/>
                <w:lang w:val="en-US"/>
              </w:rPr>
            </w:pPr>
            <w:r w:rsidRPr="00FE5DEB">
              <w:rPr>
                <w:rFonts w:ascii="Tahoma" w:hAnsi="Tahoma" w:cs="Tahoma"/>
                <w:bCs/>
                <w:sz w:val="18"/>
                <w:szCs w:val="28"/>
                <w:lang w:val="en-US"/>
              </w:rPr>
              <w:t>Critical: acknowledged in one hour, solved in four hours</w:t>
            </w:r>
          </w:p>
          <w:p w14:paraId="667E9EF8" w14:textId="77777777" w:rsidR="00000F65" w:rsidRPr="00FE5DEB" w:rsidRDefault="00000F65" w:rsidP="00000F65">
            <w:pPr>
              <w:pStyle w:val="af2"/>
              <w:numPr>
                <w:ilvl w:val="0"/>
                <w:numId w:val="97"/>
              </w:numPr>
              <w:tabs>
                <w:tab w:val="clear" w:pos="720"/>
                <w:tab w:val="num" w:pos="1184"/>
              </w:tabs>
              <w:ind w:left="1184" w:hanging="425"/>
              <w:jc w:val="both"/>
              <w:rPr>
                <w:rFonts w:ascii="Tahoma" w:hAnsi="Tahoma" w:cs="Tahoma"/>
                <w:bCs/>
                <w:sz w:val="18"/>
                <w:szCs w:val="28"/>
                <w:lang w:val="en-US"/>
              </w:rPr>
            </w:pPr>
            <w:r w:rsidRPr="00FE5DEB">
              <w:rPr>
                <w:rFonts w:ascii="Tahoma" w:hAnsi="Tahoma" w:cs="Tahoma"/>
                <w:bCs/>
                <w:sz w:val="18"/>
                <w:szCs w:val="28"/>
                <w:lang w:val="en-US"/>
              </w:rPr>
              <w:t>Major: acknowledged in one hour, solved in eight hours</w:t>
            </w:r>
          </w:p>
          <w:p w14:paraId="22A59086" w14:textId="77777777" w:rsidR="00000F65" w:rsidRPr="00FE5DEB" w:rsidRDefault="00000F65" w:rsidP="00000F65">
            <w:pPr>
              <w:pStyle w:val="af2"/>
              <w:numPr>
                <w:ilvl w:val="0"/>
                <w:numId w:val="97"/>
              </w:numPr>
              <w:tabs>
                <w:tab w:val="clear" w:pos="720"/>
                <w:tab w:val="num" w:pos="1184"/>
              </w:tabs>
              <w:ind w:left="1184" w:hanging="425"/>
              <w:jc w:val="both"/>
              <w:rPr>
                <w:rFonts w:ascii="Tahoma" w:hAnsi="Tahoma" w:cs="Tahoma"/>
                <w:bCs/>
                <w:sz w:val="18"/>
                <w:szCs w:val="28"/>
                <w:lang w:val="en-US"/>
              </w:rPr>
            </w:pPr>
            <w:r w:rsidRPr="00FE5DEB">
              <w:rPr>
                <w:rFonts w:ascii="Tahoma" w:hAnsi="Tahoma" w:cs="Tahoma"/>
                <w:bCs/>
                <w:sz w:val="18"/>
                <w:szCs w:val="28"/>
                <w:lang w:val="en-GB"/>
              </w:rPr>
              <w:t>Minor: acknowledged in one hour, solved in three working days</w:t>
            </w:r>
          </w:p>
        </w:tc>
        <w:tc>
          <w:tcPr>
            <w:tcW w:w="4857" w:type="dxa"/>
          </w:tcPr>
          <w:p w14:paraId="44A624E5" w14:textId="77777777" w:rsidR="00000F65" w:rsidRPr="00FE5DEB" w:rsidRDefault="00000F65" w:rsidP="00000F65">
            <w:pPr>
              <w:pStyle w:val="af2"/>
              <w:numPr>
                <w:ilvl w:val="0"/>
                <w:numId w:val="97"/>
              </w:numPr>
              <w:tabs>
                <w:tab w:val="clear" w:pos="720"/>
                <w:tab w:val="num" w:pos="1082"/>
              </w:tabs>
              <w:ind w:left="940" w:hanging="425"/>
              <w:jc w:val="both"/>
              <w:rPr>
                <w:rFonts w:ascii="Tahoma" w:hAnsi="Tahoma" w:cs="Tahoma"/>
                <w:sz w:val="18"/>
                <w:szCs w:val="28"/>
              </w:rPr>
            </w:pPr>
            <w:r w:rsidRPr="00FE5DEB">
              <w:rPr>
                <w:rFonts w:ascii="Tahoma" w:hAnsi="Tahoma" w:cs="Tahoma"/>
                <w:sz w:val="18"/>
                <w:szCs w:val="28"/>
              </w:rPr>
              <w:t>Критическая: подтверждается за один час; разрешается за четыре часа</w:t>
            </w:r>
          </w:p>
          <w:p w14:paraId="34E23238" w14:textId="77777777" w:rsidR="00000F65" w:rsidRPr="00FE5DEB" w:rsidRDefault="00000F65" w:rsidP="00000F65">
            <w:pPr>
              <w:pStyle w:val="af2"/>
              <w:numPr>
                <w:ilvl w:val="0"/>
                <w:numId w:val="97"/>
              </w:numPr>
              <w:tabs>
                <w:tab w:val="clear" w:pos="720"/>
                <w:tab w:val="num" w:pos="1082"/>
              </w:tabs>
              <w:ind w:left="940" w:hanging="425"/>
              <w:jc w:val="both"/>
              <w:rPr>
                <w:rFonts w:ascii="Tahoma" w:hAnsi="Tahoma" w:cs="Tahoma"/>
                <w:sz w:val="18"/>
                <w:szCs w:val="28"/>
              </w:rPr>
            </w:pPr>
            <w:r w:rsidRPr="00FE5DEB">
              <w:rPr>
                <w:rFonts w:ascii="Tahoma" w:hAnsi="Tahoma" w:cs="Tahoma"/>
                <w:sz w:val="18"/>
                <w:szCs w:val="28"/>
              </w:rPr>
              <w:t>Значительная: подтверждается за один час; разрешается за восемь часов</w:t>
            </w:r>
          </w:p>
          <w:p w14:paraId="64AD5DB1" w14:textId="77777777" w:rsidR="00000F65" w:rsidRPr="00FE5DEB" w:rsidRDefault="00000F65" w:rsidP="00000F65">
            <w:pPr>
              <w:pStyle w:val="af2"/>
              <w:numPr>
                <w:ilvl w:val="0"/>
                <w:numId w:val="97"/>
              </w:numPr>
              <w:tabs>
                <w:tab w:val="clear" w:pos="720"/>
                <w:tab w:val="num" w:pos="1082"/>
              </w:tabs>
              <w:ind w:left="940" w:hanging="425"/>
              <w:jc w:val="both"/>
              <w:rPr>
                <w:rFonts w:ascii="Tahoma" w:hAnsi="Tahoma" w:cs="Tahoma"/>
                <w:sz w:val="18"/>
                <w:szCs w:val="28"/>
              </w:rPr>
            </w:pPr>
            <w:r w:rsidRPr="00FE5DEB">
              <w:rPr>
                <w:rFonts w:ascii="Tahoma" w:hAnsi="Tahoma" w:cs="Tahoma"/>
                <w:sz w:val="18"/>
                <w:szCs w:val="28"/>
              </w:rPr>
              <w:t>Незначительная: подтверждается за один час; разрешается за три рабочих дней.</w:t>
            </w:r>
          </w:p>
        </w:tc>
      </w:tr>
      <w:tr w:rsidR="00000F65" w:rsidRPr="00FE5DEB" w14:paraId="7C3B7E68" w14:textId="77777777" w:rsidTr="007C299A">
        <w:tc>
          <w:tcPr>
            <w:tcW w:w="4536" w:type="dxa"/>
          </w:tcPr>
          <w:p w14:paraId="3F752415" w14:textId="77777777" w:rsidR="00000F65" w:rsidRPr="00FE5DEB" w:rsidRDefault="00000F65" w:rsidP="00000F65">
            <w:pPr>
              <w:pStyle w:val="af2"/>
              <w:numPr>
                <w:ilvl w:val="4"/>
                <w:numId w:val="93"/>
              </w:numPr>
              <w:ind w:left="1042" w:hanging="425"/>
              <w:jc w:val="both"/>
              <w:rPr>
                <w:rFonts w:ascii="Tahoma" w:hAnsi="Tahoma" w:cs="Tahoma"/>
                <w:bCs/>
                <w:sz w:val="18"/>
                <w:szCs w:val="28"/>
                <w:lang w:val="en-US"/>
              </w:rPr>
            </w:pPr>
            <w:r w:rsidRPr="00FE5DEB">
              <w:rPr>
                <w:rFonts w:ascii="Tahoma" w:hAnsi="Tahoma" w:cs="Tahoma"/>
                <w:bCs/>
                <w:sz w:val="18"/>
                <w:szCs w:val="28"/>
                <w:lang w:val="en-GB"/>
              </w:rPr>
              <w:t>Problem located outside the Performer’s area of responsibility (as defined in section 6.1.)</w:t>
            </w:r>
          </w:p>
        </w:tc>
        <w:tc>
          <w:tcPr>
            <w:tcW w:w="4857" w:type="dxa"/>
          </w:tcPr>
          <w:p w14:paraId="0BF62022" w14:textId="77777777" w:rsidR="00000F65" w:rsidRPr="00FE5DEB" w:rsidRDefault="00000F65" w:rsidP="00000F65">
            <w:pPr>
              <w:pStyle w:val="af2"/>
              <w:numPr>
                <w:ilvl w:val="0"/>
                <w:numId w:val="98"/>
              </w:numPr>
              <w:ind w:left="1649" w:hanging="709"/>
              <w:jc w:val="both"/>
              <w:rPr>
                <w:rFonts w:ascii="Tahoma" w:hAnsi="Tahoma" w:cs="Tahoma"/>
                <w:sz w:val="18"/>
                <w:szCs w:val="28"/>
              </w:rPr>
            </w:pPr>
            <w:r w:rsidRPr="00FE5DEB">
              <w:rPr>
                <w:rFonts w:ascii="Tahoma" w:hAnsi="Tahoma" w:cs="Tahoma"/>
                <w:sz w:val="18"/>
                <w:szCs w:val="28"/>
              </w:rPr>
              <w:t>Проблема вне зоны ответственности Исполнителя (как это описано в п.6.1.)</w:t>
            </w:r>
          </w:p>
        </w:tc>
      </w:tr>
      <w:tr w:rsidR="00000F65" w:rsidRPr="00FE5DEB" w14:paraId="314368C5" w14:textId="77777777" w:rsidTr="007C299A">
        <w:tc>
          <w:tcPr>
            <w:tcW w:w="4536" w:type="dxa"/>
          </w:tcPr>
          <w:p w14:paraId="116D559E"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Performer shall use all reasonable endeavours to provide the Customer and the impacted roaming partner and/or the roaming partner Signalling Carrier with all the relevant information and evidences (such as protocol traces) showing that the problem resides beyond the Performer’s Signalling network. </w:t>
            </w:r>
          </w:p>
        </w:tc>
        <w:tc>
          <w:tcPr>
            <w:tcW w:w="4857" w:type="dxa"/>
          </w:tcPr>
          <w:p w14:paraId="2A7A4F5D"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rPr>
              <w:t xml:space="preserve">Исполнитель использует все разумные усилия для предоставления Заказчику и партнеру в роуминге, где наблюдается неисправность, и/ или поставщику сигнализации партнера в роуминге всей необходимой информацией и доказательств (такие как протокольные трассировки), показывающих, что проблема находится за пределами ответственности сети сигнализации Исполнителя. </w:t>
            </w:r>
          </w:p>
        </w:tc>
      </w:tr>
      <w:tr w:rsidR="00000F65" w:rsidRPr="00FE5DEB" w14:paraId="53BCA4FE" w14:textId="77777777" w:rsidTr="007C299A">
        <w:tc>
          <w:tcPr>
            <w:tcW w:w="4536" w:type="dxa"/>
          </w:tcPr>
          <w:p w14:paraId="02171A13"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Class of Service </w:t>
            </w:r>
          </w:p>
        </w:tc>
        <w:tc>
          <w:tcPr>
            <w:tcW w:w="4857" w:type="dxa"/>
          </w:tcPr>
          <w:p w14:paraId="4B4FE979"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Классификация Услуги </w:t>
            </w:r>
          </w:p>
        </w:tc>
      </w:tr>
      <w:tr w:rsidR="00000F65" w:rsidRPr="00FE5DEB" w14:paraId="65C2475F" w14:textId="77777777" w:rsidTr="007C299A">
        <w:tc>
          <w:tcPr>
            <w:tcW w:w="4536" w:type="dxa"/>
          </w:tcPr>
          <w:p w14:paraId="0712938C"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The Performer provides four Classes of Services (CoS) on both its IP backbone and its IPX network. These Classes of Services are defined in the Annex No.5 – SLA for IPX ACCESS. </w:t>
            </w:r>
          </w:p>
        </w:tc>
        <w:tc>
          <w:tcPr>
            <w:tcW w:w="4857" w:type="dxa"/>
          </w:tcPr>
          <w:p w14:paraId="6EB30B38"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Исполнитель предоставляет четыре классификации Услуг как на своей сети передачи данных </w:t>
            </w:r>
            <w:r w:rsidRPr="00FE5DEB">
              <w:rPr>
                <w:rFonts w:ascii="Tahoma" w:hAnsi="Tahoma" w:cs="Tahoma"/>
                <w:sz w:val="18"/>
                <w:szCs w:val="28"/>
                <w:lang w:val="en-US"/>
              </w:rPr>
              <w:t>IP</w:t>
            </w:r>
            <w:r w:rsidRPr="00FE5DEB">
              <w:rPr>
                <w:rFonts w:ascii="Tahoma" w:hAnsi="Tahoma" w:cs="Tahoma"/>
                <w:sz w:val="18"/>
                <w:szCs w:val="28"/>
              </w:rPr>
              <w:t xml:space="preserve">, так и на </w:t>
            </w:r>
            <w:r w:rsidRPr="00FE5DEB">
              <w:rPr>
                <w:rFonts w:ascii="Tahoma" w:hAnsi="Tahoma" w:cs="Tahoma"/>
                <w:sz w:val="18"/>
                <w:szCs w:val="28"/>
                <w:lang w:val="en-US"/>
              </w:rPr>
              <w:t>IPX</w:t>
            </w:r>
            <w:r w:rsidRPr="00FE5DEB">
              <w:rPr>
                <w:rFonts w:ascii="Tahoma" w:hAnsi="Tahoma" w:cs="Tahoma"/>
                <w:sz w:val="18"/>
                <w:szCs w:val="28"/>
              </w:rPr>
              <w:t xml:space="preserve"> сети. Эти классификации Услуг определены в Приложении № 5 – Соглашение об уровне обслуживания для </w:t>
            </w:r>
            <w:r w:rsidRPr="00FE5DEB">
              <w:rPr>
                <w:rFonts w:ascii="Tahoma" w:hAnsi="Tahoma" w:cs="Tahoma"/>
                <w:sz w:val="18"/>
                <w:szCs w:val="28"/>
                <w:lang w:val="en-US"/>
              </w:rPr>
              <w:t>IPX</w:t>
            </w:r>
            <w:r w:rsidRPr="00FE5DEB">
              <w:rPr>
                <w:rFonts w:ascii="Tahoma" w:hAnsi="Tahoma" w:cs="Tahoma"/>
                <w:sz w:val="18"/>
                <w:szCs w:val="28"/>
              </w:rPr>
              <w:t xml:space="preserve"> доступа. </w:t>
            </w:r>
          </w:p>
        </w:tc>
      </w:tr>
      <w:tr w:rsidR="00000F65" w:rsidRPr="00FE5DEB" w14:paraId="63532AFC" w14:textId="77777777" w:rsidTr="007C299A">
        <w:tc>
          <w:tcPr>
            <w:tcW w:w="4536" w:type="dxa"/>
          </w:tcPr>
          <w:p w14:paraId="6938F43B"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The Performer’s IPX network is compliant with the latest Class of Service Management guidelines issued by the relevant GSMA task force in PRD IR 34. </w:t>
            </w:r>
          </w:p>
        </w:tc>
        <w:tc>
          <w:tcPr>
            <w:tcW w:w="4857" w:type="dxa"/>
          </w:tcPr>
          <w:p w14:paraId="48FE6AC7"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lang w:val="en-US"/>
              </w:rPr>
              <w:t>IPX</w:t>
            </w:r>
            <w:r w:rsidRPr="00FE5DEB">
              <w:rPr>
                <w:rFonts w:ascii="Tahoma" w:hAnsi="Tahoma" w:cs="Tahoma"/>
                <w:sz w:val="18"/>
                <w:szCs w:val="28"/>
              </w:rPr>
              <w:t xml:space="preserve"> сеть Исполнителя соответствует последнему руководству об управлении классификацией Услуг, выпущенному соответствующей целевой группой Ассоциации </w:t>
            </w:r>
            <w:r w:rsidRPr="00FE5DEB">
              <w:rPr>
                <w:rFonts w:ascii="Tahoma" w:hAnsi="Tahoma" w:cs="Tahoma"/>
                <w:sz w:val="18"/>
                <w:szCs w:val="28"/>
                <w:lang w:val="en-US"/>
              </w:rPr>
              <w:t>GSMA</w:t>
            </w:r>
            <w:r w:rsidRPr="00FE5DEB">
              <w:rPr>
                <w:rFonts w:ascii="Tahoma" w:hAnsi="Tahoma" w:cs="Tahoma"/>
                <w:sz w:val="18"/>
                <w:szCs w:val="28"/>
              </w:rPr>
              <w:t xml:space="preserve"> в постоянной справочной документации </w:t>
            </w:r>
            <w:r w:rsidRPr="00FE5DEB">
              <w:rPr>
                <w:rFonts w:ascii="Tahoma" w:hAnsi="Tahoma" w:cs="Tahoma"/>
                <w:sz w:val="18"/>
                <w:szCs w:val="28"/>
                <w:lang w:val="en-US"/>
              </w:rPr>
              <w:t>IR</w:t>
            </w:r>
            <w:r w:rsidRPr="00FE5DEB">
              <w:rPr>
                <w:rFonts w:ascii="Tahoma" w:hAnsi="Tahoma" w:cs="Tahoma"/>
                <w:sz w:val="18"/>
                <w:szCs w:val="28"/>
              </w:rPr>
              <w:t xml:space="preserve"> 34. </w:t>
            </w:r>
          </w:p>
        </w:tc>
      </w:tr>
      <w:tr w:rsidR="00000F65" w:rsidRPr="00FE5DEB" w14:paraId="565889BF" w14:textId="77777777" w:rsidTr="007C299A">
        <w:tc>
          <w:tcPr>
            <w:tcW w:w="4536" w:type="dxa"/>
          </w:tcPr>
          <w:p w14:paraId="08A4E575"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Class of Service used for Diameter traffic on the Performer’s network is set to meet the latest GSMA recommendations on LTE Diameter roaming traffic. </w:t>
            </w:r>
          </w:p>
        </w:tc>
        <w:tc>
          <w:tcPr>
            <w:tcW w:w="4857" w:type="dxa"/>
          </w:tcPr>
          <w:p w14:paraId="39038029"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Классификация Услуги для диаметр трафика в сети Исполнителя соответствует последним рекомендациям Ассоциации </w:t>
            </w:r>
            <w:r w:rsidRPr="00FE5DEB">
              <w:rPr>
                <w:rFonts w:ascii="Tahoma" w:hAnsi="Tahoma" w:cs="Tahoma"/>
                <w:sz w:val="18"/>
                <w:szCs w:val="28"/>
                <w:lang w:val="en-US"/>
              </w:rPr>
              <w:t>GSMA</w:t>
            </w:r>
            <w:r w:rsidRPr="00FE5DEB">
              <w:rPr>
                <w:rFonts w:ascii="Tahoma" w:hAnsi="Tahoma" w:cs="Tahoma"/>
                <w:sz w:val="18"/>
                <w:szCs w:val="28"/>
              </w:rPr>
              <w:t xml:space="preserve"> по передаче диаметр трафика в </w:t>
            </w:r>
            <w:r w:rsidRPr="00FE5DEB">
              <w:rPr>
                <w:rFonts w:ascii="Tahoma" w:hAnsi="Tahoma" w:cs="Tahoma"/>
                <w:sz w:val="18"/>
                <w:szCs w:val="28"/>
                <w:lang w:val="en-US"/>
              </w:rPr>
              <w:t>LTE</w:t>
            </w:r>
            <w:r w:rsidRPr="00FE5DEB">
              <w:rPr>
                <w:rFonts w:ascii="Tahoma" w:hAnsi="Tahoma" w:cs="Tahoma"/>
                <w:sz w:val="18"/>
                <w:szCs w:val="28"/>
              </w:rPr>
              <w:t xml:space="preserve"> роуминге.</w:t>
            </w:r>
          </w:p>
        </w:tc>
      </w:tr>
      <w:tr w:rsidR="00000F65" w:rsidRPr="00FE5DEB" w14:paraId="52B0A314" w14:textId="77777777" w:rsidTr="007C299A">
        <w:tc>
          <w:tcPr>
            <w:tcW w:w="4536" w:type="dxa"/>
          </w:tcPr>
          <w:p w14:paraId="1DA950F6"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For destinations reached through peering agreements, the Performer ensures the end-to-end delivery of Diameter traffic to/from the Customer is over IPX and with a Class of Service on LTE Roaming Signalling peering network that is equivalent to the Class of Service used on the Performer’s IPX network. </w:t>
            </w:r>
          </w:p>
        </w:tc>
        <w:tc>
          <w:tcPr>
            <w:tcW w:w="4857" w:type="dxa"/>
          </w:tcPr>
          <w:p w14:paraId="0393A86A"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Для направлений, доступных посредством пиринговых соглашений, Исполнитель обеспечивает сквозную доставку диаметр трафика в сторону Заказчика и обратно поверх </w:t>
            </w:r>
            <w:r w:rsidRPr="00FE5DEB">
              <w:rPr>
                <w:rFonts w:ascii="Tahoma" w:hAnsi="Tahoma" w:cs="Tahoma"/>
                <w:sz w:val="18"/>
                <w:szCs w:val="28"/>
                <w:lang w:val="en-US"/>
              </w:rPr>
              <w:t>IPX</w:t>
            </w:r>
            <w:r w:rsidRPr="00FE5DEB">
              <w:rPr>
                <w:rFonts w:ascii="Tahoma" w:hAnsi="Tahoma" w:cs="Tahoma"/>
                <w:sz w:val="18"/>
                <w:szCs w:val="28"/>
              </w:rPr>
              <w:t xml:space="preserve"> и с такой классификацией Услуги в пиринг сети по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при котором услуга эквивалентна классификации Услуги, используемой на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w:t>
            </w:r>
          </w:p>
        </w:tc>
      </w:tr>
      <w:tr w:rsidR="00000F65" w:rsidRPr="00FE5DEB" w14:paraId="56067F4F" w14:textId="77777777" w:rsidTr="007C299A">
        <w:tc>
          <w:tcPr>
            <w:tcW w:w="4536" w:type="dxa"/>
          </w:tcPr>
          <w:p w14:paraId="5D6D156C"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The Performer commits to optimising routing between the Customer and any destination to minimise round trip delay. </w:t>
            </w:r>
          </w:p>
        </w:tc>
        <w:tc>
          <w:tcPr>
            <w:tcW w:w="4857" w:type="dxa"/>
          </w:tcPr>
          <w:p w14:paraId="3CDBC44C"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Исполнитель обязуется оптимизировать маршрутизацию между Заказчиком и любым направлением, чтобы минимизировать задержку пакета в две стороны. </w:t>
            </w:r>
          </w:p>
        </w:tc>
      </w:tr>
      <w:tr w:rsidR="00000F65" w:rsidRPr="00FE5DEB" w14:paraId="54DE405B" w14:textId="77777777" w:rsidTr="007C299A">
        <w:tc>
          <w:tcPr>
            <w:tcW w:w="4536" w:type="dxa"/>
          </w:tcPr>
          <w:p w14:paraId="524EE286" w14:textId="77777777" w:rsidR="00000F65" w:rsidRPr="00FE5DEB" w:rsidRDefault="00000F65" w:rsidP="007C299A">
            <w:pPr>
              <w:spacing w:line="240" w:lineRule="auto"/>
              <w:jc w:val="both"/>
              <w:rPr>
                <w:rFonts w:ascii="Tahoma" w:hAnsi="Tahoma" w:cs="Tahoma"/>
                <w:bCs/>
                <w:sz w:val="18"/>
                <w:szCs w:val="28"/>
              </w:rPr>
            </w:pPr>
          </w:p>
        </w:tc>
        <w:tc>
          <w:tcPr>
            <w:tcW w:w="4857" w:type="dxa"/>
          </w:tcPr>
          <w:p w14:paraId="37550CF1" w14:textId="77777777" w:rsidR="00000F65" w:rsidRPr="00FE5DEB" w:rsidRDefault="00000F65" w:rsidP="007C299A">
            <w:pPr>
              <w:pStyle w:val="af2"/>
              <w:jc w:val="both"/>
              <w:rPr>
                <w:rFonts w:ascii="Tahoma" w:hAnsi="Tahoma" w:cs="Tahoma"/>
                <w:sz w:val="18"/>
                <w:szCs w:val="28"/>
              </w:rPr>
            </w:pPr>
          </w:p>
        </w:tc>
      </w:tr>
      <w:tr w:rsidR="00000F65" w:rsidRPr="00FE5DEB" w14:paraId="555F6920" w14:textId="77777777" w:rsidTr="007C299A">
        <w:tc>
          <w:tcPr>
            <w:tcW w:w="4536" w:type="dxa"/>
          </w:tcPr>
          <w:p w14:paraId="6D57D5D9"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SLA exclusions </w:t>
            </w:r>
          </w:p>
        </w:tc>
        <w:tc>
          <w:tcPr>
            <w:tcW w:w="4857" w:type="dxa"/>
          </w:tcPr>
          <w:p w14:paraId="5DB3CA29"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Исключения в Соглашении об уровне обслуживания </w:t>
            </w:r>
          </w:p>
        </w:tc>
      </w:tr>
      <w:tr w:rsidR="00000F65" w:rsidRPr="00FE5DEB" w14:paraId="00F415FC" w14:textId="77777777" w:rsidTr="007C299A">
        <w:tc>
          <w:tcPr>
            <w:tcW w:w="4536" w:type="dxa"/>
          </w:tcPr>
          <w:p w14:paraId="4850CF7C"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lastRenderedPageBreak/>
              <w:t xml:space="preserve">The values and times in this document are not applicable in case of a force majeure as defined in the Agreement, or for any kind of traffic or messages except those as defined in Article 2 (Service Description and Features). </w:t>
            </w:r>
          </w:p>
        </w:tc>
        <w:tc>
          <w:tcPr>
            <w:tcW w:w="4857" w:type="dxa"/>
          </w:tcPr>
          <w:p w14:paraId="5F34A03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Значения и сроки не применимы в настоящем документе в случае форс-мажорных обстоятельств, как это определено в Договоре, или для любого вида трафика или сообщений, за исключением тех, которые определены в разделе 2 (Описание и особенности услуги). </w:t>
            </w:r>
          </w:p>
        </w:tc>
      </w:tr>
      <w:tr w:rsidR="00000F65" w:rsidRPr="00FE5DEB" w14:paraId="6B7C5767" w14:textId="77777777" w:rsidTr="007C299A">
        <w:tc>
          <w:tcPr>
            <w:tcW w:w="4536" w:type="dxa"/>
          </w:tcPr>
          <w:p w14:paraId="2EFC2583"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Customer Care contact points and escalation list </w:t>
            </w:r>
          </w:p>
        </w:tc>
        <w:tc>
          <w:tcPr>
            <w:tcW w:w="4857" w:type="dxa"/>
          </w:tcPr>
          <w:p w14:paraId="1A37D894"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Контакты Службы поддержки клиентов и список эскалации</w:t>
            </w:r>
          </w:p>
        </w:tc>
      </w:tr>
      <w:tr w:rsidR="00000F65" w:rsidRPr="00FE5DEB" w14:paraId="75AB602A" w14:textId="77777777" w:rsidTr="007C299A">
        <w:tc>
          <w:tcPr>
            <w:tcW w:w="4536" w:type="dxa"/>
          </w:tcPr>
          <w:p w14:paraId="1C32045E"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 xml:space="preserve">Performer </w:t>
            </w:r>
            <w:r w:rsidRPr="00FE5DEB">
              <w:rPr>
                <w:rFonts w:ascii="Tahoma" w:hAnsi="Tahoma" w:cs="Tahoma"/>
                <w:bCs/>
                <w:sz w:val="18"/>
                <w:szCs w:val="28"/>
                <w:lang w:val="en-GB"/>
              </w:rPr>
              <w:t xml:space="preserve">phone number: </w:t>
            </w:r>
          </w:p>
          <w:p w14:paraId="45DE4245"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US"/>
              </w:rPr>
              <w:t xml:space="preserve">Customer </w:t>
            </w:r>
            <w:r w:rsidRPr="00FE5DEB">
              <w:rPr>
                <w:rFonts w:ascii="Tahoma" w:hAnsi="Tahoma" w:cs="Tahoma"/>
                <w:bCs/>
                <w:sz w:val="18"/>
                <w:szCs w:val="28"/>
                <w:lang w:val="en-GB"/>
              </w:rPr>
              <w:t xml:space="preserve">phone number: </w:t>
            </w:r>
            <w:r w:rsidRPr="00FE5DEB">
              <w:rPr>
                <w:rFonts w:ascii="Tahoma" w:hAnsi="Tahoma" w:cs="Tahoma"/>
                <w:sz w:val="18"/>
                <w:szCs w:val="28"/>
                <w:lang w:val="en-US"/>
              </w:rPr>
              <w:t xml:space="preserve">+996 555 500002, </w:t>
            </w:r>
            <w:r w:rsidRPr="00FE5DEB">
              <w:rPr>
                <w:rFonts w:ascii="Tahoma" w:hAnsi="Tahoma" w:cs="Tahoma"/>
                <w:sz w:val="18"/>
                <w:szCs w:val="28"/>
              </w:rPr>
              <w:t>факс</w:t>
            </w:r>
            <w:r w:rsidRPr="00FE5DEB">
              <w:rPr>
                <w:rFonts w:ascii="Tahoma" w:hAnsi="Tahoma" w:cs="Tahoma"/>
                <w:sz w:val="18"/>
                <w:szCs w:val="28"/>
                <w:lang w:val="en-US"/>
              </w:rPr>
              <w:t>: +996 312 906 156.</w:t>
            </w:r>
          </w:p>
          <w:p w14:paraId="7AA12CC6"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Performer E-mail address: </w:t>
            </w:r>
          </w:p>
          <w:p w14:paraId="143FB4B9"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Customer E-mail address:</w:t>
            </w:r>
            <w:r w:rsidRPr="00FE5DEB">
              <w:rPr>
                <w:rFonts w:ascii="Tahoma" w:hAnsi="Tahoma" w:cs="Tahoma"/>
                <w:sz w:val="18"/>
                <w:szCs w:val="28"/>
                <w:lang w:val="en-US"/>
              </w:rPr>
              <w:t xml:space="preserve"> nmc@megacom.kg</w:t>
            </w:r>
          </w:p>
          <w:p w14:paraId="6B04DC5F"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Note: the time when the issue is escalated by the Customer to the Performer’s Customer Care is referred in table below.</w:t>
            </w:r>
          </w:p>
        </w:tc>
        <w:tc>
          <w:tcPr>
            <w:tcW w:w="4857" w:type="dxa"/>
          </w:tcPr>
          <w:p w14:paraId="3487071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Номер телефона Исполнителя: </w:t>
            </w:r>
          </w:p>
          <w:p w14:paraId="3B27205F"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Номер телефона Заказчика: +996 555 500002, факс: +996 312 906 156. </w:t>
            </w:r>
          </w:p>
          <w:p w14:paraId="6711A664"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Электронный адрес Исполнителя: </w:t>
            </w:r>
          </w:p>
          <w:p w14:paraId="2B2927EA"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Электронный адрес Заказчика: </w:t>
            </w:r>
            <w:r w:rsidRPr="00FE5DEB">
              <w:rPr>
                <w:rFonts w:ascii="Tahoma" w:hAnsi="Tahoma" w:cs="Tahoma"/>
                <w:sz w:val="18"/>
                <w:szCs w:val="28"/>
                <w:lang w:val="en-US"/>
              </w:rPr>
              <w:t>nmc</w:t>
            </w:r>
            <w:r w:rsidRPr="00FE5DEB">
              <w:rPr>
                <w:rFonts w:ascii="Tahoma" w:hAnsi="Tahoma" w:cs="Tahoma"/>
                <w:sz w:val="18"/>
                <w:szCs w:val="28"/>
              </w:rPr>
              <w:t>@</w:t>
            </w:r>
            <w:r w:rsidRPr="00FE5DEB">
              <w:rPr>
                <w:rFonts w:ascii="Tahoma" w:hAnsi="Tahoma" w:cs="Tahoma"/>
                <w:sz w:val="18"/>
                <w:szCs w:val="28"/>
                <w:lang w:val="en-US"/>
              </w:rPr>
              <w:t>megacom</w:t>
            </w:r>
            <w:r w:rsidRPr="00FE5DEB">
              <w:rPr>
                <w:rFonts w:ascii="Tahoma" w:hAnsi="Tahoma" w:cs="Tahoma"/>
                <w:sz w:val="18"/>
                <w:szCs w:val="28"/>
              </w:rPr>
              <w:t>.</w:t>
            </w:r>
            <w:r w:rsidRPr="00FE5DEB">
              <w:rPr>
                <w:rFonts w:ascii="Tahoma" w:hAnsi="Tahoma" w:cs="Tahoma"/>
                <w:sz w:val="18"/>
                <w:szCs w:val="28"/>
                <w:lang w:val="en-US"/>
              </w:rPr>
              <w:t>kg</w:t>
            </w:r>
          </w:p>
          <w:p w14:paraId="64ED10D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Примечание: время обращения, когда идет эскалация проблемы Заказчиком в службу поддержки клиентов Исполнителя указано в следующей таблице.</w:t>
            </w:r>
          </w:p>
        </w:tc>
      </w:tr>
      <w:tr w:rsidR="00000F65" w:rsidRPr="00FE5DEB" w14:paraId="272653D3" w14:textId="77777777" w:rsidTr="007C299A">
        <w:tc>
          <w:tcPr>
            <w:tcW w:w="9393" w:type="dxa"/>
            <w:gridSpan w:val="2"/>
          </w:tcPr>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6"/>
              <w:gridCol w:w="1926"/>
              <w:gridCol w:w="1760"/>
              <w:gridCol w:w="1701"/>
              <w:gridCol w:w="1842"/>
            </w:tblGrid>
            <w:tr w:rsidR="00000F65" w:rsidRPr="00FE5DEB" w14:paraId="0181FB42" w14:textId="77777777" w:rsidTr="007C299A">
              <w:tc>
                <w:tcPr>
                  <w:tcW w:w="17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953294" w14:textId="77777777" w:rsidR="00000F65" w:rsidRPr="00FE5DEB" w:rsidRDefault="00000F65" w:rsidP="007C299A">
                  <w:pPr>
                    <w:spacing w:line="240" w:lineRule="auto"/>
                    <w:rPr>
                      <w:rFonts w:ascii="Tahoma" w:hAnsi="Tahoma" w:cs="Tahoma"/>
                      <w:sz w:val="16"/>
                      <w:lang w:val="fr-FR"/>
                    </w:rPr>
                  </w:pPr>
                  <w:r w:rsidRPr="00FE5DEB">
                    <w:rPr>
                      <w:rFonts w:ascii="Tahoma" w:hAnsi="Tahoma" w:cs="Tahoma"/>
                      <w:sz w:val="16"/>
                      <w:lang w:val="fr-FR"/>
                    </w:rPr>
                    <w:t>Action/</w:t>
                  </w:r>
                </w:p>
                <w:p w14:paraId="58C23367"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Действие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AD5E1"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en-GB"/>
                    </w:rPr>
                    <w:t>Who</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r w:rsidRPr="00FE5DEB">
                    <w:rPr>
                      <w:rFonts w:ascii="Tahoma" w:hAnsi="Tahoma" w:cs="Tahoma"/>
                      <w:sz w:val="16"/>
                      <w:lang w:val="en-GB"/>
                    </w:rPr>
                    <w:t>contact </w:t>
                  </w:r>
                  <w:r w:rsidRPr="00FE5DEB">
                    <w:rPr>
                      <w:rFonts w:ascii="Tahoma" w:hAnsi="Tahoma" w:cs="Tahoma"/>
                      <w:sz w:val="16"/>
                    </w:rPr>
                    <w:t>?/</w:t>
                  </w:r>
                </w:p>
                <w:p w14:paraId="452BDBF3"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С кем выходить на связь? </w:t>
                  </w:r>
                </w:p>
              </w:tc>
              <w:tc>
                <w:tcPr>
                  <w:tcW w:w="53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A1D07F"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en-GB"/>
                    </w:rPr>
                    <w:t>When</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r w:rsidRPr="00FE5DEB">
                    <w:rPr>
                      <w:rFonts w:ascii="Tahoma" w:hAnsi="Tahoma" w:cs="Tahoma"/>
                      <w:sz w:val="16"/>
                      <w:lang w:val="en-GB"/>
                    </w:rPr>
                    <w:t>contact </w:t>
                  </w:r>
                  <w:r w:rsidRPr="00FE5DEB">
                    <w:rPr>
                      <w:rFonts w:ascii="Tahoma" w:hAnsi="Tahoma" w:cs="Tahoma"/>
                      <w:sz w:val="16"/>
                    </w:rPr>
                    <w:t>?/</w:t>
                  </w:r>
                </w:p>
                <w:p w14:paraId="60C85C18"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Когда выходить на связь? </w:t>
                  </w:r>
                </w:p>
              </w:tc>
            </w:tr>
            <w:tr w:rsidR="00000F65" w:rsidRPr="00FE5DEB" w14:paraId="09646A5F" w14:textId="77777777" w:rsidTr="007C299A">
              <w:tc>
                <w:tcPr>
                  <w:tcW w:w="1746" w:type="dxa"/>
                  <w:vMerge/>
                  <w:tcBorders>
                    <w:top w:val="single" w:sz="4" w:space="0" w:color="auto"/>
                    <w:left w:val="single" w:sz="4" w:space="0" w:color="auto"/>
                    <w:bottom w:val="single" w:sz="4" w:space="0" w:color="auto"/>
                    <w:right w:val="single" w:sz="4" w:space="0" w:color="auto"/>
                  </w:tcBorders>
                  <w:vAlign w:val="center"/>
                  <w:hideMark/>
                </w:tcPr>
                <w:p w14:paraId="7290D416" w14:textId="77777777" w:rsidR="00000F65" w:rsidRPr="00FE5DEB" w:rsidRDefault="00000F65" w:rsidP="007C299A">
                  <w:pPr>
                    <w:spacing w:line="240" w:lineRule="auto"/>
                    <w:rPr>
                      <w:rFonts w:ascii="Tahoma" w:hAnsi="Tahoma" w:cs="Tahoma"/>
                      <w:color w:val="04266E"/>
                      <w:sz w:val="16"/>
                      <w:szCs w:val="24"/>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39254A47" w14:textId="77777777" w:rsidR="00000F65" w:rsidRPr="00FE5DEB" w:rsidRDefault="00000F65" w:rsidP="007C299A">
                  <w:pPr>
                    <w:spacing w:line="240" w:lineRule="auto"/>
                    <w:rPr>
                      <w:rFonts w:ascii="Tahoma" w:hAnsi="Tahoma" w:cs="Tahoma"/>
                      <w:color w:val="04266E"/>
                      <w:sz w:val="16"/>
                      <w:szCs w:val="24"/>
                    </w:rPr>
                  </w:pPr>
                </w:p>
              </w:tc>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F5597"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fr-FR"/>
                    </w:rPr>
                    <w:t>Critical</w:t>
                  </w:r>
                  <w:r w:rsidRPr="00FE5DEB">
                    <w:rPr>
                      <w:rFonts w:ascii="Tahoma" w:hAnsi="Tahoma" w:cs="Tahoma"/>
                      <w:sz w:val="16"/>
                    </w:rPr>
                    <w:t>/</w:t>
                  </w:r>
                </w:p>
                <w:p w14:paraId="09A36CDB"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Критический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3CFB8"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fr-FR"/>
                    </w:rPr>
                    <w:t>Major</w:t>
                  </w:r>
                  <w:r w:rsidRPr="00FE5DEB">
                    <w:rPr>
                      <w:rFonts w:ascii="Tahoma" w:hAnsi="Tahoma" w:cs="Tahoma"/>
                      <w:sz w:val="16"/>
                    </w:rPr>
                    <w:t>/</w:t>
                  </w:r>
                </w:p>
                <w:p w14:paraId="0A94AE99"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Значительный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AD484" w14:textId="77777777" w:rsidR="00000F65" w:rsidRPr="00FE5DEB" w:rsidRDefault="00000F65" w:rsidP="007C299A">
                  <w:pPr>
                    <w:spacing w:line="240" w:lineRule="auto"/>
                    <w:rPr>
                      <w:rFonts w:ascii="Tahoma" w:hAnsi="Tahoma" w:cs="Tahoma"/>
                      <w:sz w:val="16"/>
                    </w:rPr>
                  </w:pPr>
                  <w:r w:rsidRPr="00FE5DEB">
                    <w:rPr>
                      <w:rFonts w:ascii="Tahoma" w:hAnsi="Tahoma" w:cs="Tahoma"/>
                      <w:sz w:val="16"/>
                      <w:lang w:val="fr-FR"/>
                    </w:rPr>
                    <w:t>Minor</w:t>
                  </w:r>
                  <w:r w:rsidRPr="00FE5DEB">
                    <w:rPr>
                      <w:rFonts w:ascii="Tahoma" w:hAnsi="Tahoma" w:cs="Tahoma"/>
                      <w:sz w:val="16"/>
                    </w:rPr>
                    <w:t>/</w:t>
                  </w:r>
                </w:p>
                <w:p w14:paraId="25B77085" w14:textId="77777777" w:rsidR="00000F65" w:rsidRPr="00FE5DEB" w:rsidRDefault="00000F65" w:rsidP="007C299A">
                  <w:pPr>
                    <w:spacing w:line="240" w:lineRule="auto"/>
                    <w:rPr>
                      <w:rFonts w:ascii="Tahoma" w:hAnsi="Tahoma" w:cs="Tahoma"/>
                      <w:sz w:val="16"/>
                    </w:rPr>
                  </w:pPr>
                  <w:r w:rsidRPr="00FE5DEB">
                    <w:rPr>
                      <w:rFonts w:ascii="Tahoma" w:hAnsi="Tahoma" w:cs="Tahoma"/>
                      <w:sz w:val="16"/>
                    </w:rPr>
                    <w:t xml:space="preserve">Незначительный </w:t>
                  </w:r>
                </w:p>
              </w:tc>
            </w:tr>
            <w:tr w:rsidR="00000F65" w:rsidRPr="00FE5DEB" w14:paraId="5D57FC6C" w14:textId="77777777" w:rsidTr="007C299A">
              <w:tc>
                <w:tcPr>
                  <w:tcW w:w="1746" w:type="dxa"/>
                  <w:tcBorders>
                    <w:top w:val="single" w:sz="4" w:space="0" w:color="auto"/>
                    <w:left w:val="single" w:sz="4" w:space="0" w:color="auto"/>
                    <w:bottom w:val="single" w:sz="4" w:space="0" w:color="auto"/>
                    <w:right w:val="single" w:sz="4" w:space="0" w:color="auto"/>
                  </w:tcBorders>
                  <w:hideMark/>
                </w:tcPr>
                <w:p w14:paraId="6C517FFF"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lang w:val="fr-FR"/>
                    </w:rPr>
                    <w:t>Reporting/</w:t>
                  </w:r>
                </w:p>
                <w:p w14:paraId="0DA85067"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Уведомление </w:t>
                  </w:r>
                </w:p>
              </w:tc>
              <w:tc>
                <w:tcPr>
                  <w:tcW w:w="1926" w:type="dxa"/>
                  <w:tcBorders>
                    <w:top w:val="single" w:sz="4" w:space="0" w:color="auto"/>
                    <w:left w:val="single" w:sz="4" w:space="0" w:color="auto"/>
                    <w:bottom w:val="single" w:sz="4" w:space="0" w:color="auto"/>
                    <w:right w:val="single" w:sz="4" w:space="0" w:color="auto"/>
                  </w:tcBorders>
                  <w:hideMark/>
                </w:tcPr>
                <w:p w14:paraId="0D212F27"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lang w:val="fr-FR"/>
                    </w:rPr>
                    <w:t xml:space="preserve">Performer Customer Care/ </w:t>
                  </w:r>
                </w:p>
                <w:p w14:paraId="4D1A9354" w14:textId="77777777" w:rsidR="00000F65" w:rsidRPr="00FE5DEB" w:rsidRDefault="00000F65" w:rsidP="007C299A">
                  <w:pPr>
                    <w:spacing w:line="240" w:lineRule="auto"/>
                    <w:rPr>
                      <w:rFonts w:ascii="Tahoma" w:hAnsi="Tahoma" w:cs="Tahoma"/>
                      <w:sz w:val="16"/>
                      <w:szCs w:val="18"/>
                      <w:lang w:val="fr-FR"/>
                    </w:rPr>
                  </w:pPr>
                </w:p>
              </w:tc>
              <w:tc>
                <w:tcPr>
                  <w:tcW w:w="1760" w:type="dxa"/>
                  <w:tcBorders>
                    <w:top w:val="single" w:sz="4" w:space="0" w:color="auto"/>
                    <w:left w:val="single" w:sz="4" w:space="0" w:color="auto"/>
                    <w:bottom w:val="single" w:sz="4" w:space="0" w:color="auto"/>
                    <w:right w:val="single" w:sz="4" w:space="0" w:color="auto"/>
                  </w:tcBorders>
                  <w:hideMark/>
                </w:tcPr>
                <w:p w14:paraId="0F92E525" w14:textId="77777777" w:rsidR="00000F65" w:rsidRPr="00FE5DEB" w:rsidRDefault="00000F65" w:rsidP="007C299A">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116D77F0"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промежуток времени </w:t>
                  </w:r>
                </w:p>
              </w:tc>
              <w:tc>
                <w:tcPr>
                  <w:tcW w:w="1701" w:type="dxa"/>
                  <w:tcBorders>
                    <w:top w:val="single" w:sz="4" w:space="0" w:color="auto"/>
                    <w:left w:val="single" w:sz="4" w:space="0" w:color="auto"/>
                    <w:bottom w:val="single" w:sz="4" w:space="0" w:color="auto"/>
                    <w:right w:val="single" w:sz="4" w:space="0" w:color="auto"/>
                  </w:tcBorders>
                  <w:hideMark/>
                </w:tcPr>
                <w:p w14:paraId="2F9EEE35" w14:textId="77777777" w:rsidR="00000F65" w:rsidRPr="00FE5DEB" w:rsidRDefault="00000F65" w:rsidP="007C299A">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7F252DAF"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c>
                <w:tcPr>
                  <w:tcW w:w="1842" w:type="dxa"/>
                  <w:tcBorders>
                    <w:top w:val="single" w:sz="4" w:space="0" w:color="auto"/>
                    <w:left w:val="single" w:sz="4" w:space="0" w:color="auto"/>
                    <w:bottom w:val="single" w:sz="4" w:space="0" w:color="auto"/>
                    <w:right w:val="single" w:sz="4" w:space="0" w:color="auto"/>
                  </w:tcBorders>
                  <w:hideMark/>
                </w:tcPr>
                <w:p w14:paraId="505688E3" w14:textId="77777777" w:rsidR="00000F65" w:rsidRPr="00FE5DEB" w:rsidRDefault="00000F65" w:rsidP="007C299A">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22CE3F1D" w14:textId="77777777" w:rsidR="00000F65" w:rsidRPr="00FE5DEB" w:rsidRDefault="00000F65" w:rsidP="007C299A">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r>
            <w:tr w:rsidR="00000F65" w:rsidRPr="00FE5DEB" w14:paraId="48E249EF" w14:textId="77777777" w:rsidTr="007C299A">
              <w:tc>
                <w:tcPr>
                  <w:tcW w:w="1746" w:type="dxa"/>
                  <w:tcBorders>
                    <w:top w:val="single" w:sz="4" w:space="0" w:color="auto"/>
                    <w:left w:val="single" w:sz="4" w:space="0" w:color="auto"/>
                    <w:bottom w:val="single" w:sz="4" w:space="0" w:color="auto"/>
                    <w:right w:val="single" w:sz="4" w:space="0" w:color="auto"/>
                  </w:tcBorders>
                  <w:hideMark/>
                </w:tcPr>
                <w:p w14:paraId="137BA09E"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Escalation 1</w:t>
                  </w:r>
                  <w:r w:rsidRPr="00FE5DEB">
                    <w:rPr>
                      <w:rFonts w:ascii="Tahoma" w:hAnsi="Tahoma" w:cs="Tahoma"/>
                      <w:sz w:val="16"/>
                      <w:szCs w:val="18"/>
                    </w:rPr>
                    <w:t>/</w:t>
                  </w:r>
                </w:p>
                <w:p w14:paraId="08CD77A9"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Эскалация №1</w:t>
                  </w:r>
                </w:p>
              </w:tc>
              <w:tc>
                <w:tcPr>
                  <w:tcW w:w="1926" w:type="dxa"/>
                  <w:tcBorders>
                    <w:top w:val="single" w:sz="4" w:space="0" w:color="auto"/>
                    <w:left w:val="single" w:sz="4" w:space="0" w:color="auto"/>
                    <w:bottom w:val="single" w:sz="4" w:space="0" w:color="auto"/>
                    <w:right w:val="single" w:sz="4" w:space="0" w:color="auto"/>
                  </w:tcBorders>
                  <w:hideMark/>
                </w:tcPr>
                <w:p w14:paraId="4D7452F4"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 xml:space="preserve">/ </w:t>
                  </w:r>
                </w:p>
                <w:p w14:paraId="029F3C34"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r w:rsidRPr="00FE5DEB">
                    <w:rPr>
                      <w:rFonts w:ascii="Tahoma" w:hAnsi="Tahoma" w:cs="Tahoma"/>
                      <w:sz w:val="16"/>
                      <w:szCs w:val="18"/>
                      <w:lang w:val="en-US"/>
                    </w:rPr>
                    <w:t xml:space="preserve"> </w:t>
                  </w:r>
                </w:p>
              </w:tc>
              <w:tc>
                <w:tcPr>
                  <w:tcW w:w="1760" w:type="dxa"/>
                  <w:tcBorders>
                    <w:top w:val="single" w:sz="4" w:space="0" w:color="auto"/>
                    <w:left w:val="single" w:sz="4" w:space="0" w:color="auto"/>
                    <w:bottom w:val="single" w:sz="4" w:space="0" w:color="auto"/>
                    <w:right w:val="single" w:sz="4" w:space="0" w:color="auto"/>
                  </w:tcBorders>
                  <w:hideMark/>
                </w:tcPr>
                <w:p w14:paraId="31D53709"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+ 4 hours</w:t>
                  </w:r>
                  <w:r w:rsidRPr="00FE5DEB">
                    <w:rPr>
                      <w:rFonts w:ascii="Tahoma" w:hAnsi="Tahoma" w:cs="Tahoma"/>
                      <w:sz w:val="16"/>
                      <w:szCs w:val="18"/>
                    </w:rPr>
                    <w:t>/</w:t>
                  </w:r>
                </w:p>
                <w:p w14:paraId="5BAD2B30"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4 часа </w:t>
                  </w:r>
                </w:p>
              </w:tc>
              <w:tc>
                <w:tcPr>
                  <w:tcW w:w="1701" w:type="dxa"/>
                  <w:tcBorders>
                    <w:top w:val="single" w:sz="4" w:space="0" w:color="auto"/>
                    <w:left w:val="single" w:sz="4" w:space="0" w:color="auto"/>
                    <w:bottom w:val="single" w:sz="4" w:space="0" w:color="auto"/>
                    <w:right w:val="single" w:sz="4" w:space="0" w:color="auto"/>
                  </w:tcBorders>
                  <w:hideMark/>
                </w:tcPr>
                <w:p w14:paraId="1D5EB5E5"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5574C36B"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8 часов</w:t>
                  </w:r>
                </w:p>
              </w:tc>
              <w:tc>
                <w:tcPr>
                  <w:tcW w:w="1842" w:type="dxa"/>
                  <w:tcBorders>
                    <w:top w:val="single" w:sz="4" w:space="0" w:color="auto"/>
                    <w:left w:val="single" w:sz="4" w:space="0" w:color="auto"/>
                    <w:bottom w:val="single" w:sz="4" w:space="0" w:color="auto"/>
                    <w:right w:val="single" w:sz="4" w:space="0" w:color="auto"/>
                  </w:tcBorders>
                  <w:hideMark/>
                </w:tcPr>
                <w:p w14:paraId="7B79C6AB"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+ 5 days</w:t>
                  </w:r>
                  <w:r w:rsidRPr="00FE5DEB">
                    <w:rPr>
                      <w:rFonts w:ascii="Tahoma" w:hAnsi="Tahoma" w:cs="Tahoma"/>
                      <w:sz w:val="16"/>
                      <w:szCs w:val="18"/>
                    </w:rPr>
                    <w:t xml:space="preserve">/ </w:t>
                  </w:r>
                </w:p>
                <w:p w14:paraId="09C7966B"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5 дней </w:t>
                  </w:r>
                </w:p>
              </w:tc>
            </w:tr>
            <w:tr w:rsidR="00000F65" w:rsidRPr="00FE5DEB" w14:paraId="1594EEBB" w14:textId="77777777" w:rsidTr="007C299A">
              <w:trPr>
                <w:trHeight w:val="467"/>
              </w:trPr>
              <w:tc>
                <w:tcPr>
                  <w:tcW w:w="1746" w:type="dxa"/>
                  <w:tcBorders>
                    <w:top w:val="single" w:sz="4" w:space="0" w:color="auto"/>
                    <w:left w:val="single" w:sz="4" w:space="0" w:color="auto"/>
                    <w:bottom w:val="single" w:sz="4" w:space="0" w:color="auto"/>
                    <w:right w:val="single" w:sz="4" w:space="0" w:color="auto"/>
                  </w:tcBorders>
                  <w:hideMark/>
                </w:tcPr>
                <w:p w14:paraId="2C3B1F1B"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fr-FR"/>
                    </w:rPr>
                    <w:t>Escalation 2</w:t>
                  </w:r>
                  <w:r w:rsidRPr="00FE5DEB">
                    <w:rPr>
                      <w:rFonts w:ascii="Tahoma" w:hAnsi="Tahoma" w:cs="Tahoma"/>
                      <w:sz w:val="16"/>
                      <w:szCs w:val="18"/>
                      <w:lang w:val="en-US"/>
                    </w:rPr>
                    <w:t>/</w:t>
                  </w:r>
                </w:p>
                <w:p w14:paraId="73251B02"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Эскалация</w:t>
                  </w:r>
                  <w:r w:rsidRPr="00FE5DEB">
                    <w:rPr>
                      <w:rFonts w:ascii="Tahoma" w:hAnsi="Tahoma" w:cs="Tahoma"/>
                      <w:sz w:val="16"/>
                      <w:szCs w:val="18"/>
                      <w:lang w:val="en-US"/>
                    </w:rPr>
                    <w:t xml:space="preserve"> №2</w:t>
                  </w:r>
                </w:p>
              </w:tc>
              <w:tc>
                <w:tcPr>
                  <w:tcW w:w="1926" w:type="dxa"/>
                  <w:tcBorders>
                    <w:top w:val="single" w:sz="4" w:space="0" w:color="auto"/>
                    <w:left w:val="single" w:sz="4" w:space="0" w:color="auto"/>
                    <w:bottom w:val="single" w:sz="4" w:space="0" w:color="auto"/>
                    <w:right w:val="single" w:sz="4" w:space="0" w:color="auto"/>
                  </w:tcBorders>
                  <w:hideMark/>
                </w:tcPr>
                <w:p w14:paraId="718A1183"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58CEBD1C"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760" w:type="dxa"/>
                  <w:tcBorders>
                    <w:top w:val="single" w:sz="4" w:space="0" w:color="auto"/>
                    <w:left w:val="single" w:sz="4" w:space="0" w:color="auto"/>
                    <w:bottom w:val="single" w:sz="4" w:space="0" w:color="auto"/>
                    <w:right w:val="single" w:sz="4" w:space="0" w:color="auto"/>
                  </w:tcBorders>
                  <w:hideMark/>
                </w:tcPr>
                <w:p w14:paraId="0E39B204"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566F0AEF"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8 часов </w:t>
                  </w:r>
                </w:p>
                <w:p w14:paraId="7D035799" w14:textId="77777777" w:rsidR="00000F65" w:rsidRPr="00FE5DEB" w:rsidRDefault="00000F65" w:rsidP="007C299A">
                  <w:pPr>
                    <w:spacing w:line="240" w:lineRule="auto"/>
                    <w:rPr>
                      <w:rFonts w:ascii="Tahoma" w:hAnsi="Tahoma" w:cs="Tahoma"/>
                      <w:sz w:val="16"/>
                      <w:szCs w:val="18"/>
                      <w:lang w:val="fr-FR"/>
                    </w:rPr>
                  </w:pPr>
                </w:p>
              </w:tc>
              <w:tc>
                <w:tcPr>
                  <w:tcW w:w="1701" w:type="dxa"/>
                  <w:tcBorders>
                    <w:top w:val="single" w:sz="4" w:space="0" w:color="auto"/>
                    <w:left w:val="single" w:sz="4" w:space="0" w:color="auto"/>
                    <w:bottom w:val="single" w:sz="4" w:space="0" w:color="auto"/>
                    <w:right w:val="single" w:sz="4" w:space="0" w:color="auto"/>
                  </w:tcBorders>
                  <w:hideMark/>
                </w:tcPr>
                <w:p w14:paraId="0444948D"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5603A463"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842" w:type="dxa"/>
                  <w:tcBorders>
                    <w:top w:val="single" w:sz="4" w:space="0" w:color="auto"/>
                    <w:left w:val="single" w:sz="4" w:space="0" w:color="auto"/>
                    <w:bottom w:val="single" w:sz="4" w:space="0" w:color="auto"/>
                    <w:right w:val="single" w:sz="4" w:space="0" w:color="auto"/>
                  </w:tcBorders>
                  <w:hideMark/>
                </w:tcPr>
                <w:p w14:paraId="64C64886"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+ 10 days</w:t>
                  </w:r>
                  <w:r w:rsidRPr="00FE5DEB">
                    <w:rPr>
                      <w:rFonts w:ascii="Tahoma" w:hAnsi="Tahoma" w:cs="Tahoma"/>
                      <w:sz w:val="16"/>
                      <w:szCs w:val="18"/>
                    </w:rPr>
                    <w:t xml:space="preserve">/ </w:t>
                  </w:r>
                </w:p>
                <w:p w14:paraId="25D91F5D"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10 дней </w:t>
                  </w:r>
                </w:p>
              </w:tc>
            </w:tr>
            <w:tr w:rsidR="00000F65" w:rsidRPr="00FE5DEB" w14:paraId="70ACEE42" w14:textId="77777777" w:rsidTr="007C299A">
              <w:tc>
                <w:tcPr>
                  <w:tcW w:w="1746" w:type="dxa"/>
                  <w:tcBorders>
                    <w:top w:val="single" w:sz="4" w:space="0" w:color="auto"/>
                    <w:left w:val="single" w:sz="4" w:space="0" w:color="auto"/>
                    <w:bottom w:val="single" w:sz="4" w:space="0" w:color="auto"/>
                    <w:right w:val="single" w:sz="4" w:space="0" w:color="auto"/>
                  </w:tcBorders>
                  <w:hideMark/>
                </w:tcPr>
                <w:p w14:paraId="0D973B67"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Escalation 3</w:t>
                  </w:r>
                  <w:r w:rsidRPr="00FE5DEB">
                    <w:rPr>
                      <w:rFonts w:ascii="Tahoma" w:hAnsi="Tahoma" w:cs="Tahoma"/>
                      <w:sz w:val="16"/>
                      <w:szCs w:val="18"/>
                    </w:rPr>
                    <w:t>/</w:t>
                  </w:r>
                </w:p>
                <w:p w14:paraId="7DCE8C1F"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Эскалация №3</w:t>
                  </w:r>
                </w:p>
              </w:tc>
              <w:tc>
                <w:tcPr>
                  <w:tcW w:w="1926" w:type="dxa"/>
                  <w:tcBorders>
                    <w:top w:val="single" w:sz="4" w:space="0" w:color="auto"/>
                    <w:left w:val="single" w:sz="4" w:space="0" w:color="auto"/>
                    <w:bottom w:val="single" w:sz="4" w:space="0" w:color="auto"/>
                    <w:right w:val="single" w:sz="4" w:space="0" w:color="auto"/>
                  </w:tcBorders>
                  <w:hideMark/>
                </w:tcPr>
                <w:p w14:paraId="77E279D1"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4668512B"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760" w:type="dxa"/>
                  <w:tcBorders>
                    <w:top w:val="single" w:sz="4" w:space="0" w:color="auto"/>
                    <w:left w:val="single" w:sz="4" w:space="0" w:color="auto"/>
                    <w:bottom w:val="single" w:sz="4" w:space="0" w:color="auto"/>
                    <w:right w:val="single" w:sz="4" w:space="0" w:color="auto"/>
                  </w:tcBorders>
                  <w:hideMark/>
                </w:tcPr>
                <w:p w14:paraId="2AFEBD68"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09B51002"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701" w:type="dxa"/>
                  <w:tcBorders>
                    <w:top w:val="single" w:sz="4" w:space="0" w:color="auto"/>
                    <w:left w:val="single" w:sz="4" w:space="0" w:color="auto"/>
                    <w:bottom w:val="single" w:sz="4" w:space="0" w:color="auto"/>
                    <w:right w:val="single" w:sz="4" w:space="0" w:color="auto"/>
                  </w:tcBorders>
                  <w:hideMark/>
                </w:tcPr>
                <w:p w14:paraId="0233CC4F"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+ 48 hours</w:t>
                  </w:r>
                  <w:r w:rsidRPr="00FE5DEB">
                    <w:rPr>
                      <w:rFonts w:ascii="Tahoma" w:hAnsi="Tahoma" w:cs="Tahoma"/>
                      <w:sz w:val="16"/>
                      <w:szCs w:val="18"/>
                    </w:rPr>
                    <w:t xml:space="preserve">/ </w:t>
                  </w:r>
                </w:p>
                <w:p w14:paraId="1831B34A"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48 часов </w:t>
                  </w:r>
                </w:p>
              </w:tc>
              <w:tc>
                <w:tcPr>
                  <w:tcW w:w="1842" w:type="dxa"/>
                  <w:tcBorders>
                    <w:top w:val="single" w:sz="4" w:space="0" w:color="auto"/>
                    <w:left w:val="single" w:sz="4" w:space="0" w:color="auto"/>
                    <w:bottom w:val="single" w:sz="4" w:space="0" w:color="auto"/>
                    <w:right w:val="single" w:sz="4" w:space="0" w:color="auto"/>
                  </w:tcBorders>
                  <w:hideMark/>
                </w:tcPr>
                <w:p w14:paraId="45B7E764"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+ 20 days</w:t>
                  </w:r>
                  <w:r w:rsidRPr="00FE5DEB">
                    <w:rPr>
                      <w:rFonts w:ascii="Tahoma" w:hAnsi="Tahoma" w:cs="Tahoma"/>
                      <w:sz w:val="16"/>
                      <w:szCs w:val="18"/>
                    </w:rPr>
                    <w:t xml:space="preserve">/ </w:t>
                  </w:r>
                </w:p>
                <w:p w14:paraId="3B34B913"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20 дней </w:t>
                  </w:r>
                </w:p>
              </w:tc>
            </w:tr>
          </w:tbl>
          <w:p w14:paraId="353D4A72" w14:textId="77777777" w:rsidR="00000F65" w:rsidRPr="00FE5DEB" w:rsidRDefault="00000F65" w:rsidP="007C299A">
            <w:pPr>
              <w:pStyle w:val="af2"/>
              <w:jc w:val="both"/>
              <w:rPr>
                <w:rFonts w:ascii="Tahoma" w:hAnsi="Tahoma" w:cs="Tahoma"/>
                <w:sz w:val="18"/>
                <w:szCs w:val="28"/>
              </w:rPr>
            </w:pPr>
          </w:p>
          <w:p w14:paraId="0B5DC39F" w14:textId="77777777" w:rsidR="00000F65" w:rsidRPr="00FE5DEB" w:rsidRDefault="00000F65" w:rsidP="007C299A">
            <w:pPr>
              <w:pStyle w:val="af2"/>
              <w:jc w:val="both"/>
              <w:rPr>
                <w:rFonts w:ascii="Tahoma" w:hAnsi="Tahoma" w:cs="Tahoma"/>
                <w:sz w:val="18"/>
                <w:szCs w:val="28"/>
              </w:rPr>
            </w:pPr>
          </w:p>
        </w:tc>
      </w:tr>
      <w:tr w:rsidR="00000F65" w:rsidRPr="00FE5DEB" w14:paraId="51642E9B" w14:textId="77777777" w:rsidTr="007C299A">
        <w:tc>
          <w:tcPr>
            <w:tcW w:w="4536" w:type="dxa"/>
          </w:tcPr>
          <w:p w14:paraId="046A8DD0"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Implementation Guidelines  </w:t>
            </w:r>
          </w:p>
        </w:tc>
        <w:tc>
          <w:tcPr>
            <w:tcW w:w="4857" w:type="dxa"/>
          </w:tcPr>
          <w:p w14:paraId="06CF14F8" w14:textId="77777777" w:rsidR="00000F65" w:rsidRPr="00FE5DEB" w:rsidRDefault="00000F65" w:rsidP="00000F65">
            <w:pPr>
              <w:pStyle w:val="af2"/>
              <w:numPr>
                <w:ilvl w:val="0"/>
                <w:numId w:val="101"/>
              </w:numPr>
              <w:jc w:val="both"/>
              <w:rPr>
                <w:rFonts w:ascii="Tahoma" w:hAnsi="Tahoma" w:cs="Tahoma"/>
                <w:b/>
                <w:sz w:val="18"/>
                <w:szCs w:val="28"/>
              </w:rPr>
            </w:pPr>
            <w:r w:rsidRPr="00FE5DEB">
              <w:rPr>
                <w:rFonts w:ascii="Tahoma" w:hAnsi="Tahoma" w:cs="Tahoma"/>
                <w:b/>
                <w:sz w:val="18"/>
                <w:szCs w:val="28"/>
              </w:rPr>
              <w:t xml:space="preserve">Руководство имплементации </w:t>
            </w:r>
          </w:p>
        </w:tc>
      </w:tr>
      <w:tr w:rsidR="00000F65" w:rsidRPr="00FE5DEB" w14:paraId="689076BB" w14:textId="77777777" w:rsidTr="007C299A">
        <w:tc>
          <w:tcPr>
            <w:tcW w:w="4536" w:type="dxa"/>
          </w:tcPr>
          <w:p w14:paraId="0B5CD936"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4857" w:type="dxa"/>
          </w:tcPr>
          <w:p w14:paraId="0405AB7C"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Предмет и принятие обязательств. </w:t>
            </w:r>
          </w:p>
        </w:tc>
      </w:tr>
      <w:tr w:rsidR="00000F65" w:rsidRPr="00FE5DEB" w14:paraId="6AD58A60" w14:textId="77777777" w:rsidTr="007C299A">
        <w:tc>
          <w:tcPr>
            <w:tcW w:w="4536" w:type="dxa"/>
          </w:tcPr>
          <w:p w14:paraId="0927D71A"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Customer signalling interconnection</w:t>
            </w:r>
            <w:r w:rsidRPr="00FE5DEB">
              <w:rPr>
                <w:rFonts w:ascii="Tahoma" w:hAnsi="Tahoma" w:cs="Tahoma"/>
                <w:bCs/>
                <w:sz w:val="18"/>
                <w:szCs w:val="28"/>
                <w:lang w:val="en-US"/>
              </w:rPr>
              <w:t xml:space="preserve"> for purposes of this Annex realization. </w:t>
            </w:r>
          </w:p>
        </w:tc>
        <w:tc>
          <w:tcPr>
            <w:tcW w:w="4857" w:type="dxa"/>
          </w:tcPr>
          <w:p w14:paraId="5873BAE3"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этом разделе описываются основные технические принципы, связанные с сигнальным соединением сетей Исполнителя/ Заказчика в целях исполнения настоящего Приложения. </w:t>
            </w:r>
          </w:p>
        </w:tc>
      </w:tr>
      <w:tr w:rsidR="00000F65" w:rsidRPr="00FE5DEB" w14:paraId="6022236D" w14:textId="77777777" w:rsidTr="007C299A">
        <w:tc>
          <w:tcPr>
            <w:tcW w:w="4536" w:type="dxa"/>
          </w:tcPr>
          <w:p w14:paraId="1D2A8501"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The detailed technical specifications related to the interconnection between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and  the Customer are described in the detailed technical plan document, which must be agreed via e-mail by both Parties. This is to ensure there is a clear understanding by both Parties on the technical feasibility of this Annex</w:t>
            </w:r>
            <w:r w:rsidRPr="00FE5DEB">
              <w:rPr>
                <w:rFonts w:ascii="Tahoma" w:hAnsi="Tahoma" w:cs="Tahoma"/>
                <w:bCs/>
                <w:sz w:val="18"/>
                <w:szCs w:val="28"/>
                <w:lang w:val="en-US"/>
              </w:rPr>
              <w:t xml:space="preserve"> realization</w:t>
            </w:r>
            <w:r w:rsidRPr="00FE5DEB">
              <w:rPr>
                <w:rFonts w:ascii="Tahoma" w:hAnsi="Tahoma" w:cs="Tahoma"/>
                <w:bCs/>
                <w:sz w:val="18"/>
                <w:szCs w:val="28"/>
                <w:lang w:val="en-GB"/>
              </w:rPr>
              <w:t xml:space="preserve">. </w:t>
            </w:r>
          </w:p>
        </w:tc>
        <w:tc>
          <w:tcPr>
            <w:tcW w:w="4857" w:type="dxa"/>
          </w:tcPr>
          <w:p w14:paraId="033D4238"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 </w:t>
            </w:r>
          </w:p>
        </w:tc>
      </w:tr>
      <w:tr w:rsidR="00000F65" w:rsidRPr="00FE5DEB" w14:paraId="6759BCA6" w14:textId="77777777" w:rsidTr="007C299A">
        <w:tc>
          <w:tcPr>
            <w:tcW w:w="4536" w:type="dxa"/>
          </w:tcPr>
          <w:p w14:paraId="18B5F893"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their respective technical teams who will be in charge of the set-up of the interconnection and its daily operation. </w:t>
            </w:r>
          </w:p>
        </w:tc>
        <w:tc>
          <w:tcPr>
            <w:tcW w:w="4857" w:type="dxa"/>
          </w:tcPr>
          <w:p w14:paraId="180DE011"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технических представителям, которые будут отвечать за настройку межсетевого соединения и ее ежедневной работой. </w:t>
            </w:r>
          </w:p>
        </w:tc>
      </w:tr>
      <w:tr w:rsidR="00000F65" w:rsidRPr="00FE5DEB" w14:paraId="46AA1055" w14:textId="77777777" w:rsidTr="007C299A">
        <w:tc>
          <w:tcPr>
            <w:tcW w:w="4536" w:type="dxa"/>
          </w:tcPr>
          <w:p w14:paraId="78A7094A"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4857" w:type="dxa"/>
          </w:tcPr>
          <w:p w14:paraId="3B1C45AF"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Назначение руководителей по техническим проектам</w:t>
            </w:r>
          </w:p>
        </w:tc>
      </w:tr>
      <w:tr w:rsidR="00000F65" w:rsidRPr="00FE5DEB" w14:paraId="2B6CCB55" w14:textId="77777777" w:rsidTr="007C299A">
        <w:tc>
          <w:tcPr>
            <w:tcW w:w="4536" w:type="dxa"/>
          </w:tcPr>
          <w:p w14:paraId="05416AD8"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Performer will assign the Customer a dedicated Regional Technical Manager (RTM) who will be responsible for the provisioning management of the Service until the Customer’s LTE Service is in service. The RTM is the Customer’s single point of contact when the Service is live for service updates, </w:t>
            </w:r>
            <w:r w:rsidRPr="00FE5DEB">
              <w:rPr>
                <w:rFonts w:ascii="Tahoma" w:hAnsi="Tahoma" w:cs="Tahoma"/>
                <w:bCs/>
                <w:sz w:val="18"/>
                <w:szCs w:val="28"/>
                <w:lang w:val="en-GB"/>
              </w:rPr>
              <w:lastRenderedPageBreak/>
              <w:t xml:space="preserve">capacity review, network changes, network issues, etc. </w:t>
            </w:r>
          </w:p>
        </w:tc>
        <w:tc>
          <w:tcPr>
            <w:tcW w:w="4857" w:type="dxa"/>
          </w:tcPr>
          <w:p w14:paraId="39AC8B67"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lastRenderedPageBreak/>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для Заказчика, который отвечает за управление оказания Услугой и рабочим состоянием Услуги Заказчика. Р</w:t>
            </w:r>
            <w:r w:rsidRPr="00FE5DEB">
              <w:rPr>
                <w:rFonts w:ascii="Tahoma" w:hAnsi="Tahoma" w:cs="Tahoma"/>
                <w:sz w:val="18"/>
                <w:szCs w:val="28"/>
                <w:lang w:val="en-US"/>
              </w:rPr>
              <w:t>TM</w:t>
            </w:r>
            <w:r w:rsidRPr="00FE5DEB">
              <w:rPr>
                <w:rFonts w:ascii="Tahoma" w:hAnsi="Tahoma" w:cs="Tahoma"/>
                <w:sz w:val="18"/>
                <w:szCs w:val="28"/>
              </w:rPr>
              <w:t xml:space="preserve"> является единственным контактным лицом Заказчика с момента ввода в эксплуатацию </w:t>
            </w:r>
            <w:r w:rsidRPr="00FE5DEB">
              <w:rPr>
                <w:rFonts w:ascii="Tahoma" w:hAnsi="Tahoma" w:cs="Tahoma"/>
                <w:sz w:val="18"/>
                <w:szCs w:val="28"/>
              </w:rPr>
              <w:lastRenderedPageBreak/>
              <w:t>Услуги для обновлений услуги, проверки емкости каналов, сетевых изменений, сетевых затруднений и т.д.</w:t>
            </w:r>
          </w:p>
        </w:tc>
      </w:tr>
      <w:tr w:rsidR="00000F65" w:rsidRPr="00FE5DEB" w14:paraId="595F8D34" w14:textId="77777777" w:rsidTr="007C299A">
        <w:tc>
          <w:tcPr>
            <w:tcW w:w="4536" w:type="dxa"/>
          </w:tcPr>
          <w:p w14:paraId="07C1385A"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lastRenderedPageBreak/>
              <w:t>The Customer will assign a dedicated project manager, who will manage every aspect of the ordering and provisioning process and will work in direct relation with the Performer’s RTM.</w:t>
            </w:r>
          </w:p>
        </w:tc>
        <w:tc>
          <w:tcPr>
            <w:tcW w:w="4857" w:type="dxa"/>
          </w:tcPr>
          <w:p w14:paraId="1A9B7837"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Заказчик назначает проект менеджера, который управляет каждым аспектом процесса заказа и подготовки для непосредственной работы с Р</w:t>
            </w:r>
            <w:r w:rsidRPr="00FE5DEB">
              <w:rPr>
                <w:rFonts w:ascii="Tahoma" w:hAnsi="Tahoma" w:cs="Tahoma"/>
                <w:sz w:val="18"/>
                <w:szCs w:val="28"/>
                <w:lang w:val="en-US"/>
              </w:rPr>
              <w:t>TM</w:t>
            </w:r>
            <w:r w:rsidRPr="00FE5DEB">
              <w:rPr>
                <w:rFonts w:ascii="Tahoma" w:hAnsi="Tahoma" w:cs="Tahoma"/>
                <w:sz w:val="18"/>
                <w:szCs w:val="28"/>
              </w:rPr>
              <w:t xml:space="preserve"> Исполнителя. </w:t>
            </w:r>
          </w:p>
        </w:tc>
      </w:tr>
      <w:tr w:rsidR="00000F65" w:rsidRPr="00FE5DEB" w14:paraId="1292EFD4" w14:textId="77777777" w:rsidTr="007C299A">
        <w:tc>
          <w:tcPr>
            <w:tcW w:w="9393" w:type="dxa"/>
            <w:gridSpan w:val="2"/>
          </w:tcPr>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6"/>
              <w:gridCol w:w="3791"/>
            </w:tblGrid>
            <w:tr w:rsidR="00000F65" w:rsidRPr="00FE5DEB" w14:paraId="1239E02E" w14:textId="77777777" w:rsidTr="007C299A">
              <w:tc>
                <w:tcPr>
                  <w:tcW w:w="3916" w:type="dxa"/>
                  <w:tcBorders>
                    <w:top w:val="single" w:sz="4" w:space="0" w:color="auto"/>
                    <w:left w:val="single" w:sz="4" w:space="0" w:color="auto"/>
                    <w:bottom w:val="nil"/>
                    <w:right w:val="dotted" w:sz="4" w:space="0" w:color="auto"/>
                  </w:tcBorders>
                </w:tcPr>
                <w:p w14:paraId="41B8D8B6"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6B5E8945" w14:textId="77777777" w:rsidR="00000F65" w:rsidRPr="00FE5DEB" w:rsidRDefault="00000F65" w:rsidP="007C299A">
                  <w:pPr>
                    <w:spacing w:after="0" w:line="240" w:lineRule="auto"/>
                    <w:rPr>
                      <w:rFonts w:ascii="Tahoma" w:hAnsi="Tahoma" w:cs="Tahoma"/>
                      <w:sz w:val="16"/>
                      <w:szCs w:val="18"/>
                      <w:lang w:val="en-GB"/>
                    </w:rPr>
                  </w:pPr>
                </w:p>
              </w:tc>
              <w:tc>
                <w:tcPr>
                  <w:tcW w:w="3791" w:type="dxa"/>
                  <w:tcBorders>
                    <w:top w:val="single" w:sz="4" w:space="0" w:color="auto"/>
                    <w:left w:val="dotted" w:sz="4" w:space="0" w:color="auto"/>
                    <w:bottom w:val="nil"/>
                    <w:right w:val="single" w:sz="4" w:space="0" w:color="auto"/>
                  </w:tcBorders>
                </w:tcPr>
                <w:p w14:paraId="24C4FD07"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342BAAD1" w14:textId="77777777" w:rsidR="00000F65" w:rsidRPr="00FE5DEB" w:rsidRDefault="00000F65" w:rsidP="007C299A">
                  <w:pPr>
                    <w:spacing w:after="0" w:line="240" w:lineRule="auto"/>
                    <w:rPr>
                      <w:rFonts w:ascii="Tahoma" w:hAnsi="Tahoma" w:cs="Tahoma"/>
                      <w:sz w:val="16"/>
                      <w:szCs w:val="18"/>
                      <w:lang w:val="en-US"/>
                    </w:rPr>
                  </w:pPr>
                </w:p>
                <w:p w14:paraId="0A44F363" w14:textId="77777777" w:rsidR="00000F65" w:rsidRPr="00FE5DEB" w:rsidRDefault="00000F65" w:rsidP="007C299A">
                  <w:pPr>
                    <w:spacing w:after="0" w:line="240" w:lineRule="auto"/>
                    <w:rPr>
                      <w:rFonts w:ascii="Tahoma" w:hAnsi="Tahoma" w:cs="Tahoma"/>
                      <w:sz w:val="16"/>
                      <w:szCs w:val="18"/>
                      <w:lang w:val="en-US"/>
                    </w:rPr>
                  </w:pPr>
                </w:p>
              </w:tc>
            </w:tr>
            <w:tr w:rsidR="00000F65" w:rsidRPr="0019300F" w14:paraId="73A5E2F8" w14:textId="77777777" w:rsidTr="007C299A">
              <w:tc>
                <w:tcPr>
                  <w:tcW w:w="3916" w:type="dxa"/>
                  <w:tcBorders>
                    <w:top w:val="nil"/>
                    <w:left w:val="single" w:sz="4" w:space="0" w:color="auto"/>
                    <w:bottom w:val="single" w:sz="4" w:space="0" w:color="auto"/>
                    <w:right w:val="dotted" w:sz="4" w:space="0" w:color="auto"/>
                  </w:tcBorders>
                </w:tcPr>
                <w:p w14:paraId="5159F590"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t xml:space="preserve">Escalation: </w:t>
                  </w:r>
                </w:p>
                <w:p w14:paraId="032E7FA4" w14:textId="77777777" w:rsidR="00000F65" w:rsidRPr="00FE5DEB" w:rsidRDefault="00000F65" w:rsidP="007C299A">
                  <w:pPr>
                    <w:spacing w:after="0" w:line="240" w:lineRule="auto"/>
                    <w:rPr>
                      <w:rFonts w:ascii="Tahoma" w:hAnsi="Tahoma" w:cs="Tahoma"/>
                      <w:sz w:val="16"/>
                      <w:szCs w:val="18"/>
                      <w:lang w:val="fr-FR"/>
                    </w:rPr>
                  </w:pPr>
                </w:p>
              </w:tc>
              <w:tc>
                <w:tcPr>
                  <w:tcW w:w="3791" w:type="dxa"/>
                  <w:tcBorders>
                    <w:top w:val="nil"/>
                    <w:left w:val="dotted" w:sz="4" w:space="0" w:color="auto"/>
                    <w:bottom w:val="single" w:sz="4" w:space="0" w:color="auto"/>
                    <w:right w:val="single" w:sz="4" w:space="0" w:color="auto"/>
                  </w:tcBorders>
                </w:tcPr>
                <w:p w14:paraId="29E36064"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rPr>
                    <w:t>Лицо</w:t>
                  </w:r>
                  <w:r w:rsidRPr="00FE5DEB">
                    <w:rPr>
                      <w:rFonts w:ascii="Tahoma" w:hAnsi="Tahoma" w:cs="Tahoma"/>
                      <w:sz w:val="16"/>
                      <w:szCs w:val="18"/>
                      <w:lang w:val="en-US"/>
                    </w:rPr>
                    <w:t xml:space="preserve"> </w:t>
                  </w:r>
                  <w:r w:rsidRPr="00FE5DEB">
                    <w:rPr>
                      <w:rFonts w:ascii="Tahoma" w:hAnsi="Tahoma" w:cs="Tahoma"/>
                      <w:sz w:val="16"/>
                      <w:szCs w:val="18"/>
                    </w:rPr>
                    <w:t>для</w:t>
                  </w:r>
                  <w:r w:rsidRPr="00FE5DEB">
                    <w:rPr>
                      <w:rFonts w:ascii="Tahoma" w:hAnsi="Tahoma" w:cs="Tahoma"/>
                      <w:sz w:val="16"/>
                      <w:szCs w:val="18"/>
                      <w:lang w:val="en-US"/>
                    </w:rPr>
                    <w:t xml:space="preserve"> </w:t>
                  </w:r>
                  <w:r w:rsidRPr="00FE5DEB">
                    <w:rPr>
                      <w:rFonts w:ascii="Tahoma" w:hAnsi="Tahoma" w:cs="Tahoma"/>
                      <w:sz w:val="16"/>
                      <w:szCs w:val="18"/>
                    </w:rPr>
                    <w:t>эскалации</w:t>
                  </w:r>
                  <w:r w:rsidRPr="00FE5DEB">
                    <w:rPr>
                      <w:rFonts w:ascii="Tahoma" w:hAnsi="Tahoma" w:cs="Tahoma"/>
                      <w:sz w:val="16"/>
                      <w:szCs w:val="18"/>
                      <w:lang w:val="en-US"/>
                    </w:rPr>
                    <w:t xml:space="preserve">: </w:t>
                  </w:r>
                </w:p>
                <w:p w14:paraId="12F59D72" w14:textId="77777777" w:rsidR="00000F65" w:rsidRPr="00FE5DEB" w:rsidRDefault="00000F65" w:rsidP="007C299A">
                  <w:pPr>
                    <w:spacing w:after="0" w:line="240" w:lineRule="auto"/>
                    <w:rPr>
                      <w:rFonts w:ascii="Tahoma" w:hAnsi="Tahoma" w:cs="Tahoma"/>
                      <w:sz w:val="16"/>
                      <w:szCs w:val="18"/>
                      <w:lang w:val="en-US"/>
                    </w:rPr>
                  </w:pPr>
                </w:p>
              </w:tc>
            </w:tr>
            <w:tr w:rsidR="00000F65" w:rsidRPr="00FE5DEB" w14:paraId="69DAC006" w14:textId="77777777" w:rsidTr="007C299A">
              <w:tc>
                <w:tcPr>
                  <w:tcW w:w="3916" w:type="dxa"/>
                  <w:tcBorders>
                    <w:top w:val="single" w:sz="4" w:space="0" w:color="auto"/>
                    <w:left w:val="single" w:sz="4" w:space="0" w:color="auto"/>
                    <w:bottom w:val="nil"/>
                    <w:right w:val="dotted" w:sz="4" w:space="0" w:color="auto"/>
                  </w:tcBorders>
                </w:tcPr>
                <w:p w14:paraId="3E014C04"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52CDFC1C"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Ulukbek Aitakunov </w:t>
                  </w:r>
                </w:p>
                <w:p w14:paraId="434DA307"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Title: Roaming Manager </w:t>
                  </w:r>
                </w:p>
                <w:p w14:paraId="147409C1"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Phone (fix &amp; mobile): +996312905230</w:t>
                  </w:r>
                </w:p>
                <w:p w14:paraId="42A6EC28" w14:textId="77777777" w:rsidR="00000F65" w:rsidRPr="00FE5DEB" w:rsidRDefault="00000F65" w:rsidP="007C299A">
                  <w:pPr>
                    <w:spacing w:after="0" w:line="240" w:lineRule="auto"/>
                    <w:rPr>
                      <w:rFonts w:ascii="Tahoma" w:hAnsi="Tahoma" w:cs="Tahoma"/>
                      <w:sz w:val="16"/>
                      <w:szCs w:val="18"/>
                      <w:lang w:val="it-IT"/>
                    </w:rPr>
                  </w:pPr>
                  <w:r w:rsidRPr="00FE5DEB">
                    <w:rPr>
                      <w:rFonts w:ascii="Tahoma" w:hAnsi="Tahoma" w:cs="Tahoma"/>
                      <w:sz w:val="16"/>
                      <w:szCs w:val="18"/>
                      <w:lang w:val="it-IT"/>
                    </w:rPr>
                    <w:t xml:space="preserve">E-mail: </w:t>
                  </w:r>
                  <w:hyperlink r:id="rId42" w:history="1">
                    <w:r w:rsidRPr="00FE5DEB">
                      <w:rPr>
                        <w:rStyle w:val="a7"/>
                        <w:rFonts w:ascii="Tahoma" w:hAnsi="Tahoma" w:cs="Tahoma"/>
                        <w:sz w:val="16"/>
                        <w:szCs w:val="18"/>
                        <w:lang w:val="it-IT"/>
                      </w:rPr>
                      <w:t>roaming@megacom.kg</w:t>
                    </w:r>
                  </w:hyperlink>
                  <w:r w:rsidRPr="00FE5DEB">
                    <w:rPr>
                      <w:rFonts w:ascii="Tahoma" w:hAnsi="Tahoma" w:cs="Tahoma"/>
                      <w:sz w:val="16"/>
                      <w:szCs w:val="18"/>
                      <w:lang w:val="it-IT"/>
                    </w:rPr>
                    <w:t xml:space="preserve"> </w:t>
                  </w:r>
                </w:p>
                <w:p w14:paraId="18BE9978" w14:textId="77777777" w:rsidR="00000F65" w:rsidRPr="00FE5DEB" w:rsidRDefault="00000F65" w:rsidP="007C299A">
                  <w:pPr>
                    <w:spacing w:line="240" w:lineRule="auto"/>
                    <w:rPr>
                      <w:rFonts w:ascii="Tahoma" w:hAnsi="Tahoma" w:cs="Tahoma"/>
                      <w:sz w:val="16"/>
                      <w:szCs w:val="18"/>
                      <w:lang w:val="it-IT"/>
                    </w:rPr>
                  </w:pPr>
                </w:p>
              </w:tc>
              <w:tc>
                <w:tcPr>
                  <w:tcW w:w="3791" w:type="dxa"/>
                  <w:tcBorders>
                    <w:top w:val="single" w:sz="4" w:space="0" w:color="auto"/>
                    <w:left w:val="dotted" w:sz="4" w:space="0" w:color="auto"/>
                    <w:bottom w:val="nil"/>
                    <w:right w:val="single" w:sz="4" w:space="0" w:color="auto"/>
                  </w:tcBorders>
                </w:tcPr>
                <w:p w14:paraId="63124963"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Проект менеджер Заказчика </w:t>
                  </w:r>
                </w:p>
                <w:p w14:paraId="4F964F07"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ФИО: Улукбек Айтакунов </w:t>
                  </w:r>
                </w:p>
                <w:p w14:paraId="5462A73E"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Должность: Менеджер по роумингу  </w:t>
                  </w:r>
                </w:p>
                <w:p w14:paraId="67B6DE59"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6D7CDA97"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43" w:history="1">
                    <w:r w:rsidRPr="00FE5DEB">
                      <w:rPr>
                        <w:rStyle w:val="a7"/>
                        <w:rFonts w:ascii="Tahoma" w:hAnsi="Tahoma" w:cs="Tahoma"/>
                        <w:sz w:val="16"/>
                        <w:szCs w:val="18"/>
                        <w:lang w:val="en-US"/>
                      </w:rPr>
                      <w:t>roaming</w:t>
                    </w:r>
                    <w:r w:rsidRPr="00FE5DEB">
                      <w:rPr>
                        <w:rStyle w:val="a7"/>
                        <w:rFonts w:ascii="Tahoma" w:hAnsi="Tahoma" w:cs="Tahoma"/>
                        <w:sz w:val="16"/>
                        <w:szCs w:val="18"/>
                      </w:rPr>
                      <w:t>@</w:t>
                    </w:r>
                    <w:r w:rsidRPr="00FE5DEB">
                      <w:rPr>
                        <w:rStyle w:val="a7"/>
                        <w:rFonts w:ascii="Tahoma" w:hAnsi="Tahoma" w:cs="Tahoma"/>
                        <w:sz w:val="16"/>
                        <w:szCs w:val="18"/>
                        <w:lang w:val="en-US"/>
                      </w:rPr>
                      <w:t>megacom</w:t>
                    </w:r>
                    <w:r w:rsidRPr="00FE5DEB">
                      <w:rPr>
                        <w:rStyle w:val="a7"/>
                        <w:rFonts w:ascii="Tahoma" w:hAnsi="Tahoma" w:cs="Tahoma"/>
                        <w:sz w:val="16"/>
                        <w:szCs w:val="18"/>
                      </w:rPr>
                      <w:t>.</w:t>
                    </w:r>
                    <w:r w:rsidRPr="00FE5DEB">
                      <w:rPr>
                        <w:rStyle w:val="a7"/>
                        <w:rFonts w:ascii="Tahoma" w:hAnsi="Tahoma" w:cs="Tahoma"/>
                        <w:sz w:val="16"/>
                        <w:szCs w:val="18"/>
                        <w:lang w:val="en-US"/>
                      </w:rPr>
                      <w:t>kg</w:t>
                    </w:r>
                  </w:hyperlink>
                  <w:r w:rsidRPr="00FE5DEB">
                    <w:rPr>
                      <w:rFonts w:ascii="Tahoma" w:hAnsi="Tahoma" w:cs="Tahoma"/>
                      <w:sz w:val="16"/>
                      <w:szCs w:val="18"/>
                    </w:rPr>
                    <w:t xml:space="preserve"> </w:t>
                  </w:r>
                </w:p>
              </w:tc>
            </w:tr>
            <w:tr w:rsidR="00000F65" w:rsidRPr="00FE5DEB" w14:paraId="1C6DB446" w14:textId="77777777" w:rsidTr="007C299A">
              <w:tc>
                <w:tcPr>
                  <w:tcW w:w="3916" w:type="dxa"/>
                  <w:tcBorders>
                    <w:top w:val="nil"/>
                    <w:left w:val="single" w:sz="4" w:space="0" w:color="auto"/>
                    <w:bottom w:val="single" w:sz="4" w:space="0" w:color="auto"/>
                    <w:right w:val="dotted" w:sz="4" w:space="0" w:color="auto"/>
                  </w:tcBorders>
                </w:tcPr>
                <w:p w14:paraId="0805990C" w14:textId="77777777" w:rsidR="00000F65" w:rsidRPr="00FE5DEB" w:rsidRDefault="00000F65" w:rsidP="007C299A">
                  <w:pPr>
                    <w:spacing w:line="240" w:lineRule="auto"/>
                    <w:rPr>
                      <w:rFonts w:ascii="Tahoma" w:hAnsi="Tahoma" w:cs="Tahoma"/>
                      <w:sz w:val="16"/>
                      <w:szCs w:val="18"/>
                      <w:lang w:val="en-US"/>
                    </w:rPr>
                  </w:pPr>
                  <w:r w:rsidRPr="00FE5DEB">
                    <w:rPr>
                      <w:rFonts w:ascii="Tahoma" w:hAnsi="Tahoma" w:cs="Tahoma"/>
                      <w:sz w:val="16"/>
                      <w:szCs w:val="18"/>
                      <w:lang w:val="en-US"/>
                    </w:rPr>
                    <w:t>Escalation:</w:t>
                  </w:r>
                </w:p>
                <w:p w14:paraId="59CD264B"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Sanjar Murzabekov </w:t>
                  </w:r>
                </w:p>
                <w:p w14:paraId="2E42E948" w14:textId="77777777" w:rsidR="00000F65" w:rsidRPr="00FE5DEB" w:rsidRDefault="00000F65" w:rsidP="007C299A">
                  <w:pPr>
                    <w:spacing w:after="0" w:line="240" w:lineRule="auto"/>
                    <w:rPr>
                      <w:rFonts w:ascii="Tahoma" w:hAnsi="Tahoma" w:cs="Tahoma"/>
                      <w:sz w:val="16"/>
                      <w:szCs w:val="18"/>
                      <w:lang w:val="en-US"/>
                    </w:rPr>
                  </w:pPr>
                  <w:r w:rsidRPr="00FE5DEB">
                    <w:rPr>
                      <w:rFonts w:ascii="Tahoma" w:hAnsi="Tahoma" w:cs="Tahoma"/>
                      <w:sz w:val="16"/>
                      <w:szCs w:val="18"/>
                      <w:lang w:val="en-US"/>
                    </w:rPr>
                    <w:t xml:space="preserve">Title: Head of Roaming and Interconnect </w:t>
                  </w:r>
                </w:p>
                <w:p w14:paraId="57FC476C" w14:textId="77777777" w:rsidR="00000F65" w:rsidRPr="00FE5DEB" w:rsidRDefault="00000F65" w:rsidP="007C299A">
                  <w:pPr>
                    <w:spacing w:after="0" w:line="240" w:lineRule="auto"/>
                    <w:rPr>
                      <w:rFonts w:ascii="Tahoma" w:hAnsi="Tahoma" w:cs="Tahoma"/>
                      <w:sz w:val="16"/>
                      <w:szCs w:val="18"/>
                      <w:lang w:val="fr-CH"/>
                    </w:rPr>
                  </w:pPr>
                  <w:r w:rsidRPr="00FE5DEB">
                    <w:rPr>
                      <w:rFonts w:ascii="Tahoma" w:hAnsi="Tahoma" w:cs="Tahoma"/>
                      <w:sz w:val="16"/>
                      <w:szCs w:val="18"/>
                      <w:lang w:val="fr-CH"/>
                    </w:rPr>
                    <w:t>Phone (fix &amp; mobile): +996312905230</w:t>
                  </w:r>
                </w:p>
                <w:p w14:paraId="044CD307" w14:textId="77777777" w:rsidR="00000F65" w:rsidRPr="00FE5DEB" w:rsidRDefault="00000F65" w:rsidP="007C299A">
                  <w:pPr>
                    <w:spacing w:after="0" w:line="240" w:lineRule="auto"/>
                    <w:rPr>
                      <w:rFonts w:ascii="Tahoma" w:hAnsi="Tahoma" w:cs="Tahoma"/>
                      <w:sz w:val="16"/>
                      <w:szCs w:val="18"/>
                      <w:lang w:val="fr-CH"/>
                    </w:rPr>
                  </w:pPr>
                  <w:r w:rsidRPr="00FE5DEB">
                    <w:rPr>
                      <w:rFonts w:ascii="Tahoma" w:hAnsi="Tahoma" w:cs="Tahoma"/>
                      <w:sz w:val="16"/>
                      <w:szCs w:val="18"/>
                      <w:lang w:val="fr-CH"/>
                    </w:rPr>
                    <w:t>E-mail:</w:t>
                  </w:r>
                  <w:r w:rsidRPr="00FE5DEB">
                    <w:rPr>
                      <w:rFonts w:ascii="Tahoma" w:hAnsi="Tahoma" w:cs="Tahoma"/>
                      <w:sz w:val="16"/>
                      <w:szCs w:val="18"/>
                      <w:lang w:val="it-IT"/>
                    </w:rPr>
                    <w:t xml:space="preserve"> </w:t>
                  </w:r>
                  <w:hyperlink r:id="rId44" w:history="1">
                    <w:r w:rsidRPr="00FE5DEB">
                      <w:rPr>
                        <w:rStyle w:val="a7"/>
                        <w:rFonts w:ascii="Tahoma" w:hAnsi="Tahoma" w:cs="Tahoma"/>
                        <w:sz w:val="16"/>
                        <w:szCs w:val="18"/>
                        <w:lang w:val="it-IT"/>
                      </w:rPr>
                      <w:t>roaming@megacom.kg</w:t>
                    </w:r>
                  </w:hyperlink>
                  <w:r w:rsidRPr="00FE5DEB">
                    <w:rPr>
                      <w:rFonts w:ascii="Tahoma" w:hAnsi="Tahoma" w:cs="Tahoma"/>
                      <w:sz w:val="16"/>
                      <w:szCs w:val="18"/>
                      <w:lang w:val="it-IT"/>
                    </w:rPr>
                    <w:t xml:space="preserve"> </w:t>
                  </w:r>
                </w:p>
              </w:tc>
              <w:tc>
                <w:tcPr>
                  <w:tcW w:w="3791" w:type="dxa"/>
                  <w:tcBorders>
                    <w:top w:val="nil"/>
                    <w:left w:val="dotted" w:sz="4" w:space="0" w:color="auto"/>
                    <w:bottom w:val="single" w:sz="4" w:space="0" w:color="auto"/>
                    <w:right w:val="single" w:sz="4" w:space="0" w:color="auto"/>
                  </w:tcBorders>
                </w:tcPr>
                <w:p w14:paraId="12487063" w14:textId="77777777" w:rsidR="00000F65" w:rsidRPr="00FE5DEB" w:rsidRDefault="00000F65" w:rsidP="007C299A">
                  <w:pPr>
                    <w:spacing w:line="240" w:lineRule="auto"/>
                    <w:rPr>
                      <w:rFonts w:ascii="Tahoma" w:hAnsi="Tahoma" w:cs="Tahoma"/>
                      <w:sz w:val="16"/>
                      <w:szCs w:val="18"/>
                    </w:rPr>
                  </w:pPr>
                  <w:r w:rsidRPr="00FE5DEB">
                    <w:rPr>
                      <w:rFonts w:ascii="Tahoma" w:hAnsi="Tahoma" w:cs="Tahoma"/>
                      <w:sz w:val="16"/>
                      <w:szCs w:val="18"/>
                    </w:rPr>
                    <w:t xml:space="preserve">Лицо для эскалации: </w:t>
                  </w:r>
                </w:p>
                <w:p w14:paraId="000C4C54"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ФИО: Санжар Мурзабеков </w:t>
                  </w:r>
                </w:p>
                <w:p w14:paraId="72D8D521"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Должность: Руководитель отдела роуминга и интерконнекта  </w:t>
                  </w:r>
                </w:p>
                <w:p w14:paraId="0375500D"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468CA39E" w14:textId="77777777" w:rsidR="00000F65" w:rsidRPr="00FE5DEB" w:rsidRDefault="00000F65" w:rsidP="007C299A">
                  <w:pPr>
                    <w:spacing w:after="0"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45" w:history="1">
                    <w:r w:rsidRPr="00FE5DEB">
                      <w:rPr>
                        <w:rStyle w:val="a7"/>
                        <w:rFonts w:ascii="Tahoma" w:hAnsi="Tahoma" w:cs="Tahoma"/>
                        <w:sz w:val="16"/>
                        <w:szCs w:val="18"/>
                        <w:lang w:val="en-US"/>
                      </w:rPr>
                      <w:t>roaming</w:t>
                    </w:r>
                    <w:r w:rsidRPr="00FE5DEB">
                      <w:rPr>
                        <w:rStyle w:val="a7"/>
                        <w:rFonts w:ascii="Tahoma" w:hAnsi="Tahoma" w:cs="Tahoma"/>
                        <w:sz w:val="16"/>
                        <w:szCs w:val="18"/>
                      </w:rPr>
                      <w:t>@</w:t>
                    </w:r>
                    <w:r w:rsidRPr="00FE5DEB">
                      <w:rPr>
                        <w:rStyle w:val="a7"/>
                        <w:rFonts w:ascii="Tahoma" w:hAnsi="Tahoma" w:cs="Tahoma"/>
                        <w:sz w:val="16"/>
                        <w:szCs w:val="18"/>
                        <w:lang w:val="en-US"/>
                      </w:rPr>
                      <w:t>megacom</w:t>
                    </w:r>
                    <w:r w:rsidRPr="00FE5DEB">
                      <w:rPr>
                        <w:rStyle w:val="a7"/>
                        <w:rFonts w:ascii="Tahoma" w:hAnsi="Tahoma" w:cs="Tahoma"/>
                        <w:sz w:val="16"/>
                        <w:szCs w:val="18"/>
                      </w:rPr>
                      <w:t>.</w:t>
                    </w:r>
                    <w:r w:rsidRPr="00FE5DEB">
                      <w:rPr>
                        <w:rStyle w:val="a7"/>
                        <w:rFonts w:ascii="Tahoma" w:hAnsi="Tahoma" w:cs="Tahoma"/>
                        <w:sz w:val="16"/>
                        <w:szCs w:val="18"/>
                        <w:lang w:val="en-US"/>
                      </w:rPr>
                      <w:t>kg</w:t>
                    </w:r>
                  </w:hyperlink>
                </w:p>
              </w:tc>
            </w:tr>
          </w:tbl>
          <w:p w14:paraId="37A9AD08" w14:textId="77777777" w:rsidR="00000F65" w:rsidRPr="00FE5DEB" w:rsidRDefault="00000F65" w:rsidP="007C299A">
            <w:pPr>
              <w:pStyle w:val="af2"/>
              <w:jc w:val="both"/>
              <w:rPr>
                <w:rFonts w:ascii="Tahoma" w:hAnsi="Tahoma" w:cs="Tahoma"/>
                <w:sz w:val="18"/>
                <w:szCs w:val="28"/>
              </w:rPr>
            </w:pPr>
          </w:p>
          <w:p w14:paraId="035FF050" w14:textId="77777777" w:rsidR="00000F65" w:rsidRPr="00FE5DEB" w:rsidRDefault="00000F65" w:rsidP="007C299A">
            <w:pPr>
              <w:pStyle w:val="af2"/>
              <w:jc w:val="both"/>
              <w:rPr>
                <w:rFonts w:ascii="Tahoma" w:hAnsi="Tahoma" w:cs="Tahoma"/>
                <w:sz w:val="18"/>
                <w:szCs w:val="28"/>
              </w:rPr>
            </w:pPr>
          </w:p>
        </w:tc>
      </w:tr>
      <w:tr w:rsidR="00000F65" w:rsidRPr="00FE5DEB" w14:paraId="1D0557AA" w14:textId="77777777" w:rsidTr="007C299A">
        <w:tc>
          <w:tcPr>
            <w:tcW w:w="4536" w:type="dxa"/>
          </w:tcPr>
          <w:p w14:paraId="2A07456D" w14:textId="77777777" w:rsidR="00000F65" w:rsidRPr="00FE5DEB" w:rsidRDefault="00000F65" w:rsidP="00000F65">
            <w:pPr>
              <w:pStyle w:val="af2"/>
              <w:numPr>
                <w:ilvl w:val="2"/>
                <w:numId w:val="116"/>
              </w:numPr>
              <w:jc w:val="both"/>
              <w:rPr>
                <w:rFonts w:ascii="Tahoma" w:hAnsi="Tahoma" w:cs="Tahoma"/>
                <w:bCs/>
                <w:sz w:val="18"/>
                <w:szCs w:val="28"/>
              </w:rPr>
            </w:pPr>
            <w:r w:rsidRPr="00FE5DEB">
              <w:rPr>
                <w:rFonts w:ascii="Tahoma" w:hAnsi="Tahoma" w:cs="Tahoma"/>
                <w:bCs/>
                <w:sz w:val="18"/>
                <w:szCs w:val="28"/>
                <w:lang w:val="en-US"/>
              </w:rPr>
              <w:t xml:space="preserve">Service Provisioning </w:t>
            </w:r>
          </w:p>
        </w:tc>
        <w:tc>
          <w:tcPr>
            <w:tcW w:w="4857" w:type="dxa"/>
          </w:tcPr>
          <w:p w14:paraId="73FF1CEB"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Оказание Услуги</w:t>
            </w:r>
          </w:p>
        </w:tc>
      </w:tr>
      <w:tr w:rsidR="00000F65" w:rsidRPr="00FE5DEB" w14:paraId="06D63563" w14:textId="77777777" w:rsidTr="007C299A">
        <w:tc>
          <w:tcPr>
            <w:tcW w:w="4536" w:type="dxa"/>
          </w:tcPr>
          <w:p w14:paraId="7100C4A2"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provisioning of the Service and Test period is carried out according to terms set in the Agreement and this Annex. The Service Implementation Plan will be discussed jointly between the Performer’s Regional Technical Manager and the Customer’s representative during regular review meetings (frequency to be agreed based on service status and potential issues). </w:t>
            </w:r>
          </w:p>
        </w:tc>
        <w:tc>
          <w:tcPr>
            <w:tcW w:w="4857" w:type="dxa"/>
          </w:tcPr>
          <w:p w14:paraId="45847DAD"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14A737D6" w14:textId="77777777" w:rsidTr="007C299A">
        <w:tc>
          <w:tcPr>
            <w:tcW w:w="4536" w:type="dxa"/>
          </w:tcPr>
          <w:p w14:paraId="62CABAC7" w14:textId="77777777" w:rsidR="00000F65" w:rsidRPr="00FE5DEB" w:rsidRDefault="00000F65" w:rsidP="007C299A">
            <w:pPr>
              <w:pStyle w:val="af2"/>
              <w:jc w:val="both"/>
              <w:rPr>
                <w:rFonts w:ascii="Tahoma" w:hAnsi="Tahoma" w:cs="Tahoma"/>
                <w:bCs/>
                <w:sz w:val="18"/>
                <w:szCs w:val="28"/>
                <w:u w:val="single"/>
                <w:lang w:val="en-US"/>
              </w:rPr>
            </w:pPr>
            <w:r w:rsidRPr="00FE5DEB">
              <w:rPr>
                <w:rFonts w:ascii="Tahoma" w:hAnsi="Tahoma" w:cs="Tahoma"/>
                <w:bCs/>
                <w:sz w:val="18"/>
                <w:szCs w:val="28"/>
                <w:lang w:val="en-US"/>
              </w:rPr>
              <w:t>According to the Test period as of the Agreement signature date the Parties shall make following actions:</w:t>
            </w:r>
          </w:p>
          <w:p w14:paraId="166C5DC1" w14:textId="77777777" w:rsidR="00000F65" w:rsidRPr="00FE5DEB" w:rsidRDefault="00000F65" w:rsidP="007C299A">
            <w:pPr>
              <w:pStyle w:val="af2"/>
              <w:jc w:val="both"/>
              <w:rPr>
                <w:rFonts w:ascii="Tahoma" w:hAnsi="Tahoma" w:cs="Tahoma"/>
                <w:bCs/>
                <w:sz w:val="18"/>
                <w:szCs w:val="28"/>
                <w:lang w:val="en-US"/>
              </w:rPr>
            </w:pPr>
          </w:p>
        </w:tc>
        <w:tc>
          <w:tcPr>
            <w:tcW w:w="4857" w:type="dxa"/>
          </w:tcPr>
          <w:p w14:paraId="56557972"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В рамках тестового периода Услуги с даты подписания Договора. Стороны осуществляют следующие действия: </w:t>
            </w:r>
          </w:p>
          <w:p w14:paraId="2820FD6E" w14:textId="77777777" w:rsidR="00000F65" w:rsidRPr="00FE5DEB" w:rsidRDefault="00000F65" w:rsidP="007C299A">
            <w:pPr>
              <w:pStyle w:val="af2"/>
              <w:jc w:val="both"/>
              <w:rPr>
                <w:rFonts w:ascii="Tahoma" w:hAnsi="Tahoma" w:cs="Tahoma"/>
                <w:sz w:val="18"/>
                <w:szCs w:val="28"/>
              </w:rPr>
            </w:pPr>
          </w:p>
        </w:tc>
      </w:tr>
      <w:tr w:rsidR="00000F65" w:rsidRPr="00FE5DEB" w14:paraId="12BF7AC0" w14:textId="77777777" w:rsidTr="007C299A">
        <w:tc>
          <w:tcPr>
            <w:tcW w:w="4536" w:type="dxa"/>
          </w:tcPr>
          <w:p w14:paraId="6E15BC2B"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
                <w:bCs/>
                <w:sz w:val="18"/>
                <w:szCs w:val="28"/>
                <w:lang w:val="en-GB"/>
              </w:rPr>
              <w:t>Technical Plan</w:t>
            </w:r>
            <w:r w:rsidRPr="00FE5DEB">
              <w:rPr>
                <w:rFonts w:ascii="Tahoma" w:hAnsi="Tahoma" w:cs="Tahoma"/>
                <w:bCs/>
                <w:sz w:val="18"/>
                <w:szCs w:val="28"/>
                <w:lang w:val="en-GB"/>
              </w:rPr>
              <w:t>: A detailed technical plan containing all transmission and signalling parameters necessary for the implementation is completed with the Customer, documentation gathering (list of the Customer’s Roaming partners, the Customer’s IR.21 etc.)</w:t>
            </w:r>
          </w:p>
        </w:tc>
        <w:tc>
          <w:tcPr>
            <w:tcW w:w="4857" w:type="dxa"/>
          </w:tcPr>
          <w:p w14:paraId="52E0BD00"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b/>
                <w:sz w:val="18"/>
                <w:szCs w:val="28"/>
              </w:rPr>
              <w:t>Техническая схема:</w:t>
            </w:r>
            <w:r w:rsidRPr="00FE5DEB">
              <w:rPr>
                <w:rFonts w:ascii="Tahoma" w:hAnsi="Tahoma" w:cs="Tahoma"/>
                <w:sz w:val="18"/>
                <w:szCs w:val="28"/>
              </w:rPr>
              <w:t xml:space="preserve"> подробная техническая схема заполняется Заказчиком, которая содержит все детали трансмиссии и сигнализации, необходимые для реализации проекта, сбор документации (список партнеров Заказчика в роуминге, документ </w:t>
            </w:r>
            <w:r w:rsidRPr="00FE5DEB">
              <w:rPr>
                <w:rFonts w:ascii="Tahoma" w:hAnsi="Tahoma" w:cs="Tahoma"/>
                <w:sz w:val="18"/>
                <w:szCs w:val="28"/>
                <w:lang w:val="en-US"/>
              </w:rPr>
              <w:t>IR</w:t>
            </w:r>
            <w:r w:rsidRPr="00FE5DEB">
              <w:rPr>
                <w:rFonts w:ascii="Tahoma" w:hAnsi="Tahoma" w:cs="Tahoma"/>
                <w:sz w:val="18"/>
                <w:szCs w:val="28"/>
              </w:rPr>
              <w:t>.21 Заказчика и т.д.)</w:t>
            </w:r>
          </w:p>
        </w:tc>
      </w:tr>
      <w:tr w:rsidR="00000F65" w:rsidRPr="00FE5DEB" w14:paraId="5925EBE6" w14:textId="77777777" w:rsidTr="007C299A">
        <w:tc>
          <w:tcPr>
            <w:tcW w:w="4536" w:type="dxa"/>
          </w:tcPr>
          <w:p w14:paraId="56D4D1BE" w14:textId="77777777" w:rsidR="00000F65" w:rsidRPr="00FE5DEB" w:rsidRDefault="00000F65" w:rsidP="00000F65">
            <w:pPr>
              <w:pStyle w:val="af2"/>
              <w:numPr>
                <w:ilvl w:val="0"/>
                <w:numId w:val="49"/>
              </w:numPr>
              <w:jc w:val="both"/>
              <w:rPr>
                <w:rFonts w:ascii="Tahoma" w:hAnsi="Tahoma" w:cs="Tahoma"/>
                <w:b/>
                <w:bCs/>
                <w:sz w:val="18"/>
                <w:szCs w:val="28"/>
                <w:lang w:val="en-GB"/>
              </w:rPr>
            </w:pPr>
            <w:r w:rsidRPr="00FE5DEB">
              <w:rPr>
                <w:rFonts w:ascii="Tahoma" w:hAnsi="Tahoma" w:cs="Tahoma"/>
                <w:b/>
                <w:bCs/>
                <w:sz w:val="18"/>
                <w:szCs w:val="28"/>
                <w:lang w:val="en-GB"/>
              </w:rPr>
              <w:t>Implementation</w:t>
            </w:r>
            <w:r w:rsidRPr="00FE5DEB">
              <w:rPr>
                <w:rFonts w:ascii="Tahoma" w:hAnsi="Tahoma" w:cs="Tahoma"/>
                <w:bCs/>
                <w:sz w:val="18"/>
                <w:szCs w:val="28"/>
                <w:lang w:val="en-GB"/>
              </w:rPr>
              <w:t>: The actual configuration of the technical plan; this should take no more than ten working days.</w:t>
            </w:r>
          </w:p>
        </w:tc>
        <w:tc>
          <w:tcPr>
            <w:tcW w:w="4857" w:type="dxa"/>
          </w:tcPr>
          <w:p w14:paraId="3D7F567E"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b/>
                <w:sz w:val="18"/>
                <w:szCs w:val="28"/>
              </w:rPr>
              <w:t>Имплементация:</w:t>
            </w:r>
            <w:r w:rsidRPr="00FE5DEB">
              <w:rPr>
                <w:rFonts w:ascii="Tahoma" w:hAnsi="Tahoma" w:cs="Tahoma"/>
                <w:sz w:val="18"/>
                <w:szCs w:val="28"/>
              </w:rPr>
              <w:t xml:space="preserve"> фактическая конфигурация технической схемы занимает не более десяти рабочих дней</w:t>
            </w:r>
          </w:p>
        </w:tc>
      </w:tr>
      <w:tr w:rsidR="00000F65" w:rsidRPr="00FE5DEB" w14:paraId="7BC76E8F" w14:textId="77777777" w:rsidTr="007C299A">
        <w:tc>
          <w:tcPr>
            <w:tcW w:w="4536" w:type="dxa"/>
          </w:tcPr>
          <w:p w14:paraId="1ED7C560"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
                <w:bCs/>
                <w:sz w:val="18"/>
                <w:szCs w:val="28"/>
                <w:lang w:val="en-GB"/>
              </w:rPr>
              <w:t>Testing</w:t>
            </w:r>
            <w:r w:rsidRPr="00FE5DEB">
              <w:rPr>
                <w:rFonts w:ascii="Tahoma" w:hAnsi="Tahoma" w:cs="Tahoma"/>
                <w:bCs/>
                <w:sz w:val="18"/>
                <w:szCs w:val="28"/>
                <w:lang w:val="en-GB"/>
              </w:rPr>
              <w:t>: the Customer and the Performer will agree on a single Roaming Partner (from the Performer’s on-net destinations) to be migrated to the Performer for testing purposes</w:t>
            </w:r>
          </w:p>
        </w:tc>
        <w:tc>
          <w:tcPr>
            <w:tcW w:w="4857" w:type="dxa"/>
          </w:tcPr>
          <w:p w14:paraId="56BBC027"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b/>
                <w:sz w:val="18"/>
                <w:szCs w:val="28"/>
              </w:rPr>
              <w:t>Тестирование:</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проведения тестирования</w:t>
            </w:r>
          </w:p>
        </w:tc>
      </w:tr>
      <w:tr w:rsidR="00000F65" w:rsidRPr="00FE5DEB" w14:paraId="0A139C51" w14:textId="77777777" w:rsidTr="007C299A">
        <w:tc>
          <w:tcPr>
            <w:tcW w:w="4536" w:type="dxa"/>
          </w:tcPr>
          <w:p w14:paraId="2CE94E59" w14:textId="77777777" w:rsidR="00000F65" w:rsidRPr="00FE5DEB" w:rsidRDefault="00000F65" w:rsidP="00000F65">
            <w:pPr>
              <w:pStyle w:val="af2"/>
              <w:numPr>
                <w:ilvl w:val="0"/>
                <w:numId w:val="49"/>
              </w:numPr>
              <w:jc w:val="both"/>
              <w:rPr>
                <w:rFonts w:ascii="Tahoma" w:hAnsi="Tahoma" w:cs="Tahoma"/>
                <w:b/>
                <w:bCs/>
                <w:sz w:val="18"/>
                <w:szCs w:val="28"/>
                <w:lang w:val="en-GB"/>
              </w:rPr>
            </w:pPr>
            <w:r w:rsidRPr="00FE5DEB">
              <w:rPr>
                <w:rFonts w:ascii="Tahoma" w:hAnsi="Tahoma" w:cs="Tahoma"/>
                <w:b/>
                <w:bCs/>
                <w:sz w:val="18"/>
                <w:szCs w:val="28"/>
                <w:lang w:val="en-GB"/>
              </w:rPr>
              <w:t>Migration of the Performer’s on-net destinations</w:t>
            </w:r>
            <w:r w:rsidRPr="00FE5DEB">
              <w:rPr>
                <w:rFonts w:ascii="Tahoma" w:hAnsi="Tahoma" w:cs="Tahoma"/>
                <w:bCs/>
                <w:sz w:val="18"/>
                <w:szCs w:val="28"/>
                <w:lang w:val="en-GB"/>
              </w:rPr>
              <w:t>: Upon successful testing, the Customer and the Performer will agree on a date to migrate all the Customer’s Roaming Partners that are part of the Performer’s on-net destination list.</w:t>
            </w:r>
            <w:r w:rsidRPr="00FE5DEB">
              <w:rPr>
                <w:rFonts w:ascii="Tahoma" w:hAnsi="Tahoma" w:cs="Tahoma"/>
                <w:b/>
                <w:bCs/>
                <w:sz w:val="18"/>
                <w:szCs w:val="28"/>
                <w:lang w:val="en-GB"/>
              </w:rPr>
              <w:t xml:space="preserve"> </w:t>
            </w:r>
          </w:p>
        </w:tc>
        <w:tc>
          <w:tcPr>
            <w:tcW w:w="4857" w:type="dxa"/>
          </w:tcPr>
          <w:p w14:paraId="0D6F837A"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всех партнеров Заказчика в роуминге, которые являются частью в списке прямых подключений сети Исполнителя. </w:t>
            </w:r>
          </w:p>
        </w:tc>
      </w:tr>
      <w:tr w:rsidR="00000F65" w:rsidRPr="00FE5DEB" w14:paraId="043E4357" w14:textId="77777777" w:rsidTr="007C299A">
        <w:tc>
          <w:tcPr>
            <w:tcW w:w="4536" w:type="dxa"/>
          </w:tcPr>
          <w:p w14:paraId="2D607D5C" w14:textId="77777777" w:rsidR="00000F65" w:rsidRPr="00FE5DEB" w:rsidRDefault="00000F65" w:rsidP="007C299A">
            <w:pPr>
              <w:pStyle w:val="af2"/>
              <w:jc w:val="both"/>
              <w:rPr>
                <w:rFonts w:ascii="Tahoma" w:hAnsi="Tahoma" w:cs="Tahoma"/>
                <w:bCs/>
                <w:sz w:val="18"/>
                <w:szCs w:val="28"/>
              </w:rPr>
            </w:pPr>
          </w:p>
        </w:tc>
        <w:tc>
          <w:tcPr>
            <w:tcW w:w="4857" w:type="dxa"/>
          </w:tcPr>
          <w:p w14:paraId="69B5F328" w14:textId="77777777" w:rsidR="00000F65" w:rsidRPr="00FE5DEB" w:rsidRDefault="00000F65" w:rsidP="007C299A">
            <w:pPr>
              <w:pStyle w:val="af2"/>
              <w:spacing w:after="240"/>
              <w:jc w:val="both"/>
              <w:rPr>
                <w:rFonts w:ascii="Tahoma" w:hAnsi="Tahoma" w:cs="Tahoma"/>
                <w:sz w:val="18"/>
                <w:szCs w:val="28"/>
              </w:rPr>
            </w:pPr>
          </w:p>
        </w:tc>
      </w:tr>
      <w:tr w:rsidR="00000F65" w:rsidRPr="00FE5DEB" w14:paraId="724971C8" w14:textId="77777777" w:rsidTr="007C299A">
        <w:tc>
          <w:tcPr>
            <w:tcW w:w="4536" w:type="dxa"/>
          </w:tcPr>
          <w:p w14:paraId="63AA131B"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GB"/>
              </w:rPr>
              <w:t xml:space="preserve">Migrating Roaming Partners from another IPX/LTE carrier to the Performer </w:t>
            </w:r>
          </w:p>
        </w:tc>
        <w:tc>
          <w:tcPr>
            <w:tcW w:w="4857" w:type="dxa"/>
          </w:tcPr>
          <w:p w14:paraId="0EABDCFC"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Миграция партнеров в роуминге из других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провайдеров на сеть Исполнителя</w:t>
            </w:r>
          </w:p>
        </w:tc>
      </w:tr>
      <w:tr w:rsidR="00000F65" w:rsidRPr="00FE5DEB" w14:paraId="56A77288" w14:textId="77777777" w:rsidTr="007C299A">
        <w:tc>
          <w:tcPr>
            <w:tcW w:w="4536" w:type="dxa"/>
          </w:tcPr>
          <w:p w14:paraId="069EF561" w14:textId="77777777" w:rsidR="00000F65" w:rsidRPr="00FE5DEB" w:rsidRDefault="00000F65" w:rsidP="007C299A">
            <w:pPr>
              <w:pStyle w:val="af2"/>
              <w:jc w:val="both"/>
              <w:rPr>
                <w:rFonts w:ascii="Tahoma" w:hAnsi="Tahoma" w:cs="Tahoma"/>
                <w:bCs/>
                <w:sz w:val="18"/>
                <w:szCs w:val="28"/>
                <w:lang w:val="en-GB"/>
              </w:rPr>
            </w:pPr>
            <w:r w:rsidRPr="00FE5DEB">
              <w:rPr>
                <w:rFonts w:ascii="Tahoma" w:hAnsi="Tahoma" w:cs="Tahoma"/>
                <w:bCs/>
                <w:sz w:val="18"/>
                <w:szCs w:val="28"/>
                <w:lang w:val="en-GB"/>
              </w:rPr>
              <w:t>The migration process for the rest of the Customer’s roaming relations (the Performer’s off-net destinations) from an existing IPX/LTE carrier to the Performer is as follows:</w:t>
            </w:r>
          </w:p>
        </w:tc>
        <w:tc>
          <w:tcPr>
            <w:tcW w:w="4857" w:type="dxa"/>
          </w:tcPr>
          <w:p w14:paraId="1B38371F"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Процесс миграции для остальных отношений Заказчика в роуминге (непрямые направления Исполнителя) от существующего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 к сети Исполнителя выглядит следующим образом</w:t>
            </w:r>
          </w:p>
        </w:tc>
      </w:tr>
      <w:tr w:rsidR="00000F65" w:rsidRPr="00FE5DEB" w14:paraId="6D2949A0" w14:textId="77777777" w:rsidTr="007C299A">
        <w:tc>
          <w:tcPr>
            <w:tcW w:w="4536" w:type="dxa"/>
          </w:tcPr>
          <w:p w14:paraId="70E1B62D"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Delegation letter from the Customer sent to the Performer (template will be provided by the Performer or it may be plain-text form agreed by the Parties)</w:t>
            </w:r>
          </w:p>
        </w:tc>
        <w:tc>
          <w:tcPr>
            <w:tcW w:w="4857" w:type="dxa"/>
          </w:tcPr>
          <w:p w14:paraId="1E16D655"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Письмо для перевода от Заказчика Исполнителю (шаблон письма будет предоставлен Исполнителем или в свободной форме, согласованной Сторонами)</w:t>
            </w:r>
          </w:p>
        </w:tc>
      </w:tr>
      <w:tr w:rsidR="00000F65" w:rsidRPr="00FE5DEB" w14:paraId="4DBB04ED" w14:textId="77777777" w:rsidTr="007C299A">
        <w:tc>
          <w:tcPr>
            <w:tcW w:w="4536" w:type="dxa"/>
          </w:tcPr>
          <w:p w14:paraId="63FA7BA7"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 xml:space="preserve">Destination list (operators identified by MCC/MNC) sent to the Performer </w:t>
            </w:r>
          </w:p>
        </w:tc>
        <w:tc>
          <w:tcPr>
            <w:tcW w:w="4857" w:type="dxa"/>
          </w:tcPr>
          <w:p w14:paraId="1B66B1AD"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Список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который отправляется Исполнителю</w:t>
            </w:r>
          </w:p>
        </w:tc>
      </w:tr>
      <w:tr w:rsidR="00000F65" w:rsidRPr="00FE5DEB" w14:paraId="728C6617" w14:textId="77777777" w:rsidTr="007C299A">
        <w:tc>
          <w:tcPr>
            <w:tcW w:w="4536" w:type="dxa"/>
          </w:tcPr>
          <w:p w14:paraId="1AB8D217"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Where the Performer appears as the Customer’s IPX/LTE carrier an updated Customer’s IR21 will be sent to the Performer</w:t>
            </w:r>
          </w:p>
        </w:tc>
        <w:tc>
          <w:tcPr>
            <w:tcW w:w="4857" w:type="dxa"/>
          </w:tcPr>
          <w:p w14:paraId="3F60759A"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Если Исполнитель выступает в качестве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 для Заказчика, то отправляется Исполнителю обновленный документ </w:t>
            </w:r>
            <w:r w:rsidRPr="00FE5DEB">
              <w:rPr>
                <w:rFonts w:ascii="Tahoma" w:hAnsi="Tahoma" w:cs="Tahoma"/>
                <w:sz w:val="18"/>
                <w:szCs w:val="28"/>
                <w:lang w:val="en-US"/>
              </w:rPr>
              <w:t>IR</w:t>
            </w:r>
            <w:r w:rsidRPr="00FE5DEB">
              <w:rPr>
                <w:rFonts w:ascii="Tahoma" w:hAnsi="Tahoma" w:cs="Tahoma"/>
                <w:sz w:val="18"/>
                <w:szCs w:val="28"/>
              </w:rPr>
              <w:t>21 Заказчика</w:t>
            </w:r>
          </w:p>
        </w:tc>
      </w:tr>
      <w:tr w:rsidR="00000F65" w:rsidRPr="00FE5DEB" w14:paraId="0694D5C0" w14:textId="77777777" w:rsidTr="007C299A">
        <w:tc>
          <w:tcPr>
            <w:tcW w:w="4536" w:type="dxa"/>
          </w:tcPr>
          <w:p w14:paraId="0F3575B2"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Migration plan built by the Performer and to be agreed with the Customer</w:t>
            </w:r>
          </w:p>
        </w:tc>
        <w:tc>
          <w:tcPr>
            <w:tcW w:w="4857" w:type="dxa"/>
          </w:tcPr>
          <w:p w14:paraId="10F0F287"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77D4C6B1" w14:textId="77777777" w:rsidTr="007C299A">
        <w:tc>
          <w:tcPr>
            <w:tcW w:w="4536" w:type="dxa"/>
          </w:tcPr>
          <w:p w14:paraId="16D8DCC7"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The Performer contacts the Roaming Partner’s IPX/LTE carriers to inform them of the expected migration</w:t>
            </w:r>
          </w:p>
        </w:tc>
        <w:tc>
          <w:tcPr>
            <w:tcW w:w="4857" w:type="dxa"/>
          </w:tcPr>
          <w:p w14:paraId="189A7059"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Исполнитель связывается с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провайдерами партнеров в роуминге, чтобы уведомить их об ожидаемой миграции</w:t>
            </w:r>
          </w:p>
        </w:tc>
      </w:tr>
      <w:tr w:rsidR="00000F65" w:rsidRPr="00FE5DEB" w14:paraId="6F673742" w14:textId="77777777" w:rsidTr="007C299A">
        <w:tc>
          <w:tcPr>
            <w:tcW w:w="4536" w:type="dxa"/>
          </w:tcPr>
          <w:p w14:paraId="38D775A1"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After receiving confirmation from the IPX/LTE carrier on the date and roaming list, the relation will be created and the migration plan will be updated accordingly</w:t>
            </w:r>
          </w:p>
        </w:tc>
        <w:tc>
          <w:tcPr>
            <w:tcW w:w="4857" w:type="dxa"/>
          </w:tcPr>
          <w:p w14:paraId="3CC868BF"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После получения подтверждения от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 к сроку и в списке роуминга, то создается такое взаимоотношение и план миграции будет обновлен соответствующим образом</w:t>
            </w:r>
          </w:p>
        </w:tc>
      </w:tr>
      <w:tr w:rsidR="00000F65" w:rsidRPr="00FE5DEB" w14:paraId="725206A2" w14:textId="77777777" w:rsidTr="007C299A">
        <w:tc>
          <w:tcPr>
            <w:tcW w:w="4536" w:type="dxa"/>
          </w:tcPr>
          <w:p w14:paraId="65BFD0F1" w14:textId="77777777" w:rsidR="00000F65" w:rsidRPr="00FE5DEB" w:rsidRDefault="00000F65" w:rsidP="00000F65">
            <w:pPr>
              <w:pStyle w:val="a3"/>
              <w:numPr>
                <w:ilvl w:val="0"/>
                <w:numId w:val="49"/>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The Customer should follow the migration plan to ensure symmetrical traffic and keep the added value of service quality and facilitate troubleshooting activities</w:t>
            </w:r>
          </w:p>
        </w:tc>
        <w:tc>
          <w:tcPr>
            <w:tcW w:w="4857" w:type="dxa"/>
          </w:tcPr>
          <w:p w14:paraId="0ABF9208"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w:t>
            </w:r>
          </w:p>
        </w:tc>
      </w:tr>
      <w:tr w:rsidR="00000F65" w:rsidRPr="00FE5DEB" w14:paraId="35C0E70F" w14:textId="77777777" w:rsidTr="007C299A">
        <w:tc>
          <w:tcPr>
            <w:tcW w:w="4536" w:type="dxa"/>
          </w:tcPr>
          <w:p w14:paraId="4FD56ADD" w14:textId="77777777" w:rsidR="00000F65" w:rsidRPr="00FE5DEB" w:rsidRDefault="00000F65" w:rsidP="007C299A">
            <w:pPr>
              <w:spacing w:line="240" w:lineRule="auto"/>
              <w:jc w:val="both"/>
              <w:rPr>
                <w:rFonts w:ascii="Tahoma" w:hAnsi="Tahoma" w:cs="Tahoma"/>
                <w:bCs/>
                <w:sz w:val="18"/>
                <w:szCs w:val="28"/>
                <w:lang w:val="en-US"/>
              </w:rPr>
            </w:pPr>
            <w:r w:rsidRPr="00FE5DEB">
              <w:rPr>
                <w:rFonts w:ascii="Tahoma" w:hAnsi="Tahoma" w:cs="Tahoma"/>
                <w:bCs/>
                <w:sz w:val="18"/>
                <w:szCs w:val="28"/>
                <w:lang w:val="en-US"/>
              </w:rPr>
              <w:t xml:space="preserve">Once the migration is completed, the Customer can request new roaming relationships using the process detailed in Article 7.3. below. </w:t>
            </w:r>
          </w:p>
          <w:p w14:paraId="49717D6C" w14:textId="77777777" w:rsidR="00000F65" w:rsidRPr="00FE5DEB" w:rsidRDefault="00000F65" w:rsidP="007C299A">
            <w:pPr>
              <w:spacing w:line="240" w:lineRule="auto"/>
              <w:jc w:val="both"/>
              <w:rPr>
                <w:rFonts w:ascii="Tahoma" w:hAnsi="Tahoma" w:cs="Tahoma"/>
                <w:bCs/>
                <w:sz w:val="18"/>
                <w:szCs w:val="28"/>
                <w:lang w:val="en-US"/>
              </w:rPr>
            </w:pPr>
            <w:r w:rsidRPr="00FE5DEB">
              <w:rPr>
                <w:rFonts w:ascii="Tahoma" w:hAnsi="Tahoma" w:cs="Tahoma"/>
                <w:bCs/>
                <w:sz w:val="18"/>
                <w:szCs w:val="28"/>
                <w:lang w:val="en-US"/>
              </w:rPr>
              <w:t>The Signaling Services are considered as ‘commercially live implemented’ and billing will start according to the principles described in Article 5 (Pricing) as of the Agreement signature date.</w:t>
            </w:r>
          </w:p>
        </w:tc>
        <w:tc>
          <w:tcPr>
            <w:tcW w:w="4857" w:type="dxa"/>
          </w:tcPr>
          <w:p w14:paraId="21E5699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Заказчик может запросить новые направления по роумингу, как это описано в пункте 6.3 ниже, как только завершается процесс миграции.</w:t>
            </w:r>
          </w:p>
          <w:p w14:paraId="7911432F" w14:textId="77777777" w:rsidR="00000F65" w:rsidRPr="00FE5DEB" w:rsidRDefault="00000F65" w:rsidP="007C299A">
            <w:pPr>
              <w:pStyle w:val="af2"/>
              <w:jc w:val="both"/>
              <w:rPr>
                <w:rFonts w:ascii="Tahoma" w:hAnsi="Tahoma" w:cs="Tahoma"/>
                <w:sz w:val="18"/>
                <w:szCs w:val="28"/>
              </w:rPr>
            </w:pPr>
          </w:p>
          <w:p w14:paraId="264B6726" w14:textId="77777777" w:rsidR="00000F65" w:rsidRPr="00FE5DEB" w:rsidRDefault="00000F65" w:rsidP="007C299A">
            <w:pPr>
              <w:pStyle w:val="af2"/>
              <w:spacing w:after="240"/>
              <w:jc w:val="both"/>
              <w:rPr>
                <w:rFonts w:ascii="Tahoma" w:hAnsi="Tahoma" w:cs="Tahoma"/>
                <w:sz w:val="18"/>
                <w:szCs w:val="28"/>
              </w:rPr>
            </w:pPr>
            <w:r w:rsidRPr="00FE5DEB">
              <w:rPr>
                <w:rFonts w:ascii="Tahoma" w:hAnsi="Tahoma" w:cs="Tahoma"/>
                <w:sz w:val="18"/>
                <w:szCs w:val="28"/>
                <w:lang w:val="en-US"/>
              </w:rPr>
              <w:t>LTE</w:t>
            </w:r>
            <w:r w:rsidRPr="00FE5DEB">
              <w:rPr>
                <w:rFonts w:ascii="Tahoma" w:hAnsi="Tahoma" w:cs="Tahoma"/>
                <w:sz w:val="18"/>
                <w:szCs w:val="28"/>
              </w:rPr>
              <w:t xml:space="preserve"> Услуги считаются введенными в коммерческую эксплуатацию и начинается начисление сумм в соответствии с условиями, описанными в разделе 4 (Цена) с даты подписания Договора.</w:t>
            </w:r>
          </w:p>
        </w:tc>
      </w:tr>
      <w:tr w:rsidR="00000F65" w:rsidRPr="00FE5DEB" w14:paraId="7BA0CAA5" w14:textId="77777777" w:rsidTr="007C299A">
        <w:tc>
          <w:tcPr>
            <w:tcW w:w="4536" w:type="dxa"/>
          </w:tcPr>
          <w:p w14:paraId="446D0483"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GB"/>
              </w:rPr>
              <w:t>Process to add a Roaming Partner</w:t>
            </w:r>
          </w:p>
        </w:tc>
        <w:tc>
          <w:tcPr>
            <w:tcW w:w="4857" w:type="dxa"/>
          </w:tcPr>
          <w:p w14:paraId="2552FC2B"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Процесс добавления партнера в роуминге</w:t>
            </w:r>
          </w:p>
        </w:tc>
      </w:tr>
      <w:tr w:rsidR="00000F65" w:rsidRPr="00FE5DEB" w14:paraId="52F0EE1A" w14:textId="77777777" w:rsidTr="007C299A">
        <w:tc>
          <w:tcPr>
            <w:tcW w:w="4536" w:type="dxa"/>
          </w:tcPr>
          <w:p w14:paraId="628B11A7" w14:textId="77777777" w:rsidR="00000F65" w:rsidRPr="00FE5DEB" w:rsidRDefault="00000F65" w:rsidP="007C299A">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communication flow between the Performer and the Customer to add a new Roaming Partner shall be as follows: </w:t>
            </w:r>
          </w:p>
        </w:tc>
        <w:tc>
          <w:tcPr>
            <w:tcW w:w="4857" w:type="dxa"/>
          </w:tcPr>
          <w:p w14:paraId="0C311B4C" w14:textId="77777777" w:rsidR="00000F65" w:rsidRPr="00FE5DEB" w:rsidRDefault="00000F65" w:rsidP="007C299A">
            <w:pPr>
              <w:pStyle w:val="af2"/>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при добавлении нового партнера в роуминге является следующим: </w:t>
            </w:r>
          </w:p>
        </w:tc>
      </w:tr>
      <w:tr w:rsidR="00000F65" w:rsidRPr="00FE5DEB" w14:paraId="35AA6FBA" w14:textId="77777777" w:rsidTr="007C299A">
        <w:tc>
          <w:tcPr>
            <w:tcW w:w="4536" w:type="dxa"/>
          </w:tcPr>
          <w:p w14:paraId="7FEB3DD3" w14:textId="77777777" w:rsidR="00000F65" w:rsidRPr="00FE5DEB" w:rsidRDefault="00000F65" w:rsidP="00000F65">
            <w:pPr>
              <w:pStyle w:val="af2"/>
              <w:numPr>
                <w:ilvl w:val="2"/>
                <w:numId w:val="116"/>
              </w:numPr>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4857" w:type="dxa"/>
          </w:tcPr>
          <w:p w14:paraId="7EAFB472"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lang w:val="en-GB"/>
              </w:rPr>
              <w:t>Процесс посредством электронной почты</w:t>
            </w:r>
          </w:p>
        </w:tc>
      </w:tr>
      <w:tr w:rsidR="00000F65" w:rsidRPr="00FE5DEB" w14:paraId="71AC1ACF" w14:textId="77777777" w:rsidTr="007C299A">
        <w:tc>
          <w:tcPr>
            <w:tcW w:w="4536" w:type="dxa"/>
          </w:tcPr>
          <w:p w14:paraId="668D0537"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The Customer’s representative sends a request for an LTE signalling relation establishment (inclusive of the IR.21 Roaming Partner) to the Performer’s related team (via e-mail)</w:t>
            </w:r>
          </w:p>
        </w:tc>
        <w:tc>
          <w:tcPr>
            <w:tcW w:w="4857" w:type="dxa"/>
          </w:tcPr>
          <w:p w14:paraId="4B0DF63B"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w:t>
            </w:r>
            <w:r w:rsidRPr="00FE5DEB">
              <w:rPr>
                <w:rFonts w:ascii="Tahoma" w:hAnsi="Tahoma" w:cs="Tahoma"/>
                <w:sz w:val="18"/>
                <w:szCs w:val="28"/>
                <w:lang w:val="en-US"/>
              </w:rPr>
              <w:t>LTE</w:t>
            </w:r>
            <w:r w:rsidRPr="00FE5DEB">
              <w:rPr>
                <w:rFonts w:ascii="Tahoma" w:hAnsi="Tahoma" w:cs="Tahoma"/>
                <w:sz w:val="18"/>
                <w:szCs w:val="28"/>
              </w:rPr>
              <w:t xml:space="preserve"> сигнализации (включая документ </w:t>
            </w:r>
            <w:r w:rsidRPr="00FE5DEB">
              <w:rPr>
                <w:rFonts w:ascii="Tahoma" w:hAnsi="Tahoma" w:cs="Tahoma"/>
                <w:sz w:val="18"/>
                <w:szCs w:val="28"/>
                <w:lang w:val="en-US"/>
              </w:rPr>
              <w:t>IR</w:t>
            </w:r>
            <w:r w:rsidRPr="00FE5DEB">
              <w:rPr>
                <w:rFonts w:ascii="Tahoma" w:hAnsi="Tahoma" w:cs="Tahoma"/>
                <w:sz w:val="18"/>
                <w:szCs w:val="28"/>
              </w:rPr>
              <w:t>.21 партнера в роуминге) в соответствующий отдел Исполнителя (по электронной почте)</w:t>
            </w:r>
          </w:p>
        </w:tc>
      </w:tr>
      <w:tr w:rsidR="00000F65" w:rsidRPr="00FE5DEB" w14:paraId="55127744" w14:textId="77777777" w:rsidTr="007C299A">
        <w:tc>
          <w:tcPr>
            <w:tcW w:w="4536" w:type="dxa"/>
          </w:tcPr>
          <w:p w14:paraId="728D6E2F" w14:textId="77777777" w:rsidR="00000F65" w:rsidRPr="00FE5DEB" w:rsidRDefault="00000F65" w:rsidP="007C299A">
            <w:pPr>
              <w:pStyle w:val="af2"/>
              <w:ind w:left="814"/>
              <w:jc w:val="both"/>
              <w:rPr>
                <w:rFonts w:ascii="Tahoma" w:hAnsi="Tahoma" w:cs="Tahoma"/>
                <w:bCs/>
                <w:sz w:val="18"/>
                <w:szCs w:val="28"/>
                <w:lang w:val="en-US"/>
              </w:rPr>
            </w:pPr>
            <w:r w:rsidRPr="00FE5DEB">
              <w:rPr>
                <w:rFonts w:ascii="Tahoma" w:hAnsi="Tahoma" w:cs="Tahoma"/>
                <w:bCs/>
                <w:sz w:val="18"/>
                <w:szCs w:val="28"/>
                <w:lang w:val="en-GB"/>
              </w:rPr>
              <w:t>The Performer’s related team will develop the new relation establishment with all involved parties and update the status on the web tool.</w:t>
            </w:r>
          </w:p>
        </w:tc>
        <w:tc>
          <w:tcPr>
            <w:tcW w:w="4857" w:type="dxa"/>
          </w:tcPr>
          <w:p w14:paraId="36C8EBFF"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w:t>
            </w:r>
          </w:p>
        </w:tc>
      </w:tr>
      <w:tr w:rsidR="00000F65" w:rsidRPr="00FE5DEB" w14:paraId="572F4E12" w14:textId="77777777" w:rsidTr="007C299A">
        <w:tc>
          <w:tcPr>
            <w:tcW w:w="4536" w:type="dxa"/>
          </w:tcPr>
          <w:p w14:paraId="40765F8B" w14:textId="77777777" w:rsidR="00000F65" w:rsidRPr="00FE5DEB" w:rsidRDefault="00000F65" w:rsidP="007C299A">
            <w:pPr>
              <w:pStyle w:val="af2"/>
              <w:ind w:left="814"/>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signalling relation via e-mail to the Customer’s technical contact point.</w:t>
            </w:r>
          </w:p>
        </w:tc>
        <w:tc>
          <w:tcPr>
            <w:tcW w:w="4857" w:type="dxa"/>
          </w:tcPr>
          <w:p w14:paraId="183C2A4B" w14:textId="77777777" w:rsidR="00000F65" w:rsidRPr="00FE5DEB" w:rsidRDefault="00000F65" w:rsidP="007C299A">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сигнализации посредством электронной почты техническому контактному лицу Заказчика. </w:t>
            </w:r>
          </w:p>
        </w:tc>
      </w:tr>
      <w:tr w:rsidR="00000F65" w:rsidRPr="00FE5DEB" w14:paraId="18031B3A" w14:textId="77777777" w:rsidTr="007C299A">
        <w:tc>
          <w:tcPr>
            <w:tcW w:w="4536" w:type="dxa"/>
          </w:tcPr>
          <w:p w14:paraId="4CD2E5AD" w14:textId="77777777" w:rsidR="00000F65" w:rsidRPr="00FE5DEB" w:rsidRDefault="00000F65" w:rsidP="007C299A">
            <w:pPr>
              <w:pStyle w:val="af2"/>
              <w:ind w:left="814"/>
              <w:jc w:val="both"/>
              <w:rPr>
                <w:rFonts w:ascii="Tahoma" w:hAnsi="Tahoma" w:cs="Tahoma"/>
                <w:bCs/>
                <w:sz w:val="18"/>
                <w:szCs w:val="28"/>
              </w:rPr>
            </w:pPr>
          </w:p>
        </w:tc>
        <w:tc>
          <w:tcPr>
            <w:tcW w:w="4857" w:type="dxa"/>
          </w:tcPr>
          <w:p w14:paraId="51C1EF38" w14:textId="77777777" w:rsidR="00000F65" w:rsidRPr="00FE5DEB" w:rsidRDefault="00000F65" w:rsidP="007C299A">
            <w:pPr>
              <w:pStyle w:val="af2"/>
              <w:ind w:left="1080"/>
              <w:jc w:val="both"/>
              <w:rPr>
                <w:rFonts w:ascii="Tahoma" w:hAnsi="Tahoma" w:cs="Tahoma"/>
                <w:sz w:val="18"/>
                <w:szCs w:val="28"/>
              </w:rPr>
            </w:pPr>
          </w:p>
        </w:tc>
      </w:tr>
      <w:tr w:rsidR="00000F65" w:rsidRPr="00FE5DEB" w14:paraId="4B5844B0" w14:textId="77777777" w:rsidTr="007C299A">
        <w:tc>
          <w:tcPr>
            <w:tcW w:w="4536" w:type="dxa"/>
          </w:tcPr>
          <w:p w14:paraId="4A38386B" w14:textId="77777777" w:rsidR="00000F65" w:rsidRPr="00FE5DEB" w:rsidRDefault="00000F65" w:rsidP="007C299A">
            <w:pPr>
              <w:pStyle w:val="af2"/>
              <w:spacing w:before="240"/>
              <w:jc w:val="center"/>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4857" w:type="dxa"/>
          </w:tcPr>
          <w:p w14:paraId="69D92B1F" w14:textId="77777777" w:rsidR="00000F65" w:rsidRPr="00FE5DEB" w:rsidRDefault="00000F65" w:rsidP="007C299A">
            <w:pPr>
              <w:pStyle w:val="af2"/>
              <w:spacing w:before="240"/>
              <w:jc w:val="center"/>
              <w:rPr>
                <w:rFonts w:ascii="Tahoma" w:hAnsi="Tahoma" w:cs="Tahoma"/>
                <w:b/>
                <w:sz w:val="18"/>
                <w:szCs w:val="28"/>
                <w:lang w:val="en-GB"/>
              </w:rPr>
            </w:pPr>
            <w:r w:rsidRPr="00FE5DEB">
              <w:rPr>
                <w:rFonts w:ascii="Tahoma" w:hAnsi="Tahoma" w:cs="Tahoma"/>
                <w:b/>
                <w:sz w:val="18"/>
                <w:szCs w:val="28"/>
                <w:lang w:val="en-GB"/>
              </w:rPr>
              <w:t>Подписи Сторон</w:t>
            </w:r>
          </w:p>
        </w:tc>
      </w:tr>
      <w:tr w:rsidR="00000F65" w:rsidRPr="00FE5DEB" w14:paraId="47CB5BFA" w14:textId="77777777" w:rsidTr="007C299A">
        <w:tc>
          <w:tcPr>
            <w:tcW w:w="4536" w:type="dxa"/>
          </w:tcPr>
          <w:p w14:paraId="144FFA84" w14:textId="77777777" w:rsidR="00000F65" w:rsidRPr="00FE5DEB" w:rsidRDefault="00000F65" w:rsidP="007C299A">
            <w:pPr>
              <w:pStyle w:val="af2"/>
              <w:jc w:val="both"/>
              <w:rPr>
                <w:rFonts w:ascii="Tahoma" w:hAnsi="Tahoma" w:cs="Tahoma"/>
                <w:b/>
                <w:sz w:val="18"/>
                <w:szCs w:val="28"/>
                <w:lang w:val="en-US"/>
              </w:rPr>
            </w:pPr>
          </w:p>
          <w:p w14:paraId="5B4A66FA" w14:textId="77777777" w:rsidR="00000F65" w:rsidRPr="00FE5DEB" w:rsidRDefault="00000F65" w:rsidP="007C299A">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505D7A88" w14:textId="77777777" w:rsidR="00000F65" w:rsidRPr="00FE5DEB" w:rsidRDefault="00000F65" w:rsidP="007C299A">
            <w:pPr>
              <w:pStyle w:val="af2"/>
              <w:jc w:val="center"/>
              <w:rPr>
                <w:rFonts w:ascii="Tahoma" w:hAnsi="Tahoma" w:cs="Tahoma"/>
                <w:b/>
                <w:sz w:val="18"/>
                <w:szCs w:val="28"/>
                <w:lang w:val="en-US"/>
              </w:rPr>
            </w:pPr>
          </w:p>
          <w:p w14:paraId="2D329AF5" w14:textId="77777777" w:rsidR="00000F65" w:rsidRPr="00FE5DEB" w:rsidRDefault="00000F65" w:rsidP="007C299A">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096F83E5" w14:textId="77777777" w:rsidR="00000F65" w:rsidRPr="00FE5DEB" w:rsidRDefault="00000F65" w:rsidP="007C299A">
            <w:pPr>
              <w:pStyle w:val="af2"/>
              <w:jc w:val="both"/>
              <w:rPr>
                <w:rFonts w:ascii="Tahoma" w:hAnsi="Tahoma" w:cs="Tahoma"/>
                <w:b/>
                <w:sz w:val="18"/>
                <w:szCs w:val="28"/>
                <w:lang w:val="en-US"/>
              </w:rPr>
            </w:pPr>
          </w:p>
          <w:p w14:paraId="1623A855" w14:textId="77777777" w:rsidR="00000F65" w:rsidRPr="00FE5DEB" w:rsidRDefault="00000F65" w:rsidP="007C299A">
            <w:pPr>
              <w:pStyle w:val="af2"/>
              <w:jc w:val="both"/>
              <w:rPr>
                <w:rFonts w:ascii="Tahoma" w:hAnsi="Tahoma" w:cs="Tahoma"/>
                <w:b/>
                <w:sz w:val="18"/>
                <w:szCs w:val="28"/>
                <w:lang w:val="en-US"/>
              </w:rPr>
            </w:pPr>
          </w:p>
          <w:p w14:paraId="70FD8AEF" w14:textId="77777777" w:rsidR="00000F65" w:rsidRPr="00FE5DEB" w:rsidRDefault="00000F65" w:rsidP="007C299A">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4857" w:type="dxa"/>
          </w:tcPr>
          <w:p w14:paraId="49C7ECA8" w14:textId="77777777" w:rsidR="00000F65" w:rsidRPr="00E71F2E" w:rsidRDefault="00000F65" w:rsidP="007C299A">
            <w:pPr>
              <w:pStyle w:val="af2"/>
              <w:jc w:val="both"/>
              <w:rPr>
                <w:rFonts w:ascii="Tahoma" w:hAnsi="Tahoma" w:cs="Tahoma"/>
                <w:b/>
                <w:sz w:val="18"/>
                <w:szCs w:val="28"/>
                <w:lang w:val="en-US"/>
              </w:rPr>
            </w:pPr>
          </w:p>
          <w:p w14:paraId="15CED05C" w14:textId="77777777" w:rsidR="00000F65" w:rsidRPr="00FE5DEB" w:rsidRDefault="00000F65" w:rsidP="007C299A">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3A1C1F68" w14:textId="77777777" w:rsidR="00000F65" w:rsidRPr="00FE5DEB" w:rsidRDefault="00000F65" w:rsidP="007C299A">
            <w:pPr>
              <w:pStyle w:val="af2"/>
              <w:jc w:val="center"/>
              <w:rPr>
                <w:rFonts w:ascii="Tahoma" w:hAnsi="Tahoma" w:cs="Tahoma"/>
                <w:b/>
                <w:sz w:val="18"/>
                <w:szCs w:val="28"/>
              </w:rPr>
            </w:pPr>
          </w:p>
          <w:p w14:paraId="63EDA548" w14:textId="77777777" w:rsidR="00000F65" w:rsidRPr="00FE5DEB" w:rsidRDefault="00000F65" w:rsidP="007C299A">
            <w:pPr>
              <w:pStyle w:val="af2"/>
              <w:jc w:val="both"/>
              <w:rPr>
                <w:rFonts w:ascii="Tahoma" w:hAnsi="Tahoma" w:cs="Tahoma"/>
                <w:b/>
                <w:sz w:val="18"/>
                <w:szCs w:val="28"/>
              </w:rPr>
            </w:pPr>
            <w:r w:rsidRPr="00FE5DEB">
              <w:rPr>
                <w:rFonts w:ascii="Tahoma" w:hAnsi="Tahoma" w:cs="Tahoma"/>
                <w:b/>
                <w:sz w:val="18"/>
                <w:szCs w:val="28"/>
              </w:rPr>
              <w:t>ЗАО «Альфа Телеком»</w:t>
            </w:r>
          </w:p>
          <w:p w14:paraId="2EEAA674" w14:textId="77777777" w:rsidR="00000F65" w:rsidRPr="00FE5DEB" w:rsidRDefault="00000F65" w:rsidP="007C299A">
            <w:pPr>
              <w:pStyle w:val="af2"/>
              <w:jc w:val="both"/>
              <w:rPr>
                <w:rFonts w:ascii="Tahoma" w:hAnsi="Tahoma" w:cs="Tahoma"/>
                <w:b/>
                <w:sz w:val="18"/>
                <w:szCs w:val="28"/>
              </w:rPr>
            </w:pPr>
          </w:p>
          <w:p w14:paraId="7B008E2C" w14:textId="77777777" w:rsidR="00000F65" w:rsidRPr="00FE5DEB" w:rsidRDefault="00000F65" w:rsidP="007C299A">
            <w:pPr>
              <w:pStyle w:val="af2"/>
              <w:jc w:val="both"/>
              <w:rPr>
                <w:rFonts w:ascii="Tahoma" w:hAnsi="Tahoma" w:cs="Tahoma"/>
                <w:b/>
                <w:sz w:val="18"/>
                <w:szCs w:val="28"/>
              </w:rPr>
            </w:pPr>
          </w:p>
          <w:p w14:paraId="5F5B2C9D" w14:textId="77777777" w:rsidR="00000F65" w:rsidRPr="006A132A"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6562E9">
              <w:rPr>
                <w:rFonts w:ascii="Tahoma" w:hAnsi="Tahoma" w:cs="Tahoma"/>
                <w:sz w:val="18"/>
                <w:szCs w:val="28"/>
              </w:rPr>
              <w:t>__</w:t>
            </w:r>
            <w:r w:rsidRPr="00FE5DEB">
              <w:rPr>
                <w:rFonts w:ascii="Tahoma" w:hAnsi="Tahoma" w:cs="Tahoma"/>
                <w:sz w:val="18"/>
                <w:szCs w:val="28"/>
              </w:rPr>
              <w:t>____</w:t>
            </w:r>
          </w:p>
        </w:tc>
      </w:tr>
      <w:tr w:rsidR="00000F65" w:rsidRPr="00FE5DEB" w14:paraId="60B59FE4" w14:textId="77777777" w:rsidTr="007C299A">
        <w:tc>
          <w:tcPr>
            <w:tcW w:w="4536" w:type="dxa"/>
          </w:tcPr>
          <w:p w14:paraId="5F945099"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57E4E20F" w14:textId="77777777" w:rsidR="00000F65" w:rsidRPr="00FE5DEB" w:rsidRDefault="00000F65" w:rsidP="007C299A">
            <w:pPr>
              <w:pStyle w:val="af2"/>
              <w:jc w:val="center"/>
              <w:rPr>
                <w:rFonts w:ascii="Tahoma" w:hAnsi="Tahoma" w:cs="Tahoma"/>
                <w:b/>
                <w:color w:val="000000" w:themeColor="text1"/>
                <w:sz w:val="18"/>
                <w:lang w:val="en-US"/>
              </w:rPr>
            </w:pPr>
          </w:p>
          <w:p w14:paraId="02C1498C" w14:textId="77777777" w:rsidR="00000F65" w:rsidRPr="00FE5DEB" w:rsidRDefault="00000F65" w:rsidP="007C299A">
            <w:pPr>
              <w:pStyle w:val="af2"/>
              <w:jc w:val="center"/>
              <w:rPr>
                <w:rFonts w:ascii="Tahoma" w:hAnsi="Tahoma" w:cs="Tahoma"/>
                <w:b/>
                <w:color w:val="000000" w:themeColor="text1"/>
                <w:sz w:val="18"/>
                <w:lang w:val="en-US"/>
              </w:rPr>
            </w:pPr>
          </w:p>
          <w:p w14:paraId="4C2F2925" w14:textId="77777777" w:rsidR="00000F65" w:rsidRPr="00FE5DEB" w:rsidRDefault="00000F65" w:rsidP="007C299A">
            <w:pPr>
              <w:pStyle w:val="af2"/>
              <w:jc w:val="center"/>
              <w:rPr>
                <w:rFonts w:ascii="Tahoma" w:hAnsi="Tahoma" w:cs="Tahoma"/>
                <w:b/>
                <w:color w:val="000000" w:themeColor="text1"/>
                <w:sz w:val="18"/>
                <w:lang w:val="en-US"/>
              </w:rPr>
            </w:pPr>
          </w:p>
          <w:p w14:paraId="484A4D81"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658C2F45"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4DFE4900" w14:textId="77777777" w:rsidR="00000F65" w:rsidRPr="00FE5DEB" w:rsidRDefault="00000F65" w:rsidP="007C299A">
            <w:pPr>
              <w:pStyle w:val="af2"/>
              <w:jc w:val="both"/>
              <w:rPr>
                <w:rFonts w:ascii="Tahoma" w:hAnsi="Tahoma" w:cs="Tahoma"/>
                <w:color w:val="000000" w:themeColor="text1"/>
                <w:sz w:val="18"/>
                <w:lang w:val="en-GB"/>
              </w:rPr>
            </w:pPr>
          </w:p>
          <w:p w14:paraId="2F436429" w14:textId="77777777" w:rsidR="00000F65" w:rsidRPr="00FE5DEB" w:rsidRDefault="00000F65" w:rsidP="007C299A">
            <w:pPr>
              <w:pStyle w:val="af2"/>
              <w:jc w:val="both"/>
              <w:rPr>
                <w:rFonts w:ascii="Tahoma" w:hAnsi="Tahoma" w:cs="Tahoma"/>
                <w:color w:val="000000" w:themeColor="text1"/>
                <w:sz w:val="18"/>
                <w:lang w:val="en-GB"/>
              </w:rPr>
            </w:pPr>
          </w:p>
          <w:p w14:paraId="47664698"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39AF1CEC"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0DF54C33" w14:textId="77777777" w:rsidR="00000F65" w:rsidRPr="00FE5DEB" w:rsidRDefault="00000F65" w:rsidP="007C299A">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1678F86D" w14:textId="77777777" w:rsidR="00000F65" w:rsidRPr="00FE5DEB" w:rsidRDefault="00000F65" w:rsidP="007C299A">
            <w:pPr>
              <w:pStyle w:val="af2"/>
              <w:jc w:val="center"/>
              <w:rPr>
                <w:rFonts w:ascii="Tahoma" w:hAnsi="Tahoma" w:cs="Tahoma"/>
                <w:b/>
                <w:color w:val="000000" w:themeColor="text1"/>
                <w:sz w:val="18"/>
                <w:lang w:val="en-US"/>
              </w:rPr>
            </w:pPr>
          </w:p>
          <w:p w14:paraId="39DF3468" w14:textId="77777777" w:rsidR="00000F65" w:rsidRPr="00FE5DEB" w:rsidRDefault="00000F65" w:rsidP="007C299A">
            <w:pPr>
              <w:pStyle w:val="af2"/>
              <w:jc w:val="center"/>
              <w:rPr>
                <w:rFonts w:ascii="Tahoma" w:hAnsi="Tahoma" w:cs="Tahoma"/>
                <w:b/>
                <w:color w:val="000000" w:themeColor="text1"/>
                <w:sz w:val="18"/>
                <w:lang w:val="en-US"/>
              </w:rPr>
            </w:pPr>
          </w:p>
          <w:p w14:paraId="42EA4635" w14:textId="77777777" w:rsidR="00000F65" w:rsidRPr="00FE5DEB" w:rsidRDefault="00000F65" w:rsidP="007C299A">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30944396" w14:textId="77777777" w:rsidR="00000F65" w:rsidRPr="00FE5DEB" w:rsidRDefault="00000F65" w:rsidP="007C299A">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42F18D49" w14:textId="77777777" w:rsidR="00000F65" w:rsidRPr="00FE5DEB" w:rsidRDefault="00000F65" w:rsidP="007C299A">
            <w:pPr>
              <w:pStyle w:val="af2"/>
              <w:jc w:val="both"/>
              <w:rPr>
                <w:rFonts w:ascii="Tahoma" w:hAnsi="Tahoma" w:cs="Tahoma"/>
                <w:bCs/>
                <w:sz w:val="18"/>
                <w:szCs w:val="20"/>
                <w:lang w:val="en-US"/>
              </w:rPr>
            </w:pPr>
          </w:p>
        </w:tc>
        <w:tc>
          <w:tcPr>
            <w:tcW w:w="4857" w:type="dxa"/>
            <w:tcBorders>
              <w:left w:val="dotted" w:sz="4" w:space="0" w:color="auto"/>
            </w:tcBorders>
          </w:tcPr>
          <w:p w14:paraId="47C60169" w14:textId="77777777" w:rsidR="00000F65" w:rsidRPr="00FE5DEB" w:rsidRDefault="00000F65" w:rsidP="007C299A">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1230F576" w14:textId="77777777" w:rsidR="00000F65" w:rsidRPr="00FE5DEB" w:rsidRDefault="00000F65" w:rsidP="007C299A">
            <w:pPr>
              <w:pStyle w:val="af2"/>
              <w:jc w:val="center"/>
              <w:rPr>
                <w:rFonts w:ascii="Tahoma" w:hAnsi="Tahoma" w:cs="Tahoma"/>
                <w:b/>
                <w:color w:val="000000" w:themeColor="text1"/>
                <w:sz w:val="18"/>
              </w:rPr>
            </w:pPr>
          </w:p>
          <w:p w14:paraId="7B455AF3" w14:textId="77777777" w:rsidR="00000F65" w:rsidRPr="00FE5DEB" w:rsidRDefault="00000F65" w:rsidP="007C299A">
            <w:pPr>
              <w:pStyle w:val="af2"/>
              <w:jc w:val="center"/>
              <w:rPr>
                <w:rFonts w:ascii="Tahoma" w:hAnsi="Tahoma" w:cs="Tahoma"/>
                <w:b/>
                <w:color w:val="000000" w:themeColor="text1"/>
                <w:sz w:val="18"/>
              </w:rPr>
            </w:pPr>
          </w:p>
          <w:p w14:paraId="2EBF0720" w14:textId="77777777" w:rsidR="00000F65" w:rsidRPr="00FE5DEB" w:rsidRDefault="00000F65" w:rsidP="007C299A">
            <w:pPr>
              <w:pStyle w:val="af2"/>
              <w:jc w:val="center"/>
              <w:rPr>
                <w:rFonts w:ascii="Tahoma" w:hAnsi="Tahoma" w:cs="Tahoma"/>
                <w:b/>
                <w:color w:val="000000" w:themeColor="text1"/>
                <w:sz w:val="18"/>
              </w:rPr>
            </w:pPr>
          </w:p>
          <w:p w14:paraId="7181315C"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044F955B" w14:textId="77777777" w:rsidR="00000F65" w:rsidRPr="006562E9" w:rsidRDefault="00000F65" w:rsidP="007C299A">
            <w:pPr>
              <w:pStyle w:val="af2"/>
              <w:jc w:val="both"/>
              <w:rPr>
                <w:rFonts w:ascii="Tahoma" w:hAnsi="Tahoma" w:cs="Tahoma"/>
                <w:b/>
                <w:color w:val="000000" w:themeColor="text1"/>
                <w:sz w:val="18"/>
              </w:rPr>
            </w:pPr>
            <w:r w:rsidRPr="006562E9">
              <w:rPr>
                <w:rFonts w:ascii="Tahoma" w:hAnsi="Tahoma" w:cs="Tahoma"/>
                <w:b/>
                <w:color w:val="000000" w:themeColor="text1"/>
                <w:sz w:val="18"/>
              </w:rPr>
              <w:t>_______</w:t>
            </w:r>
          </w:p>
          <w:p w14:paraId="7C216C24" w14:textId="77777777" w:rsidR="00000F65" w:rsidRPr="00FE5DEB" w:rsidRDefault="00000F65" w:rsidP="007C299A">
            <w:pPr>
              <w:pStyle w:val="af2"/>
              <w:jc w:val="both"/>
              <w:rPr>
                <w:rFonts w:ascii="Tahoma" w:hAnsi="Tahoma" w:cs="Tahoma"/>
                <w:color w:val="000000" w:themeColor="text1"/>
                <w:sz w:val="18"/>
              </w:rPr>
            </w:pPr>
          </w:p>
          <w:p w14:paraId="293EA81A" w14:textId="77777777" w:rsidR="00000F65" w:rsidRPr="00FE5DEB" w:rsidRDefault="00000F65" w:rsidP="007C299A">
            <w:pPr>
              <w:pStyle w:val="af2"/>
              <w:jc w:val="both"/>
              <w:rPr>
                <w:rFonts w:ascii="Tahoma" w:hAnsi="Tahoma" w:cs="Tahoma"/>
                <w:color w:val="000000" w:themeColor="text1"/>
                <w:sz w:val="18"/>
              </w:rPr>
            </w:pPr>
          </w:p>
          <w:p w14:paraId="63C3AD35"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6562E9">
              <w:rPr>
                <w:rFonts w:ascii="Tahoma" w:hAnsi="Tahoma" w:cs="Tahoma"/>
                <w:sz w:val="18"/>
                <w:szCs w:val="28"/>
              </w:rPr>
              <w:t>__</w:t>
            </w:r>
            <w:r w:rsidRPr="00FE5DEB">
              <w:rPr>
                <w:rFonts w:ascii="Tahoma" w:hAnsi="Tahoma" w:cs="Tahoma"/>
                <w:sz w:val="18"/>
                <w:szCs w:val="28"/>
              </w:rPr>
              <w:t>____</w:t>
            </w:r>
          </w:p>
          <w:p w14:paraId="64D8BA32"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696BF83D" w14:textId="77777777" w:rsidR="00000F65" w:rsidRPr="00FE5DEB" w:rsidRDefault="00000F65" w:rsidP="007C299A">
            <w:pPr>
              <w:pStyle w:val="af2"/>
              <w:jc w:val="both"/>
              <w:rPr>
                <w:rFonts w:ascii="Tahoma" w:hAnsi="Tahoma" w:cs="Tahoma"/>
                <w:sz w:val="18"/>
                <w:szCs w:val="19"/>
              </w:rPr>
            </w:pPr>
          </w:p>
          <w:p w14:paraId="6E1F2176" w14:textId="77777777" w:rsidR="00000F65" w:rsidRPr="00FE5DEB" w:rsidRDefault="00000F65" w:rsidP="007C299A">
            <w:pPr>
              <w:pStyle w:val="af2"/>
              <w:jc w:val="both"/>
              <w:rPr>
                <w:rFonts w:ascii="Tahoma" w:hAnsi="Tahoma" w:cs="Tahoma"/>
                <w:sz w:val="18"/>
                <w:szCs w:val="19"/>
              </w:rPr>
            </w:pPr>
          </w:p>
          <w:p w14:paraId="3B539BE3" w14:textId="77777777" w:rsidR="00000F65" w:rsidRPr="00FE5DEB" w:rsidRDefault="00000F65" w:rsidP="007C299A">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11901C39" w14:textId="77777777" w:rsidR="00000F65" w:rsidRDefault="00000F65" w:rsidP="007C299A">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6562E9">
              <w:rPr>
                <w:rFonts w:ascii="Tahoma" w:hAnsi="Tahoma" w:cs="Tahoma"/>
                <w:sz w:val="18"/>
                <w:szCs w:val="28"/>
              </w:rPr>
              <w:t>__</w:t>
            </w:r>
            <w:r w:rsidRPr="00FE5DEB">
              <w:rPr>
                <w:rFonts w:ascii="Tahoma" w:hAnsi="Tahoma" w:cs="Tahoma"/>
                <w:sz w:val="18"/>
                <w:szCs w:val="28"/>
              </w:rPr>
              <w:t>____</w:t>
            </w:r>
          </w:p>
          <w:p w14:paraId="6097787E" w14:textId="77777777" w:rsidR="00000F65" w:rsidRPr="00FE5DEB" w:rsidRDefault="00000F65" w:rsidP="007C299A">
            <w:pPr>
              <w:pStyle w:val="af2"/>
              <w:jc w:val="both"/>
              <w:rPr>
                <w:rFonts w:ascii="Tahoma" w:hAnsi="Tahoma" w:cs="Tahoma"/>
                <w:sz w:val="18"/>
                <w:szCs w:val="19"/>
              </w:rPr>
            </w:pPr>
            <w:r>
              <w:rPr>
                <w:rFonts w:ascii="Tahoma" w:hAnsi="Tahoma" w:cs="Tahoma"/>
                <w:color w:val="000000" w:themeColor="text1"/>
                <w:sz w:val="18"/>
              </w:rPr>
              <w:t>Должность</w:t>
            </w:r>
          </w:p>
          <w:p w14:paraId="2DF6660C" w14:textId="77777777" w:rsidR="00000F65" w:rsidRPr="00FE5DEB" w:rsidRDefault="00000F65" w:rsidP="007C299A">
            <w:pPr>
              <w:pStyle w:val="af2"/>
              <w:jc w:val="both"/>
              <w:rPr>
                <w:rFonts w:ascii="Tahoma" w:hAnsi="Tahoma" w:cs="Tahoma"/>
                <w:sz w:val="18"/>
                <w:szCs w:val="20"/>
              </w:rPr>
            </w:pPr>
          </w:p>
        </w:tc>
      </w:tr>
    </w:tbl>
    <w:p w14:paraId="32C3DD3F" w14:textId="77777777" w:rsidR="00000F65" w:rsidRPr="00FE5DEB" w:rsidRDefault="00000F65" w:rsidP="00000F65">
      <w:pPr>
        <w:spacing w:after="160" w:line="259" w:lineRule="auto"/>
        <w:rPr>
          <w:rFonts w:ascii="Tahoma" w:hAnsi="Tahoma" w:cs="Tahoma"/>
          <w:sz w:val="18"/>
          <w:szCs w:val="20"/>
        </w:rPr>
      </w:pPr>
    </w:p>
    <w:p w14:paraId="0F3CEE00" w14:textId="77777777" w:rsidR="0006701E" w:rsidRPr="0006701E" w:rsidRDefault="0006701E" w:rsidP="0006701E">
      <w:pPr>
        <w:pStyle w:val="ab"/>
        <w:jc w:val="left"/>
        <w:rPr>
          <w:rFonts w:ascii="Tahoma" w:hAnsi="Tahoma" w:cs="Tahoma"/>
          <w:b/>
          <w:sz w:val="19"/>
          <w:szCs w:val="19"/>
          <w:lang w:val="en-US"/>
        </w:rPr>
      </w:pPr>
    </w:p>
    <w:sectPr w:rsidR="0006701E" w:rsidRPr="0006701E" w:rsidSect="00C22CD3">
      <w:footerReference w:type="default" r:id="rId46"/>
      <w:pgSz w:w="11906" w:h="16838"/>
      <w:pgMar w:top="709" w:right="1134" w:bottom="1134" w:left="1134" w:header="709" w:footer="15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396ADC" w16cid:durableId="27D6AF1B"/>
  <w16cid:commentId w16cid:paraId="54BB42FD" w16cid:durableId="27D6B6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B8BC8" w14:textId="77777777" w:rsidR="00883825" w:rsidRDefault="00883825">
      <w:pPr>
        <w:spacing w:after="0" w:line="240" w:lineRule="auto"/>
      </w:pPr>
      <w:r>
        <w:separator/>
      </w:r>
    </w:p>
  </w:endnote>
  <w:endnote w:type="continuationSeparator" w:id="0">
    <w:p w14:paraId="1B936C1D" w14:textId="77777777" w:rsidR="00883825" w:rsidRDefault="00883825">
      <w:pPr>
        <w:spacing w:after="0" w:line="240" w:lineRule="auto"/>
      </w:pPr>
      <w:r>
        <w:continuationSeparator/>
      </w:r>
    </w:p>
  </w:endnote>
  <w:endnote w:type="continuationNotice" w:id="1">
    <w:p w14:paraId="0BC432C5" w14:textId="77777777" w:rsidR="00883825" w:rsidRDefault="008838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Times New Roman"/>
    <w:charset w:val="00"/>
    <w:family w:val="auto"/>
    <w:pitch w:val="default"/>
  </w:font>
  <w:font w:name="༏༏༏༏༏༏༏༏༏༏༏༏༏༏༏༏༏༏༏༏༏༏༏༏༏༏༏༏༏༏༏">
    <w:altName w:val="Tahoma"/>
    <w:panose1 w:val="00000000000000000000"/>
    <w:charset w:val="EF"/>
    <w:family w:val="auto"/>
    <w:notTrueType/>
    <w:pitch w:val="variable"/>
    <w:sig w:usb0="00000000" w:usb1="2E003FF3" w:usb2="0F0F0F0F" w:usb3="0F0F0F0F" w:csb0="0F0F0F0F" w:csb1="0F0F0F0F"/>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751645"/>
      <w:docPartObj>
        <w:docPartGallery w:val="Page Numbers (Bottom of Page)"/>
        <w:docPartUnique/>
      </w:docPartObj>
    </w:sdtPr>
    <w:sdtEndPr/>
    <w:sdtContent>
      <w:p w14:paraId="46563CDF" w14:textId="68E3CD83" w:rsidR="00883825" w:rsidRDefault="00883825">
        <w:pPr>
          <w:pStyle w:val="ac"/>
          <w:jc w:val="right"/>
        </w:pPr>
        <w:r>
          <w:fldChar w:fldCharType="begin"/>
        </w:r>
        <w:r>
          <w:instrText>PAGE   \* MERGEFORMAT</w:instrText>
        </w:r>
        <w:r>
          <w:fldChar w:fldCharType="separate"/>
        </w:r>
        <w:r w:rsidR="00A206F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36416" w14:textId="7481C214" w:rsidR="00883825" w:rsidRDefault="00883825" w:rsidP="007C299A">
    <w:pPr>
      <w:pStyle w:val="ac"/>
    </w:pPr>
    <w:r>
      <w:tab/>
    </w:r>
    <w:r>
      <w:tab/>
    </w:r>
    <w:r>
      <w:fldChar w:fldCharType="begin"/>
    </w:r>
    <w:r>
      <w:instrText xml:space="preserve"> PAGE   \* MERGEFORMAT </w:instrText>
    </w:r>
    <w:r>
      <w:fldChar w:fldCharType="separate"/>
    </w:r>
    <w:r w:rsidR="00A206F3">
      <w:rPr>
        <w:noProof/>
      </w:rPr>
      <w:t>21</w:t>
    </w:r>
    <w:r>
      <w:rPr>
        <w:noProof/>
      </w:rPr>
      <w:fldChar w:fldCharType="end"/>
    </w:r>
  </w:p>
  <w:p w14:paraId="69C3A2BD" w14:textId="77777777" w:rsidR="00883825" w:rsidRDefault="00883825">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883825" w:rsidRDefault="00883825"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6E128" w14:textId="77777777" w:rsidR="00883825" w:rsidRDefault="00883825">
      <w:pPr>
        <w:spacing w:after="0" w:line="240" w:lineRule="auto"/>
      </w:pPr>
      <w:r>
        <w:separator/>
      </w:r>
    </w:p>
  </w:footnote>
  <w:footnote w:type="continuationSeparator" w:id="0">
    <w:p w14:paraId="306E44DB" w14:textId="77777777" w:rsidR="00883825" w:rsidRDefault="00883825">
      <w:pPr>
        <w:spacing w:after="0" w:line="240" w:lineRule="auto"/>
      </w:pPr>
      <w:r>
        <w:continuationSeparator/>
      </w:r>
    </w:p>
  </w:footnote>
  <w:footnote w:type="continuationNotice" w:id="1">
    <w:p w14:paraId="6A615A4E" w14:textId="77777777" w:rsidR="00883825" w:rsidRDefault="00883825">
      <w:pPr>
        <w:spacing w:after="0" w:line="240" w:lineRule="auto"/>
      </w:pPr>
    </w:p>
  </w:footnote>
  <w:footnote w:id="2">
    <w:p w14:paraId="2BD5DB99" w14:textId="77777777" w:rsidR="00883825" w:rsidRPr="006E7722" w:rsidRDefault="00883825" w:rsidP="005C27FB">
      <w:pPr>
        <w:pStyle w:val="afff"/>
        <w:rPr>
          <w:rFonts w:ascii="Tahoma" w:hAnsi="Tahoma" w:cs="Tahoma"/>
        </w:rPr>
      </w:pPr>
      <w:r w:rsidRPr="006E7722">
        <w:rPr>
          <w:rStyle w:val="afff1"/>
          <w:rFonts w:ascii="Tahoma" w:hAnsi="Tahoma" w:cs="Tahoma"/>
          <w:sz w:val="16"/>
        </w:rPr>
        <w:footnoteRef/>
      </w:r>
      <w:r w:rsidRPr="006E7722">
        <w:rPr>
          <w:rFonts w:ascii="Tahoma" w:hAnsi="Tahoma" w:cs="Tahoma"/>
          <w:sz w:val="16"/>
        </w:rPr>
        <w:t xml:space="preserve"> Значение может варьировать от 0 до 255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687B14"/>
    <w:multiLevelType w:val="multilevel"/>
    <w:tmpl w:val="001A4A66"/>
    <w:lvl w:ilvl="0">
      <w:start w:val="5"/>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2" w15:restartNumberingAfterBreak="0">
    <w:nsid w:val="02E24F0F"/>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706169"/>
    <w:multiLevelType w:val="hybridMultilevel"/>
    <w:tmpl w:val="82880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736449"/>
    <w:multiLevelType w:val="hybridMultilevel"/>
    <w:tmpl w:val="09B2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27D35"/>
    <w:multiLevelType w:val="hybridMultilevel"/>
    <w:tmpl w:val="455EBE6C"/>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9C0971"/>
    <w:multiLevelType w:val="hybridMultilevel"/>
    <w:tmpl w:val="9C284724"/>
    <w:lvl w:ilvl="0" w:tplc="A34890FC">
      <w:start w:val="1"/>
      <w:numFmt w:val="bullet"/>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D80BEF"/>
    <w:multiLevelType w:val="hybridMultilevel"/>
    <w:tmpl w:val="7F0A18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C6242D"/>
    <w:multiLevelType w:val="hybridMultilevel"/>
    <w:tmpl w:val="E9E82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8BF4060"/>
    <w:multiLevelType w:val="multilevel"/>
    <w:tmpl w:val="D9867DF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08E72F2F"/>
    <w:multiLevelType w:val="hybridMultilevel"/>
    <w:tmpl w:val="BE1A6E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09DE41BF"/>
    <w:multiLevelType w:val="hybridMultilevel"/>
    <w:tmpl w:val="F022F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F46080"/>
    <w:multiLevelType w:val="hybridMultilevel"/>
    <w:tmpl w:val="BA6A1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8509AB"/>
    <w:multiLevelType w:val="multilevel"/>
    <w:tmpl w:val="666EF0D0"/>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FAC678B"/>
    <w:multiLevelType w:val="hybridMultilevel"/>
    <w:tmpl w:val="21E018AC"/>
    <w:lvl w:ilvl="0" w:tplc="118EF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866F25"/>
    <w:multiLevelType w:val="multilevel"/>
    <w:tmpl w:val="60109E3E"/>
    <w:lvl w:ilvl="0">
      <w:start w:val="12"/>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6" w15:restartNumberingAfterBreak="0">
    <w:nsid w:val="14426934"/>
    <w:multiLevelType w:val="multilevel"/>
    <w:tmpl w:val="8BDAB15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6B30D9A"/>
    <w:multiLevelType w:val="hybridMultilevel"/>
    <w:tmpl w:val="069857C8"/>
    <w:lvl w:ilvl="0" w:tplc="F2F6611C">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15:restartNumberingAfterBreak="0">
    <w:nsid w:val="170D0C43"/>
    <w:multiLevelType w:val="hybridMultilevel"/>
    <w:tmpl w:val="4B1A7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5E77BD"/>
    <w:multiLevelType w:val="hybridMultilevel"/>
    <w:tmpl w:val="A1A82F06"/>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8E8388D"/>
    <w:multiLevelType w:val="hybridMultilevel"/>
    <w:tmpl w:val="1F9AA1A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19300E4B"/>
    <w:multiLevelType w:val="hybridMultilevel"/>
    <w:tmpl w:val="1360C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8F412D"/>
    <w:multiLevelType w:val="multilevel"/>
    <w:tmpl w:val="2D98784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A8D49D5"/>
    <w:multiLevelType w:val="multilevel"/>
    <w:tmpl w:val="E64220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1B0A08E7"/>
    <w:multiLevelType w:val="multilevel"/>
    <w:tmpl w:val="FB441F5E"/>
    <w:lvl w:ilvl="0">
      <w:start w:val="1"/>
      <w:numFmt w:val="decimal"/>
      <w:pStyle w:val="Inhaltsverzeichnis"/>
      <w:lvlText w:val="%1"/>
      <w:lvlJc w:val="left"/>
      <w:pPr>
        <w:tabs>
          <w:tab w:val="num" w:pos="360"/>
        </w:tabs>
        <w:ind w:left="0" w:firstLine="0"/>
      </w:pPr>
      <w:rPr>
        <w:b/>
        <w:i w:val="0"/>
      </w:rPr>
    </w:lvl>
    <w:lvl w:ilvl="1">
      <w:start w:val="1"/>
      <w:numFmt w:val="decimal"/>
      <w:lvlText w:val="%1.%2"/>
      <w:lvlJc w:val="left"/>
      <w:pPr>
        <w:tabs>
          <w:tab w:val="num" w:pos="360"/>
        </w:tabs>
        <w:ind w:left="0" w:firstLine="0"/>
      </w:pPr>
      <w:rPr>
        <w:b w:val="0"/>
        <w:i w:val="0"/>
        <w:sz w:val="19"/>
      </w:rPr>
    </w:lvl>
    <w:lvl w:ilvl="2">
      <w:start w:val="1"/>
      <w:numFmt w:val="decimal"/>
      <w:lvlText w:val="%1.%2.%3"/>
      <w:lvlJc w:val="left"/>
      <w:pPr>
        <w:tabs>
          <w:tab w:val="num" w:pos="862"/>
        </w:tabs>
        <w:ind w:left="142" w:firstLine="0"/>
      </w:pPr>
      <w:rPr>
        <w:b w:val="0"/>
        <w:i w:val="0"/>
        <w:sz w:val="19"/>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6" w15:restartNumberingAfterBreak="0">
    <w:nsid w:val="1C3251A7"/>
    <w:multiLevelType w:val="multilevel"/>
    <w:tmpl w:val="628E39F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1D322FAF"/>
    <w:multiLevelType w:val="multilevel"/>
    <w:tmpl w:val="7360CB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1E0D21BF"/>
    <w:multiLevelType w:val="hybridMultilevel"/>
    <w:tmpl w:val="CDA86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F257607"/>
    <w:multiLevelType w:val="multilevel"/>
    <w:tmpl w:val="7AD603E2"/>
    <w:lvl w:ilvl="0">
      <w:start w:val="13"/>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30" w15:restartNumberingAfterBreak="0">
    <w:nsid w:val="20F519C8"/>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31" w15:restartNumberingAfterBreak="0">
    <w:nsid w:val="21A74ACF"/>
    <w:multiLevelType w:val="hybridMultilevel"/>
    <w:tmpl w:val="8DEE6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4E64108"/>
    <w:multiLevelType w:val="hybridMultilevel"/>
    <w:tmpl w:val="B5FE5372"/>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25B30165"/>
    <w:multiLevelType w:val="hybridMultilevel"/>
    <w:tmpl w:val="504281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26734E12"/>
    <w:multiLevelType w:val="hybridMultilevel"/>
    <w:tmpl w:val="F25C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6E4105"/>
    <w:multiLevelType w:val="multilevel"/>
    <w:tmpl w:val="76C4C706"/>
    <w:lvl w:ilvl="0">
      <w:start w:val="1"/>
      <w:numFmt w:val="decimal"/>
      <w:lvlText w:val="%1"/>
      <w:lvlJc w:val="right"/>
      <w:pPr>
        <w:tabs>
          <w:tab w:val="num" w:pos="567"/>
        </w:tabs>
        <w:ind w:left="567" w:hanging="454"/>
      </w:pPr>
      <w:rPr>
        <w:rFonts w:hint="default"/>
        <w:lang w:val="ru-RU"/>
      </w:rPr>
    </w:lvl>
    <w:lvl w:ilvl="1">
      <w:start w:val="1"/>
      <w:numFmt w:val="decimal"/>
      <w:lvlText w:val="%1.%2"/>
      <w:lvlJc w:val="right"/>
      <w:pPr>
        <w:tabs>
          <w:tab w:val="num" w:pos="454"/>
        </w:tabs>
        <w:ind w:left="454" w:hanging="454"/>
      </w:pPr>
      <w:rPr>
        <w:rFonts w:hint="default"/>
        <w:lang w:val="en-US"/>
      </w:rPr>
    </w:lvl>
    <w:lvl w:ilvl="2">
      <w:start w:val="1"/>
      <w:numFmt w:val="decimal"/>
      <w:lvlText w:val="%1.%2.%3"/>
      <w:lvlJc w:val="right"/>
      <w:pPr>
        <w:tabs>
          <w:tab w:val="num" w:pos="850"/>
        </w:tabs>
        <w:ind w:left="850" w:hanging="737"/>
      </w:pPr>
      <w:rPr>
        <w:rFonts w:hint="default"/>
        <w:b w:val="0"/>
        <w:lang w:val="en-US"/>
      </w:rPr>
    </w:lvl>
    <w:lvl w:ilvl="3">
      <w:start w:val="1"/>
      <w:numFmt w:val="lowerLetter"/>
      <w:lvlText w:val="(%4)"/>
      <w:lvlJc w:val="left"/>
      <w:pPr>
        <w:tabs>
          <w:tab w:val="num" w:pos="1276"/>
        </w:tabs>
        <w:ind w:left="1276" w:hanging="426"/>
      </w:pPr>
      <w:rPr>
        <w:rFonts w:hint="default"/>
      </w:rPr>
    </w:lvl>
    <w:lvl w:ilvl="4">
      <w:start w:val="1"/>
      <w:numFmt w:val="lowerRoman"/>
      <w:lvlText w:val="(%5)"/>
      <w:lvlJc w:val="left"/>
      <w:pPr>
        <w:tabs>
          <w:tab w:val="num" w:pos="1843"/>
        </w:tabs>
        <w:ind w:left="1843" w:hanging="567"/>
      </w:pPr>
      <w:rPr>
        <w:rFonts w:hint="default"/>
      </w:rPr>
    </w:lvl>
    <w:lvl w:ilvl="5">
      <w:start w:val="1"/>
      <w:numFmt w:val="upperLetter"/>
      <w:lvlText w:val="(%6)"/>
      <w:lvlJc w:val="left"/>
      <w:pPr>
        <w:tabs>
          <w:tab w:val="num" w:pos="2409"/>
        </w:tabs>
        <w:ind w:left="2409" w:hanging="566"/>
      </w:pPr>
      <w:rPr>
        <w:rFonts w:hint="default"/>
      </w:rPr>
    </w:lvl>
    <w:lvl w:ilvl="6">
      <w:start w:val="1"/>
      <w:numFmt w:val="decimal"/>
      <w:lvlText w:val="%7)"/>
      <w:lvlJc w:val="left"/>
      <w:pPr>
        <w:tabs>
          <w:tab w:val="num" w:pos="2976"/>
        </w:tabs>
        <w:ind w:left="2976" w:hanging="567"/>
      </w:pPr>
      <w:rPr>
        <w:rFonts w:hint="default"/>
      </w:rPr>
    </w:lvl>
    <w:lvl w:ilvl="7">
      <w:start w:val="1"/>
      <w:numFmt w:val="lowerLetter"/>
      <w:lvlText w:val="%8)"/>
      <w:lvlJc w:val="left"/>
      <w:pPr>
        <w:tabs>
          <w:tab w:val="num" w:pos="3543"/>
        </w:tabs>
        <w:ind w:left="3543" w:hanging="567"/>
      </w:pPr>
      <w:rPr>
        <w:rFonts w:hint="default"/>
      </w:rPr>
    </w:lvl>
    <w:lvl w:ilvl="8">
      <w:start w:val="1"/>
      <w:numFmt w:val="lowerRoman"/>
      <w:lvlText w:val="%9)"/>
      <w:lvlJc w:val="left"/>
      <w:pPr>
        <w:tabs>
          <w:tab w:val="num" w:pos="4110"/>
        </w:tabs>
        <w:ind w:left="4110" w:hanging="567"/>
      </w:pPr>
      <w:rPr>
        <w:rFonts w:hint="default"/>
      </w:rPr>
    </w:lvl>
  </w:abstractNum>
  <w:abstractNum w:abstractNumId="36" w15:restartNumberingAfterBreak="0">
    <w:nsid w:val="295315D6"/>
    <w:multiLevelType w:val="hybridMultilevel"/>
    <w:tmpl w:val="ADFE5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977647A"/>
    <w:multiLevelType w:val="hybridMultilevel"/>
    <w:tmpl w:val="C5EA5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CB0B2E"/>
    <w:multiLevelType w:val="hybridMultilevel"/>
    <w:tmpl w:val="D1A6766C"/>
    <w:lvl w:ilvl="0" w:tplc="E59672F6">
      <w:start w:val="1"/>
      <w:numFmt w:val="decimal"/>
      <w:lvlText w:val="%1)"/>
      <w:lvlJc w:val="left"/>
      <w:pPr>
        <w:ind w:left="771" w:hanging="360"/>
      </w:pPr>
      <w:rPr>
        <w:rFonts w:hint="default"/>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39" w15:restartNumberingAfterBreak="0">
    <w:nsid w:val="2AD15462"/>
    <w:multiLevelType w:val="hybridMultilevel"/>
    <w:tmpl w:val="F170D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C5E58BB"/>
    <w:multiLevelType w:val="hybridMultilevel"/>
    <w:tmpl w:val="8D7E9912"/>
    <w:lvl w:ilvl="0" w:tplc="04190001">
      <w:start w:val="1"/>
      <w:numFmt w:val="bullet"/>
      <w:lvlText w:val=""/>
      <w:lvlJc w:val="left"/>
      <w:pPr>
        <w:ind w:left="720" w:hanging="360"/>
      </w:pPr>
      <w:rPr>
        <w:rFonts w:ascii="Symbol" w:hAnsi="Symbol" w:hint="default"/>
      </w:rPr>
    </w:lvl>
    <w:lvl w:ilvl="1" w:tplc="BE88DF1E">
      <w:numFmt w:val="bullet"/>
      <w:lvlText w:val="•"/>
      <w:lvlJc w:val="left"/>
      <w:pPr>
        <w:ind w:left="1785" w:hanging="705"/>
      </w:pPr>
      <w:rPr>
        <w:rFonts w:ascii="Tahoma" w:eastAsia="Calibri" w:hAnsi="Tahoma" w:cs="Tahoma"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CEB7551"/>
    <w:multiLevelType w:val="multilevel"/>
    <w:tmpl w:val="201645D6"/>
    <w:lvl w:ilvl="0">
      <w:start w:val="1"/>
      <w:numFmt w:val="decimal"/>
      <w:lvlText w:val="%1."/>
      <w:lvlJc w:val="left"/>
      <w:pPr>
        <w:ind w:left="720" w:hanging="360"/>
      </w:pPr>
      <w:rPr>
        <w:rFonts w:ascii="Tahoma" w:hAnsi="Tahoma" w:cs="Tahoma" w:hint="default"/>
        <w:b/>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DCC1A66"/>
    <w:multiLevelType w:val="hybridMultilevel"/>
    <w:tmpl w:val="B9209D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2DF55D7D"/>
    <w:multiLevelType w:val="multilevel"/>
    <w:tmpl w:val="83A00022"/>
    <w:lvl w:ilvl="0">
      <w:start w:val="10"/>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44" w15:restartNumberingAfterBreak="0">
    <w:nsid w:val="2E4B38AB"/>
    <w:multiLevelType w:val="hybridMultilevel"/>
    <w:tmpl w:val="228E0F06"/>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02A0443"/>
    <w:multiLevelType w:val="hybridMultilevel"/>
    <w:tmpl w:val="49AA6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03758AB"/>
    <w:multiLevelType w:val="hybridMultilevel"/>
    <w:tmpl w:val="CF4AC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2120F46"/>
    <w:multiLevelType w:val="hybridMultilevel"/>
    <w:tmpl w:val="34AE8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2A36679"/>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49" w15:restartNumberingAfterBreak="0">
    <w:nsid w:val="331B5463"/>
    <w:multiLevelType w:val="multilevel"/>
    <w:tmpl w:val="4FA0008C"/>
    <w:lvl w:ilvl="0">
      <w:start w:val="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3730EF3"/>
    <w:multiLevelType w:val="multilevel"/>
    <w:tmpl w:val="53FE8E9C"/>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1" w15:restartNumberingAfterBreak="0">
    <w:nsid w:val="33737736"/>
    <w:multiLevelType w:val="hybridMultilevel"/>
    <w:tmpl w:val="480EC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49321A8"/>
    <w:multiLevelType w:val="multilevel"/>
    <w:tmpl w:val="938016BE"/>
    <w:lvl w:ilvl="0">
      <w:start w:val="7"/>
      <w:numFmt w:val="decimal"/>
      <w:lvlText w:val="%1."/>
      <w:lvlJc w:val="left"/>
      <w:pPr>
        <w:ind w:left="927" w:hanging="360"/>
      </w:pPr>
    </w:lvl>
    <w:lvl w:ilvl="1">
      <w:start w:val="1"/>
      <w:numFmt w:val="decimal"/>
      <w:isLgl/>
      <w:lvlText w:val="%1.%2."/>
      <w:lvlJc w:val="left"/>
      <w:pPr>
        <w:ind w:left="720"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53" w15:restartNumberingAfterBreak="0">
    <w:nsid w:val="34FE24D3"/>
    <w:multiLevelType w:val="hybridMultilevel"/>
    <w:tmpl w:val="D05CDF90"/>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5176C0D"/>
    <w:multiLevelType w:val="hybridMultilevel"/>
    <w:tmpl w:val="E5CC71EE"/>
    <w:lvl w:ilvl="0" w:tplc="54246A0C">
      <w:start w:val="1"/>
      <w:numFmt w:val="decimal"/>
      <w:lvlText w:val="%1)"/>
      <w:lvlJc w:val="left"/>
      <w:pPr>
        <w:tabs>
          <w:tab w:val="num" w:pos="360"/>
        </w:tabs>
        <w:ind w:left="360" w:hanging="360"/>
      </w:pPr>
      <w:rPr>
        <w:rFonts w:ascii="Arial" w:hAnsi="Arial" w:cs="Times New Roman" w:hint="default"/>
        <w:b w:val="0"/>
        <w:color w:val="C5005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52B7815"/>
    <w:multiLevelType w:val="multilevel"/>
    <w:tmpl w:val="3BA44B8C"/>
    <w:lvl w:ilvl="0">
      <w:start w:val="3"/>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36145672"/>
    <w:multiLevelType w:val="hybridMultilevel"/>
    <w:tmpl w:val="7F92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78E0B58"/>
    <w:multiLevelType w:val="hybridMultilevel"/>
    <w:tmpl w:val="53DCA12E"/>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A7B3ACF"/>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60" w15:restartNumberingAfterBreak="0">
    <w:nsid w:val="3C8D379A"/>
    <w:multiLevelType w:val="hybridMultilevel"/>
    <w:tmpl w:val="7F36B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D62987"/>
    <w:multiLevelType w:val="hybridMultilevel"/>
    <w:tmpl w:val="98C68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09B2E84"/>
    <w:multiLevelType w:val="hybridMultilevel"/>
    <w:tmpl w:val="6F1E3DF4"/>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3" w15:restartNumberingAfterBreak="0">
    <w:nsid w:val="432A5507"/>
    <w:multiLevelType w:val="hybridMultilevel"/>
    <w:tmpl w:val="89920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6BF54B7"/>
    <w:multiLevelType w:val="hybridMultilevel"/>
    <w:tmpl w:val="8D6CD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46F1440F"/>
    <w:multiLevelType w:val="hybridMultilevel"/>
    <w:tmpl w:val="850C902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6" w15:restartNumberingAfterBreak="0">
    <w:nsid w:val="471077D1"/>
    <w:multiLevelType w:val="hybridMultilevel"/>
    <w:tmpl w:val="A18874AA"/>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4748514B"/>
    <w:multiLevelType w:val="hybridMultilevel"/>
    <w:tmpl w:val="FB6C0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75849A3"/>
    <w:multiLevelType w:val="hybridMultilevel"/>
    <w:tmpl w:val="01206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8BC0DC7"/>
    <w:multiLevelType w:val="hybridMultilevel"/>
    <w:tmpl w:val="18386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A4D25A1"/>
    <w:multiLevelType w:val="hybridMultilevel"/>
    <w:tmpl w:val="B79EA00A"/>
    <w:lvl w:ilvl="0" w:tplc="0419000F">
      <w:start w:val="19"/>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15:restartNumberingAfterBreak="0">
    <w:nsid w:val="4BD27F8A"/>
    <w:multiLevelType w:val="hybridMultilevel"/>
    <w:tmpl w:val="41B63616"/>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C2F74AB"/>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74"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500F081E"/>
    <w:multiLevelType w:val="hybridMultilevel"/>
    <w:tmpl w:val="275AF640"/>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067537E"/>
    <w:multiLevelType w:val="multilevel"/>
    <w:tmpl w:val="3104E6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52E85B07"/>
    <w:multiLevelType w:val="hybridMultilevel"/>
    <w:tmpl w:val="D3F63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39A72CF"/>
    <w:multiLevelType w:val="multilevel"/>
    <w:tmpl w:val="15363E04"/>
    <w:lvl w:ilvl="0">
      <w:start w:val="9"/>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79" w15:restartNumberingAfterBreak="0">
    <w:nsid w:val="53CC034E"/>
    <w:multiLevelType w:val="hybridMultilevel"/>
    <w:tmpl w:val="F426F6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503116C"/>
    <w:multiLevelType w:val="multilevel"/>
    <w:tmpl w:val="15363E04"/>
    <w:lvl w:ilvl="0">
      <w:start w:val="4"/>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81" w15:restartNumberingAfterBreak="0">
    <w:nsid w:val="55223654"/>
    <w:multiLevelType w:val="hybridMultilevel"/>
    <w:tmpl w:val="D1B6C084"/>
    <w:lvl w:ilvl="0" w:tplc="AF0E4354">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82"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3" w15:restartNumberingAfterBreak="0">
    <w:nsid w:val="5BC56DE5"/>
    <w:multiLevelType w:val="hybridMultilevel"/>
    <w:tmpl w:val="69C627B4"/>
    <w:lvl w:ilvl="0" w:tplc="08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C6D0868"/>
    <w:multiLevelType w:val="hybridMultilevel"/>
    <w:tmpl w:val="6958B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D7F15BC"/>
    <w:multiLevelType w:val="hybridMultilevel"/>
    <w:tmpl w:val="264EE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E57736A"/>
    <w:multiLevelType w:val="multilevel"/>
    <w:tmpl w:val="D7F2F914"/>
    <w:lvl w:ilvl="0">
      <w:start w:val="11"/>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87" w15:restartNumberingAfterBreak="0">
    <w:nsid w:val="5EC871D9"/>
    <w:multiLevelType w:val="hybridMultilevel"/>
    <w:tmpl w:val="AF887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5F866AE5"/>
    <w:multiLevelType w:val="hybridMultilevel"/>
    <w:tmpl w:val="28907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1A70BED"/>
    <w:multiLevelType w:val="multilevel"/>
    <w:tmpl w:val="33A0D9EC"/>
    <w:lvl w:ilvl="0">
      <w:start w:val="1"/>
      <w:numFmt w:val="decimal"/>
      <w:lvlText w:val="%1."/>
      <w:lvlJc w:val="left"/>
      <w:pPr>
        <w:ind w:left="720" w:hanging="360"/>
      </w:pPr>
      <w:rPr>
        <w:rFonts w:ascii="Tahoma" w:hAnsi="Tahoma" w:cs="Tahoma" w:hint="default"/>
        <w:b/>
        <w:sz w:val="2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0" w15:restartNumberingAfterBreak="0">
    <w:nsid w:val="645E3421"/>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65A07613"/>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68E15997"/>
    <w:multiLevelType w:val="multilevel"/>
    <w:tmpl w:val="FDFEBA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695E11A4"/>
    <w:multiLevelType w:val="hybridMultilevel"/>
    <w:tmpl w:val="026C4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B6606A2"/>
    <w:multiLevelType w:val="hybridMultilevel"/>
    <w:tmpl w:val="2DD25564"/>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C0D6C77"/>
    <w:multiLevelType w:val="hybridMultilevel"/>
    <w:tmpl w:val="C896E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D78513D"/>
    <w:multiLevelType w:val="multilevel"/>
    <w:tmpl w:val="CE425BAE"/>
    <w:lvl w:ilvl="0">
      <w:start w:val="12"/>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EB85401"/>
    <w:multiLevelType w:val="multilevel"/>
    <w:tmpl w:val="D50E2FFC"/>
    <w:lvl w:ilvl="0">
      <w:start w:val="3"/>
      <w:numFmt w:val="decimal"/>
      <w:lvlText w:val="%1."/>
      <w:lvlJc w:val="left"/>
      <w:pPr>
        <w:ind w:left="360" w:hanging="360"/>
      </w:pPr>
      <w:rPr>
        <w:rFonts w:hint="default"/>
      </w:rPr>
    </w:lvl>
    <w:lvl w:ilvl="1">
      <w:start w:val="1"/>
      <w:numFmt w:val="decimal"/>
      <w:lvlText w:val="%1.%2."/>
      <w:lvlJc w:val="left"/>
      <w:pPr>
        <w:ind w:left="1094" w:hanging="720"/>
      </w:pPr>
      <w:rPr>
        <w:rFonts w:hint="default"/>
        <w:b w:val="0"/>
        <w:lang w:val="en-US"/>
      </w:rPr>
    </w:lvl>
    <w:lvl w:ilvl="2">
      <w:start w:val="1"/>
      <w:numFmt w:val="decimal"/>
      <w:lvlText w:val="%1.%2.%3."/>
      <w:lvlJc w:val="left"/>
      <w:pPr>
        <w:ind w:left="1468" w:hanging="720"/>
      </w:pPr>
      <w:rPr>
        <w:rFonts w:hint="default"/>
        <w:lang w:val="en-US"/>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98" w15:restartNumberingAfterBreak="0">
    <w:nsid w:val="70F36B7E"/>
    <w:multiLevelType w:val="hybridMultilevel"/>
    <w:tmpl w:val="1088B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1343324"/>
    <w:multiLevelType w:val="hybridMultilevel"/>
    <w:tmpl w:val="40601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1534231"/>
    <w:multiLevelType w:val="hybridMultilevel"/>
    <w:tmpl w:val="36D03F98"/>
    <w:lvl w:ilvl="0" w:tplc="13BEC6F0">
      <w:start w:val="1"/>
      <w:numFmt w:val="decimal"/>
      <w:lvlText w:val="%1."/>
      <w:lvlJc w:val="left"/>
      <w:pPr>
        <w:ind w:left="720" w:hanging="360"/>
      </w:pPr>
      <w:rPr>
        <w:sz w:val="1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21300D1"/>
    <w:multiLevelType w:val="multilevel"/>
    <w:tmpl w:val="D5523D74"/>
    <w:lvl w:ilvl="0">
      <w:start w:val="1"/>
      <w:numFmt w:val="decimal"/>
      <w:lvlText w:val="%1."/>
      <w:lvlJc w:val="left"/>
      <w:pPr>
        <w:ind w:left="266"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102" w15:restartNumberingAfterBreak="0">
    <w:nsid w:val="73317C15"/>
    <w:multiLevelType w:val="hybridMultilevel"/>
    <w:tmpl w:val="BDCAA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D221AC"/>
    <w:multiLevelType w:val="hybridMultilevel"/>
    <w:tmpl w:val="F8404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4BB6847"/>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5" w15:restartNumberingAfterBreak="0">
    <w:nsid w:val="74F07F39"/>
    <w:multiLevelType w:val="multilevel"/>
    <w:tmpl w:val="F176C518"/>
    <w:lvl w:ilvl="0">
      <w:start w:val="12"/>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06" w15:restartNumberingAfterBreak="0">
    <w:nsid w:val="773279F8"/>
    <w:multiLevelType w:val="hybridMultilevel"/>
    <w:tmpl w:val="D2C42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8A1795B"/>
    <w:multiLevelType w:val="multilevel"/>
    <w:tmpl w:val="71FC451A"/>
    <w:lvl w:ilvl="0">
      <w:start w:val="6"/>
      <w:numFmt w:val="decimal"/>
      <w:lvlText w:val="%1."/>
      <w:lvlJc w:val="left"/>
      <w:pPr>
        <w:ind w:left="360" w:hanging="360"/>
      </w:pPr>
      <w:rPr>
        <w:rFonts w:hint="default"/>
      </w:rPr>
    </w:lvl>
    <w:lvl w:ilvl="1">
      <w:start w:val="1"/>
      <w:numFmt w:val="decimal"/>
      <w:lvlText w:val="%1.%2."/>
      <w:lvlJc w:val="left"/>
      <w:pPr>
        <w:ind w:left="1094" w:hanging="720"/>
      </w:pPr>
      <w:rPr>
        <w:rFonts w:hint="default"/>
        <w:lang w:val="en-GB"/>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08" w15:restartNumberingAfterBreak="0">
    <w:nsid w:val="78A22AA3"/>
    <w:multiLevelType w:val="multilevel"/>
    <w:tmpl w:val="9738C874"/>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20"/>
        <w:szCs w:val="20"/>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A5302EF"/>
    <w:multiLevelType w:val="multilevel"/>
    <w:tmpl w:val="15363E04"/>
    <w:lvl w:ilvl="0">
      <w:start w:val="8"/>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10" w15:restartNumberingAfterBreak="0">
    <w:nsid w:val="7A9C03A4"/>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7C1C0A8D"/>
    <w:multiLevelType w:val="hybridMultilevel"/>
    <w:tmpl w:val="E5381E3E"/>
    <w:lvl w:ilvl="0" w:tplc="04090001">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C300FC5"/>
    <w:multiLevelType w:val="hybridMultilevel"/>
    <w:tmpl w:val="BD70E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C6C187F"/>
    <w:multiLevelType w:val="hybridMultilevel"/>
    <w:tmpl w:val="F4B41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D02064A"/>
    <w:multiLevelType w:val="hybridMultilevel"/>
    <w:tmpl w:val="09A08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D8D674E"/>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7DA62B55"/>
    <w:multiLevelType w:val="hybridMultilevel"/>
    <w:tmpl w:val="288ABF5A"/>
    <w:lvl w:ilvl="0" w:tplc="118EF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E6E1B9B"/>
    <w:multiLevelType w:val="hybridMultilevel"/>
    <w:tmpl w:val="8FBCA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15:restartNumberingAfterBreak="0">
    <w:nsid w:val="7F1D5C92"/>
    <w:multiLevelType w:val="multilevel"/>
    <w:tmpl w:val="7AD603E2"/>
    <w:lvl w:ilvl="0">
      <w:start w:val="13"/>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19" w15:restartNumberingAfterBreak="0">
    <w:nsid w:val="7FA47E7C"/>
    <w:multiLevelType w:val="multilevel"/>
    <w:tmpl w:val="E424B638"/>
    <w:lvl w:ilvl="0">
      <w:start w:val="3"/>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7FB34F2F"/>
    <w:multiLevelType w:val="hybridMultilevel"/>
    <w:tmpl w:val="EB34EE7E"/>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2"/>
  </w:num>
  <w:num w:numId="2">
    <w:abstractNumId w:val="58"/>
  </w:num>
  <w:num w:numId="3">
    <w:abstractNumId w:val="19"/>
  </w:num>
  <w:num w:numId="4">
    <w:abstractNumId w:val="74"/>
  </w:num>
  <w:num w:numId="5">
    <w:abstractNumId w:val="67"/>
  </w:num>
  <w:num w:numId="6">
    <w:abstractNumId w:val="100"/>
  </w:num>
  <w:num w:numId="7">
    <w:abstractNumId w:val="81"/>
  </w:num>
  <w:num w:numId="8">
    <w:abstractNumId w:val="38"/>
  </w:num>
  <w:num w:numId="9">
    <w:abstractNumId w:val="7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9"/>
  </w:num>
  <w:num w:numId="12">
    <w:abstractNumId w:val="24"/>
  </w:num>
  <w:num w:numId="13">
    <w:abstractNumId w:val="16"/>
  </w:num>
  <w:num w:numId="14">
    <w:abstractNumId w:val="97"/>
  </w:num>
  <w:num w:numId="15">
    <w:abstractNumId w:val="103"/>
  </w:num>
  <w:num w:numId="16">
    <w:abstractNumId w:val="95"/>
  </w:num>
  <w:num w:numId="17">
    <w:abstractNumId w:val="41"/>
  </w:num>
  <w:num w:numId="18">
    <w:abstractNumId w:val="80"/>
  </w:num>
  <w:num w:numId="19">
    <w:abstractNumId w:val="1"/>
  </w:num>
  <w:num w:numId="20">
    <w:abstractNumId w:val="107"/>
  </w:num>
  <w:num w:numId="21">
    <w:abstractNumId w:val="109"/>
  </w:num>
  <w:num w:numId="22">
    <w:abstractNumId w:val="78"/>
  </w:num>
  <w:num w:numId="23">
    <w:abstractNumId w:val="43"/>
  </w:num>
  <w:num w:numId="24">
    <w:abstractNumId w:val="86"/>
  </w:num>
  <w:num w:numId="25">
    <w:abstractNumId w:val="105"/>
  </w:num>
  <w:num w:numId="26">
    <w:abstractNumId w:val="29"/>
  </w:num>
  <w:num w:numId="27">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17"/>
  </w:num>
  <w:num w:numId="30">
    <w:abstractNumId w:val="47"/>
  </w:num>
  <w:num w:numId="31">
    <w:abstractNumId w:val="34"/>
  </w:num>
  <w:num w:numId="32">
    <w:abstractNumId w:val="46"/>
  </w:num>
  <w:num w:numId="33">
    <w:abstractNumId w:val="15"/>
  </w:num>
  <w:num w:numId="34">
    <w:abstractNumId w:val="118"/>
  </w:num>
  <w:num w:numId="35">
    <w:abstractNumId w:val="116"/>
  </w:num>
  <w:num w:numId="36">
    <w:abstractNumId w:val="14"/>
  </w:num>
  <w:num w:numId="37">
    <w:abstractNumId w:val="87"/>
  </w:num>
  <w:num w:numId="38">
    <w:abstractNumId w:val="35"/>
  </w:num>
  <w:num w:numId="39">
    <w:abstractNumId w:val="77"/>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101"/>
  </w:num>
  <w:num w:numId="47">
    <w:abstractNumId w:val="27"/>
  </w:num>
  <w:num w:numId="48">
    <w:abstractNumId w:val="10"/>
  </w:num>
  <w:num w:numId="49">
    <w:abstractNumId w:val="6"/>
  </w:num>
  <w:num w:numId="50">
    <w:abstractNumId w:val="11"/>
  </w:num>
  <w:num w:numId="51">
    <w:abstractNumId w:val="60"/>
  </w:num>
  <w:num w:numId="52">
    <w:abstractNumId w:val="85"/>
  </w:num>
  <w:num w:numId="53">
    <w:abstractNumId w:val="65"/>
  </w:num>
  <w:num w:numId="54">
    <w:abstractNumId w:val="114"/>
  </w:num>
  <w:num w:numId="55">
    <w:abstractNumId w:val="68"/>
  </w:num>
  <w:num w:numId="56">
    <w:abstractNumId w:val="113"/>
  </w:num>
  <w:num w:numId="57">
    <w:abstractNumId w:val="28"/>
  </w:num>
  <w:num w:numId="58">
    <w:abstractNumId w:val="112"/>
  </w:num>
  <w:num w:numId="59">
    <w:abstractNumId w:val="79"/>
  </w:num>
  <w:num w:numId="60">
    <w:abstractNumId w:val="69"/>
  </w:num>
  <w:num w:numId="61">
    <w:abstractNumId w:val="63"/>
  </w:num>
  <w:num w:numId="62">
    <w:abstractNumId w:val="93"/>
  </w:num>
  <w:num w:numId="63">
    <w:abstractNumId w:val="84"/>
  </w:num>
  <w:num w:numId="64">
    <w:abstractNumId w:val="7"/>
  </w:num>
  <w:num w:numId="65">
    <w:abstractNumId w:val="22"/>
  </w:num>
  <w:num w:numId="66">
    <w:abstractNumId w:val="51"/>
  </w:num>
  <w:num w:numId="67">
    <w:abstractNumId w:val="83"/>
  </w:num>
  <w:num w:numId="68">
    <w:abstractNumId w:val="76"/>
  </w:num>
  <w:num w:numId="69">
    <w:abstractNumId w:val="26"/>
  </w:num>
  <w:num w:numId="70">
    <w:abstractNumId w:val="49"/>
  </w:num>
  <w:num w:numId="71">
    <w:abstractNumId w:val="36"/>
  </w:num>
  <w:num w:numId="72">
    <w:abstractNumId w:val="98"/>
  </w:num>
  <w:num w:numId="73">
    <w:abstractNumId w:val="40"/>
  </w:num>
  <w:num w:numId="74">
    <w:abstractNumId w:val="18"/>
  </w:num>
  <w:num w:numId="75">
    <w:abstractNumId w:val="57"/>
  </w:num>
  <w:num w:numId="76">
    <w:abstractNumId w:val="20"/>
  </w:num>
  <w:num w:numId="77">
    <w:abstractNumId w:val="120"/>
  </w:num>
  <w:num w:numId="78">
    <w:abstractNumId w:val="94"/>
  </w:num>
  <w:num w:numId="79">
    <w:abstractNumId w:val="4"/>
  </w:num>
  <w:num w:numId="80">
    <w:abstractNumId w:val="5"/>
  </w:num>
  <w:num w:numId="81">
    <w:abstractNumId w:val="66"/>
  </w:num>
  <w:num w:numId="82">
    <w:abstractNumId w:val="44"/>
  </w:num>
  <w:num w:numId="83">
    <w:abstractNumId w:val="53"/>
  </w:num>
  <w:num w:numId="84">
    <w:abstractNumId w:val="75"/>
  </w:num>
  <w:num w:numId="85">
    <w:abstractNumId w:val="72"/>
  </w:num>
  <w:num w:numId="86">
    <w:abstractNumId w:val="102"/>
  </w:num>
  <w:num w:numId="87">
    <w:abstractNumId w:val="64"/>
  </w:num>
  <w:num w:numId="88">
    <w:abstractNumId w:val="99"/>
  </w:num>
  <w:num w:numId="89">
    <w:abstractNumId w:val="33"/>
  </w:num>
  <w:num w:numId="90">
    <w:abstractNumId w:val="21"/>
  </w:num>
  <w:num w:numId="91">
    <w:abstractNumId w:val="111"/>
  </w:num>
  <w:num w:numId="92">
    <w:abstractNumId w:val="8"/>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2"/>
  </w:num>
  <w:num w:numId="95">
    <w:abstractNumId w:val="42"/>
  </w:num>
  <w:num w:numId="96">
    <w:abstractNumId w:val="92"/>
  </w:num>
  <w:num w:numId="97">
    <w:abstractNumId w:val="88"/>
  </w:num>
  <w:num w:numId="98">
    <w:abstractNumId w:val="17"/>
  </w:num>
  <w:num w:numId="99">
    <w:abstractNumId w:val="55"/>
  </w:num>
  <w:num w:numId="100">
    <w:abstractNumId w:val="119"/>
  </w:num>
  <w:num w:numId="101">
    <w:abstractNumId w:val="13"/>
  </w:num>
  <w:num w:numId="102">
    <w:abstractNumId w:val="12"/>
  </w:num>
  <w:num w:numId="103">
    <w:abstractNumId w:val="3"/>
  </w:num>
  <w:num w:numId="104">
    <w:abstractNumId w:val="56"/>
  </w:num>
  <w:num w:numId="105">
    <w:abstractNumId w:val="37"/>
  </w:num>
  <w:num w:numId="106">
    <w:abstractNumId w:val="39"/>
  </w:num>
  <w:num w:numId="107">
    <w:abstractNumId w:val="106"/>
  </w:num>
  <w:num w:numId="108">
    <w:abstractNumId w:val="61"/>
  </w:num>
  <w:num w:numId="109">
    <w:abstractNumId w:val="110"/>
  </w:num>
  <w:num w:numId="110">
    <w:abstractNumId w:val="48"/>
  </w:num>
  <w:num w:numId="111">
    <w:abstractNumId w:val="2"/>
  </w:num>
  <w:num w:numId="112">
    <w:abstractNumId w:val="59"/>
  </w:num>
  <w:num w:numId="113">
    <w:abstractNumId w:val="91"/>
  </w:num>
  <w:num w:numId="114">
    <w:abstractNumId w:val="30"/>
  </w:num>
  <w:num w:numId="115">
    <w:abstractNumId w:val="104"/>
  </w:num>
  <w:num w:numId="116">
    <w:abstractNumId w:val="73"/>
  </w:num>
  <w:num w:numId="117">
    <w:abstractNumId w:val="50"/>
  </w:num>
  <w:num w:numId="118">
    <w:abstractNumId w:val="90"/>
  </w:num>
  <w:num w:numId="119">
    <w:abstractNumId w:val="71"/>
  </w:num>
  <w:num w:numId="120">
    <w:abstractNumId w:val="108"/>
  </w:num>
  <w:num w:numId="121">
    <w:abstractNumId w:val="9"/>
  </w:num>
  <w:num w:numId="122">
    <w:abstractNumId w:val="96"/>
  </w:num>
  <w:num w:numId="123">
    <w:abstractNumId w:val="3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0F65"/>
    <w:rsid w:val="00004088"/>
    <w:rsid w:val="000112EE"/>
    <w:rsid w:val="0001419D"/>
    <w:rsid w:val="000142B2"/>
    <w:rsid w:val="00014E3F"/>
    <w:rsid w:val="00015236"/>
    <w:rsid w:val="00017447"/>
    <w:rsid w:val="00020261"/>
    <w:rsid w:val="00020569"/>
    <w:rsid w:val="00031AE0"/>
    <w:rsid w:val="00033145"/>
    <w:rsid w:val="000444DB"/>
    <w:rsid w:val="00045276"/>
    <w:rsid w:val="000462BD"/>
    <w:rsid w:val="00046760"/>
    <w:rsid w:val="00046FEE"/>
    <w:rsid w:val="0005219A"/>
    <w:rsid w:val="00053F53"/>
    <w:rsid w:val="0005419F"/>
    <w:rsid w:val="000546FA"/>
    <w:rsid w:val="00054C21"/>
    <w:rsid w:val="00057CF0"/>
    <w:rsid w:val="00057D98"/>
    <w:rsid w:val="00057E67"/>
    <w:rsid w:val="00062A08"/>
    <w:rsid w:val="0006359F"/>
    <w:rsid w:val="00064600"/>
    <w:rsid w:val="00065229"/>
    <w:rsid w:val="0006700F"/>
    <w:rsid w:val="0006701E"/>
    <w:rsid w:val="00070181"/>
    <w:rsid w:val="00072F9C"/>
    <w:rsid w:val="0007500A"/>
    <w:rsid w:val="00075DEB"/>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1AF1"/>
    <w:rsid w:val="000B4158"/>
    <w:rsid w:val="000B5280"/>
    <w:rsid w:val="000B5430"/>
    <w:rsid w:val="000B5827"/>
    <w:rsid w:val="000B6196"/>
    <w:rsid w:val="000C07AD"/>
    <w:rsid w:val="000C2E9F"/>
    <w:rsid w:val="000C3929"/>
    <w:rsid w:val="000C6F3C"/>
    <w:rsid w:val="000D1EE2"/>
    <w:rsid w:val="000D212F"/>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161E2"/>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37C"/>
    <w:rsid w:val="00147F61"/>
    <w:rsid w:val="00150AF8"/>
    <w:rsid w:val="001517E9"/>
    <w:rsid w:val="00152AA4"/>
    <w:rsid w:val="00153877"/>
    <w:rsid w:val="001560D1"/>
    <w:rsid w:val="0015616A"/>
    <w:rsid w:val="001568C0"/>
    <w:rsid w:val="00156B62"/>
    <w:rsid w:val="00157E35"/>
    <w:rsid w:val="00165954"/>
    <w:rsid w:val="0016629E"/>
    <w:rsid w:val="00166D40"/>
    <w:rsid w:val="00166E3B"/>
    <w:rsid w:val="00170E4F"/>
    <w:rsid w:val="001714E0"/>
    <w:rsid w:val="00180318"/>
    <w:rsid w:val="0018051A"/>
    <w:rsid w:val="00181C37"/>
    <w:rsid w:val="001833E7"/>
    <w:rsid w:val="0018475F"/>
    <w:rsid w:val="00185E7A"/>
    <w:rsid w:val="0018706E"/>
    <w:rsid w:val="001878B0"/>
    <w:rsid w:val="00187DB7"/>
    <w:rsid w:val="00194D91"/>
    <w:rsid w:val="00194FBE"/>
    <w:rsid w:val="00195046"/>
    <w:rsid w:val="001951FD"/>
    <w:rsid w:val="001A00AD"/>
    <w:rsid w:val="001A06B4"/>
    <w:rsid w:val="001A1EAA"/>
    <w:rsid w:val="001A4341"/>
    <w:rsid w:val="001A6F74"/>
    <w:rsid w:val="001A7819"/>
    <w:rsid w:val="001A7F21"/>
    <w:rsid w:val="001B04B7"/>
    <w:rsid w:val="001B1758"/>
    <w:rsid w:val="001B1A06"/>
    <w:rsid w:val="001B1A40"/>
    <w:rsid w:val="001B21E8"/>
    <w:rsid w:val="001B408C"/>
    <w:rsid w:val="001B4C62"/>
    <w:rsid w:val="001C1CC0"/>
    <w:rsid w:val="001C2056"/>
    <w:rsid w:val="001C3080"/>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34BC"/>
    <w:rsid w:val="00253911"/>
    <w:rsid w:val="00254E84"/>
    <w:rsid w:val="00256D00"/>
    <w:rsid w:val="002573AA"/>
    <w:rsid w:val="002629E5"/>
    <w:rsid w:val="002670BF"/>
    <w:rsid w:val="00267111"/>
    <w:rsid w:val="00267926"/>
    <w:rsid w:val="00273534"/>
    <w:rsid w:val="002759C1"/>
    <w:rsid w:val="00276900"/>
    <w:rsid w:val="0027738D"/>
    <w:rsid w:val="00277FF2"/>
    <w:rsid w:val="00281557"/>
    <w:rsid w:val="00281EC7"/>
    <w:rsid w:val="00286A59"/>
    <w:rsid w:val="002871E8"/>
    <w:rsid w:val="002903DA"/>
    <w:rsid w:val="0029325C"/>
    <w:rsid w:val="00293A05"/>
    <w:rsid w:val="002949C7"/>
    <w:rsid w:val="002A4843"/>
    <w:rsid w:val="002A4F18"/>
    <w:rsid w:val="002A5FD4"/>
    <w:rsid w:val="002A729F"/>
    <w:rsid w:val="002A7789"/>
    <w:rsid w:val="002B03A5"/>
    <w:rsid w:val="002B1B7D"/>
    <w:rsid w:val="002B24D0"/>
    <w:rsid w:val="002B2ECA"/>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333F"/>
    <w:rsid w:val="002F45F9"/>
    <w:rsid w:val="002F5EC9"/>
    <w:rsid w:val="002F7A9D"/>
    <w:rsid w:val="003033E8"/>
    <w:rsid w:val="00303C45"/>
    <w:rsid w:val="003071E4"/>
    <w:rsid w:val="003136D8"/>
    <w:rsid w:val="0031400F"/>
    <w:rsid w:val="003165C1"/>
    <w:rsid w:val="00316949"/>
    <w:rsid w:val="00316EA6"/>
    <w:rsid w:val="00316EE0"/>
    <w:rsid w:val="00321DE7"/>
    <w:rsid w:val="0032721A"/>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3E84"/>
    <w:rsid w:val="003543F6"/>
    <w:rsid w:val="003560DB"/>
    <w:rsid w:val="00363891"/>
    <w:rsid w:val="0036429B"/>
    <w:rsid w:val="00364DC8"/>
    <w:rsid w:val="00370D3B"/>
    <w:rsid w:val="00372404"/>
    <w:rsid w:val="00373E04"/>
    <w:rsid w:val="00377238"/>
    <w:rsid w:val="00377E21"/>
    <w:rsid w:val="003809F0"/>
    <w:rsid w:val="0038377C"/>
    <w:rsid w:val="00384791"/>
    <w:rsid w:val="003907AC"/>
    <w:rsid w:val="0039085C"/>
    <w:rsid w:val="0039178D"/>
    <w:rsid w:val="00391983"/>
    <w:rsid w:val="003945ED"/>
    <w:rsid w:val="003964B1"/>
    <w:rsid w:val="00396D0D"/>
    <w:rsid w:val="0039705A"/>
    <w:rsid w:val="00397A61"/>
    <w:rsid w:val="003A3861"/>
    <w:rsid w:val="003A4107"/>
    <w:rsid w:val="003A5D02"/>
    <w:rsid w:val="003B2665"/>
    <w:rsid w:val="003B27CC"/>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E688D"/>
    <w:rsid w:val="003E68AF"/>
    <w:rsid w:val="003F5F92"/>
    <w:rsid w:val="003F7650"/>
    <w:rsid w:val="003F770B"/>
    <w:rsid w:val="00413591"/>
    <w:rsid w:val="00413D31"/>
    <w:rsid w:val="00415AB0"/>
    <w:rsid w:val="0041628D"/>
    <w:rsid w:val="004174BF"/>
    <w:rsid w:val="00417950"/>
    <w:rsid w:val="00421AE9"/>
    <w:rsid w:val="00424329"/>
    <w:rsid w:val="00424DF2"/>
    <w:rsid w:val="00425CCF"/>
    <w:rsid w:val="00425F0A"/>
    <w:rsid w:val="0042790A"/>
    <w:rsid w:val="00430A0B"/>
    <w:rsid w:val="00431321"/>
    <w:rsid w:val="00431B46"/>
    <w:rsid w:val="00432822"/>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9634D"/>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4F4F6B"/>
    <w:rsid w:val="004F5CEE"/>
    <w:rsid w:val="005014A6"/>
    <w:rsid w:val="005023F3"/>
    <w:rsid w:val="00503E04"/>
    <w:rsid w:val="0050620D"/>
    <w:rsid w:val="00510109"/>
    <w:rsid w:val="005101DB"/>
    <w:rsid w:val="00515962"/>
    <w:rsid w:val="00516379"/>
    <w:rsid w:val="00521D4B"/>
    <w:rsid w:val="00521DFF"/>
    <w:rsid w:val="0052485E"/>
    <w:rsid w:val="00530DDC"/>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67EA4"/>
    <w:rsid w:val="0057147A"/>
    <w:rsid w:val="00571E2C"/>
    <w:rsid w:val="00573B5C"/>
    <w:rsid w:val="0057460C"/>
    <w:rsid w:val="00575F82"/>
    <w:rsid w:val="00577191"/>
    <w:rsid w:val="005771C4"/>
    <w:rsid w:val="00580A1D"/>
    <w:rsid w:val="00586CD3"/>
    <w:rsid w:val="005870EF"/>
    <w:rsid w:val="00592EA1"/>
    <w:rsid w:val="00594977"/>
    <w:rsid w:val="005953FB"/>
    <w:rsid w:val="00596491"/>
    <w:rsid w:val="00596B15"/>
    <w:rsid w:val="00596B47"/>
    <w:rsid w:val="00596EA7"/>
    <w:rsid w:val="00597AE5"/>
    <w:rsid w:val="005A0090"/>
    <w:rsid w:val="005A16FE"/>
    <w:rsid w:val="005A1DA6"/>
    <w:rsid w:val="005A2B3F"/>
    <w:rsid w:val="005A4738"/>
    <w:rsid w:val="005A7B75"/>
    <w:rsid w:val="005B08D5"/>
    <w:rsid w:val="005B3885"/>
    <w:rsid w:val="005B50A6"/>
    <w:rsid w:val="005B625C"/>
    <w:rsid w:val="005B6D78"/>
    <w:rsid w:val="005B7DF4"/>
    <w:rsid w:val="005C0157"/>
    <w:rsid w:val="005C0527"/>
    <w:rsid w:val="005C08F2"/>
    <w:rsid w:val="005C27FB"/>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0AD8"/>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172A"/>
    <w:rsid w:val="006639DA"/>
    <w:rsid w:val="006668D8"/>
    <w:rsid w:val="00670C00"/>
    <w:rsid w:val="006757A0"/>
    <w:rsid w:val="00676BB3"/>
    <w:rsid w:val="0067770C"/>
    <w:rsid w:val="00680B42"/>
    <w:rsid w:val="006823AC"/>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E7B19"/>
    <w:rsid w:val="006F0C07"/>
    <w:rsid w:val="006F1052"/>
    <w:rsid w:val="006F2A41"/>
    <w:rsid w:val="006F4498"/>
    <w:rsid w:val="006F4586"/>
    <w:rsid w:val="006F5665"/>
    <w:rsid w:val="006F63B2"/>
    <w:rsid w:val="006F775B"/>
    <w:rsid w:val="007005FD"/>
    <w:rsid w:val="00700BA4"/>
    <w:rsid w:val="00702D5F"/>
    <w:rsid w:val="00703010"/>
    <w:rsid w:val="00706DFD"/>
    <w:rsid w:val="00713E76"/>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785"/>
    <w:rsid w:val="00772783"/>
    <w:rsid w:val="00773D25"/>
    <w:rsid w:val="007758FE"/>
    <w:rsid w:val="00776CB8"/>
    <w:rsid w:val="0078057A"/>
    <w:rsid w:val="0078422A"/>
    <w:rsid w:val="00792586"/>
    <w:rsid w:val="00794779"/>
    <w:rsid w:val="00795268"/>
    <w:rsid w:val="00795AB4"/>
    <w:rsid w:val="00797AAB"/>
    <w:rsid w:val="00797AC9"/>
    <w:rsid w:val="007A01CA"/>
    <w:rsid w:val="007A04BF"/>
    <w:rsid w:val="007A2267"/>
    <w:rsid w:val="007A793C"/>
    <w:rsid w:val="007B0DDB"/>
    <w:rsid w:val="007B2C75"/>
    <w:rsid w:val="007B48F5"/>
    <w:rsid w:val="007B6F9F"/>
    <w:rsid w:val="007B79A4"/>
    <w:rsid w:val="007C0B0F"/>
    <w:rsid w:val="007C127E"/>
    <w:rsid w:val="007C18F4"/>
    <w:rsid w:val="007C19BD"/>
    <w:rsid w:val="007C299A"/>
    <w:rsid w:val="007C2F1D"/>
    <w:rsid w:val="007C5493"/>
    <w:rsid w:val="007C59EC"/>
    <w:rsid w:val="007C7A4C"/>
    <w:rsid w:val="007D12BA"/>
    <w:rsid w:val="007D5452"/>
    <w:rsid w:val="007D5974"/>
    <w:rsid w:val="007E38ED"/>
    <w:rsid w:val="007E42B4"/>
    <w:rsid w:val="007E44B8"/>
    <w:rsid w:val="007E5D9C"/>
    <w:rsid w:val="007E6741"/>
    <w:rsid w:val="007E79A7"/>
    <w:rsid w:val="007F1BE5"/>
    <w:rsid w:val="007F290A"/>
    <w:rsid w:val="007F2A27"/>
    <w:rsid w:val="00806746"/>
    <w:rsid w:val="00806C5D"/>
    <w:rsid w:val="0081192D"/>
    <w:rsid w:val="0081309A"/>
    <w:rsid w:val="00813A10"/>
    <w:rsid w:val="00816834"/>
    <w:rsid w:val="0081771D"/>
    <w:rsid w:val="00820180"/>
    <w:rsid w:val="008206B7"/>
    <w:rsid w:val="00820A4C"/>
    <w:rsid w:val="008210D0"/>
    <w:rsid w:val="008309CA"/>
    <w:rsid w:val="00831194"/>
    <w:rsid w:val="00831614"/>
    <w:rsid w:val="0083338F"/>
    <w:rsid w:val="00834FBF"/>
    <w:rsid w:val="00841425"/>
    <w:rsid w:val="0084376D"/>
    <w:rsid w:val="00845048"/>
    <w:rsid w:val="0084609A"/>
    <w:rsid w:val="00853B2B"/>
    <w:rsid w:val="008559A2"/>
    <w:rsid w:val="00855CB7"/>
    <w:rsid w:val="00862D57"/>
    <w:rsid w:val="0086344E"/>
    <w:rsid w:val="0086381A"/>
    <w:rsid w:val="008643EE"/>
    <w:rsid w:val="00864F60"/>
    <w:rsid w:val="0087409A"/>
    <w:rsid w:val="00874641"/>
    <w:rsid w:val="00874815"/>
    <w:rsid w:val="00875ACB"/>
    <w:rsid w:val="00877D11"/>
    <w:rsid w:val="00881B6C"/>
    <w:rsid w:val="00883825"/>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713"/>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63A"/>
    <w:rsid w:val="00950EA0"/>
    <w:rsid w:val="00950F7F"/>
    <w:rsid w:val="00952EC0"/>
    <w:rsid w:val="00953095"/>
    <w:rsid w:val="009543ED"/>
    <w:rsid w:val="00955148"/>
    <w:rsid w:val="0096053E"/>
    <w:rsid w:val="00964405"/>
    <w:rsid w:val="009657D6"/>
    <w:rsid w:val="00966A05"/>
    <w:rsid w:val="009673F6"/>
    <w:rsid w:val="00967B5F"/>
    <w:rsid w:val="00970248"/>
    <w:rsid w:val="00974742"/>
    <w:rsid w:val="00975275"/>
    <w:rsid w:val="00976472"/>
    <w:rsid w:val="00977B0E"/>
    <w:rsid w:val="00980439"/>
    <w:rsid w:val="00981599"/>
    <w:rsid w:val="009815A1"/>
    <w:rsid w:val="009816DB"/>
    <w:rsid w:val="00984343"/>
    <w:rsid w:val="00987A2B"/>
    <w:rsid w:val="00987D5E"/>
    <w:rsid w:val="00990832"/>
    <w:rsid w:val="009913FE"/>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1A9C"/>
    <w:rsid w:val="009C4C74"/>
    <w:rsid w:val="009C7F14"/>
    <w:rsid w:val="009D0328"/>
    <w:rsid w:val="009D03E0"/>
    <w:rsid w:val="009D23A1"/>
    <w:rsid w:val="009D5C7B"/>
    <w:rsid w:val="009D6D88"/>
    <w:rsid w:val="009E146C"/>
    <w:rsid w:val="009E22AA"/>
    <w:rsid w:val="009E52EF"/>
    <w:rsid w:val="009E5EAA"/>
    <w:rsid w:val="009E6E78"/>
    <w:rsid w:val="009F08B4"/>
    <w:rsid w:val="009F185A"/>
    <w:rsid w:val="009F2306"/>
    <w:rsid w:val="009F5C64"/>
    <w:rsid w:val="009F5C80"/>
    <w:rsid w:val="009F6827"/>
    <w:rsid w:val="009F6C15"/>
    <w:rsid w:val="009F743B"/>
    <w:rsid w:val="00A07AAD"/>
    <w:rsid w:val="00A12250"/>
    <w:rsid w:val="00A14240"/>
    <w:rsid w:val="00A1507B"/>
    <w:rsid w:val="00A206F3"/>
    <w:rsid w:val="00A21E0D"/>
    <w:rsid w:val="00A23058"/>
    <w:rsid w:val="00A23EA9"/>
    <w:rsid w:val="00A251CA"/>
    <w:rsid w:val="00A2657A"/>
    <w:rsid w:val="00A27B22"/>
    <w:rsid w:val="00A33E51"/>
    <w:rsid w:val="00A36A22"/>
    <w:rsid w:val="00A36FD3"/>
    <w:rsid w:val="00A41224"/>
    <w:rsid w:val="00A41EBD"/>
    <w:rsid w:val="00A44763"/>
    <w:rsid w:val="00A467A4"/>
    <w:rsid w:val="00A47356"/>
    <w:rsid w:val="00A5144E"/>
    <w:rsid w:val="00A550A3"/>
    <w:rsid w:val="00A57962"/>
    <w:rsid w:val="00A62075"/>
    <w:rsid w:val="00A63ED3"/>
    <w:rsid w:val="00A649C1"/>
    <w:rsid w:val="00A64F85"/>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2086"/>
    <w:rsid w:val="00AD4689"/>
    <w:rsid w:val="00AD5121"/>
    <w:rsid w:val="00AD5AF6"/>
    <w:rsid w:val="00AD7B48"/>
    <w:rsid w:val="00AD7D31"/>
    <w:rsid w:val="00AD7E80"/>
    <w:rsid w:val="00AE1C6C"/>
    <w:rsid w:val="00AE3182"/>
    <w:rsid w:val="00AE4B8C"/>
    <w:rsid w:val="00AE73A6"/>
    <w:rsid w:val="00AF152B"/>
    <w:rsid w:val="00AF1D2D"/>
    <w:rsid w:val="00AF31C3"/>
    <w:rsid w:val="00AF578C"/>
    <w:rsid w:val="00AF5950"/>
    <w:rsid w:val="00B03D11"/>
    <w:rsid w:val="00B056E6"/>
    <w:rsid w:val="00B06B59"/>
    <w:rsid w:val="00B109BC"/>
    <w:rsid w:val="00B11B7D"/>
    <w:rsid w:val="00B132B6"/>
    <w:rsid w:val="00B17518"/>
    <w:rsid w:val="00B218D8"/>
    <w:rsid w:val="00B22AEE"/>
    <w:rsid w:val="00B256B3"/>
    <w:rsid w:val="00B26F7A"/>
    <w:rsid w:val="00B30016"/>
    <w:rsid w:val="00B30756"/>
    <w:rsid w:val="00B30C15"/>
    <w:rsid w:val="00B310FB"/>
    <w:rsid w:val="00B32D1D"/>
    <w:rsid w:val="00B34CC4"/>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2B4"/>
    <w:rsid w:val="00B83CD9"/>
    <w:rsid w:val="00B86F6C"/>
    <w:rsid w:val="00B91C82"/>
    <w:rsid w:val="00B951E8"/>
    <w:rsid w:val="00B95B11"/>
    <w:rsid w:val="00B975C6"/>
    <w:rsid w:val="00BA00F6"/>
    <w:rsid w:val="00BA355B"/>
    <w:rsid w:val="00BA4756"/>
    <w:rsid w:val="00BB066E"/>
    <w:rsid w:val="00BB1114"/>
    <w:rsid w:val="00BB185E"/>
    <w:rsid w:val="00BB2CE4"/>
    <w:rsid w:val="00BB6266"/>
    <w:rsid w:val="00BC4C8B"/>
    <w:rsid w:val="00BD0D5E"/>
    <w:rsid w:val="00BD12BF"/>
    <w:rsid w:val="00BD4306"/>
    <w:rsid w:val="00BE1628"/>
    <w:rsid w:val="00BE480D"/>
    <w:rsid w:val="00BE7687"/>
    <w:rsid w:val="00BE7AA4"/>
    <w:rsid w:val="00BE7EFE"/>
    <w:rsid w:val="00BF0D35"/>
    <w:rsid w:val="00BF5A5E"/>
    <w:rsid w:val="00BF6DFA"/>
    <w:rsid w:val="00C0453B"/>
    <w:rsid w:val="00C04EF0"/>
    <w:rsid w:val="00C053B8"/>
    <w:rsid w:val="00C05D5E"/>
    <w:rsid w:val="00C06074"/>
    <w:rsid w:val="00C06A1A"/>
    <w:rsid w:val="00C12CF6"/>
    <w:rsid w:val="00C139BC"/>
    <w:rsid w:val="00C14883"/>
    <w:rsid w:val="00C156D7"/>
    <w:rsid w:val="00C17068"/>
    <w:rsid w:val="00C17B90"/>
    <w:rsid w:val="00C22CD3"/>
    <w:rsid w:val="00C24AED"/>
    <w:rsid w:val="00C268A9"/>
    <w:rsid w:val="00C276DA"/>
    <w:rsid w:val="00C27C4C"/>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28C7"/>
    <w:rsid w:val="00C73CDF"/>
    <w:rsid w:val="00C801EE"/>
    <w:rsid w:val="00C8061C"/>
    <w:rsid w:val="00C810F7"/>
    <w:rsid w:val="00C825CB"/>
    <w:rsid w:val="00C82D5E"/>
    <w:rsid w:val="00C83271"/>
    <w:rsid w:val="00C83618"/>
    <w:rsid w:val="00C839E3"/>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B7D70"/>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D005E3"/>
    <w:rsid w:val="00D02F10"/>
    <w:rsid w:val="00D048A7"/>
    <w:rsid w:val="00D04B6E"/>
    <w:rsid w:val="00D063D1"/>
    <w:rsid w:val="00D146E2"/>
    <w:rsid w:val="00D22753"/>
    <w:rsid w:val="00D30666"/>
    <w:rsid w:val="00D308AC"/>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573D4"/>
    <w:rsid w:val="00D60546"/>
    <w:rsid w:val="00D60C8E"/>
    <w:rsid w:val="00D6451B"/>
    <w:rsid w:val="00D657E3"/>
    <w:rsid w:val="00D71D96"/>
    <w:rsid w:val="00D734A9"/>
    <w:rsid w:val="00D73679"/>
    <w:rsid w:val="00D73B3C"/>
    <w:rsid w:val="00D748BE"/>
    <w:rsid w:val="00D8635A"/>
    <w:rsid w:val="00D8649A"/>
    <w:rsid w:val="00D919E3"/>
    <w:rsid w:val="00D92474"/>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4BE"/>
    <w:rsid w:val="00DC6F0C"/>
    <w:rsid w:val="00DD1D3D"/>
    <w:rsid w:val="00DD1D79"/>
    <w:rsid w:val="00DD2821"/>
    <w:rsid w:val="00DD4082"/>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451E"/>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CB"/>
    <w:rsid w:val="00E20BD9"/>
    <w:rsid w:val="00E21816"/>
    <w:rsid w:val="00E219BB"/>
    <w:rsid w:val="00E24CC7"/>
    <w:rsid w:val="00E25B32"/>
    <w:rsid w:val="00E25DF6"/>
    <w:rsid w:val="00E311D5"/>
    <w:rsid w:val="00E3127C"/>
    <w:rsid w:val="00E33E91"/>
    <w:rsid w:val="00E36BCE"/>
    <w:rsid w:val="00E36E02"/>
    <w:rsid w:val="00E40119"/>
    <w:rsid w:val="00E415C6"/>
    <w:rsid w:val="00E41E34"/>
    <w:rsid w:val="00E45347"/>
    <w:rsid w:val="00E4560C"/>
    <w:rsid w:val="00E4663A"/>
    <w:rsid w:val="00E46BE3"/>
    <w:rsid w:val="00E47FB0"/>
    <w:rsid w:val="00E54E24"/>
    <w:rsid w:val="00E55DDE"/>
    <w:rsid w:val="00E561EF"/>
    <w:rsid w:val="00E63D82"/>
    <w:rsid w:val="00E652C2"/>
    <w:rsid w:val="00E70B5F"/>
    <w:rsid w:val="00E72753"/>
    <w:rsid w:val="00E7334C"/>
    <w:rsid w:val="00E76E38"/>
    <w:rsid w:val="00E7785A"/>
    <w:rsid w:val="00E81AA0"/>
    <w:rsid w:val="00E820A4"/>
    <w:rsid w:val="00E85191"/>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C7DF3"/>
    <w:rsid w:val="00ED3A6C"/>
    <w:rsid w:val="00ED595E"/>
    <w:rsid w:val="00EE2FBD"/>
    <w:rsid w:val="00EE3814"/>
    <w:rsid w:val="00EE6B80"/>
    <w:rsid w:val="00EF0380"/>
    <w:rsid w:val="00EF2BE7"/>
    <w:rsid w:val="00EF3164"/>
    <w:rsid w:val="00EF3D92"/>
    <w:rsid w:val="00EF4BB9"/>
    <w:rsid w:val="00EF5060"/>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222D"/>
    <w:rsid w:val="00F34C2C"/>
    <w:rsid w:val="00F35127"/>
    <w:rsid w:val="00F40786"/>
    <w:rsid w:val="00F41EA2"/>
    <w:rsid w:val="00F43204"/>
    <w:rsid w:val="00F45FCA"/>
    <w:rsid w:val="00F47128"/>
    <w:rsid w:val="00F47FA7"/>
    <w:rsid w:val="00F52F68"/>
    <w:rsid w:val="00F5451A"/>
    <w:rsid w:val="00F600B2"/>
    <w:rsid w:val="00F61C85"/>
    <w:rsid w:val="00F63E62"/>
    <w:rsid w:val="00F65AB4"/>
    <w:rsid w:val="00F66E25"/>
    <w:rsid w:val="00F67142"/>
    <w:rsid w:val="00F7074F"/>
    <w:rsid w:val="00F71B09"/>
    <w:rsid w:val="00F7521C"/>
    <w:rsid w:val="00F75B00"/>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B6514"/>
    <w:rsid w:val="00FC4285"/>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aliases w:val="[Alt+1],h1,Titolo Sezione,H1,Huvudrubrik,Heading 1 (NN),Head 1 (Chapter heading),l1,Titre§,Section Head,Prophead level 1,Prophead 1,Section heading,Forward,H11,H12,H13,H111,H14,H112,H15,H16,H17,H113,H121,H131,H1111,H141,H1121,H151,H161,H18"/>
    <w:basedOn w:val="a"/>
    <w:link w:val="11"/>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aliases w:val="Heading 3 BICS"/>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Alt+1] Знак,h1 Знак,Titolo Sezione Знак,H1 Знак,Huvudrubrik Знак,Heading 1 (NN) Знак,Head 1 (Chapter heading) Знак,l1 Знак,Titre§ Знак,Section Head Знак,Prophead level 1 Знак,Prophead 1 Знак,Section heading Знак,Forward Знак,H11 Знак"/>
    <w:link w:val="10"/>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aliases w:val="h,Header/Foot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aliases w:val="h Знак,Header/Footer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rsid w:val="00CE3B92"/>
  </w:style>
  <w:style w:type="table" w:customStyle="1" w:styleId="13">
    <w:name w:val="Сетка таблицы1"/>
    <w:basedOn w:val="a1"/>
    <w:next w:val="a8"/>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rsid w:val="00CE3B92"/>
    <w:rPr>
      <w:sz w:val="20"/>
      <w:szCs w:val="20"/>
    </w:rPr>
  </w:style>
  <w:style w:type="character" w:customStyle="1" w:styleId="af0">
    <w:name w:val="Тема примечания Знак"/>
    <w:link w:val="af1"/>
    <w:uiPriority w:val="99"/>
    <w:rsid w:val="00CE3B92"/>
    <w:rPr>
      <w:b/>
      <w:bCs/>
      <w:sz w:val="20"/>
      <w:szCs w:val="20"/>
    </w:rPr>
  </w:style>
  <w:style w:type="paragraph" w:styleId="af1">
    <w:name w:val="annotation subject"/>
    <w:basedOn w:val="ae"/>
    <w:next w:val="ae"/>
    <w:link w:val="af0"/>
    <w:uiPriority w:val="99"/>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uiPriority w:val="99"/>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uiPriority w:val="99"/>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iPriority w:val="99"/>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uiPriority w:val="9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aliases w:val="Heading 3 BICS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styleId="aff3">
    <w:name w:val="Body Text Indent"/>
    <w:basedOn w:val="a"/>
    <w:link w:val="aff4"/>
    <w:uiPriority w:val="99"/>
    <w:unhideWhenUsed/>
    <w:rsid w:val="00967B5F"/>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0"/>
    <w:link w:val="aff3"/>
    <w:uiPriority w:val="99"/>
    <w:rsid w:val="00967B5F"/>
    <w:rPr>
      <w:rFonts w:asciiTheme="minorHAnsi" w:eastAsiaTheme="minorEastAsia" w:hAnsiTheme="minorHAnsi" w:cstheme="minorBidi"/>
      <w:sz w:val="22"/>
      <w:szCs w:val="22"/>
    </w:rPr>
  </w:style>
  <w:style w:type="paragraph" w:customStyle="1" w:styleId="26">
    <w:name w:val="26"/>
    <w:basedOn w:val="a"/>
    <w:rsid w:val="00B975C6"/>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Body Text Indent 2"/>
    <w:basedOn w:val="a"/>
    <w:link w:val="28"/>
    <w:unhideWhenUsed/>
    <w:rsid w:val="009F6827"/>
    <w:pPr>
      <w:spacing w:after="120" w:line="480" w:lineRule="auto"/>
      <w:ind w:left="283"/>
    </w:pPr>
  </w:style>
  <w:style w:type="character" w:customStyle="1" w:styleId="28">
    <w:name w:val="Основной текст с отступом 2 Знак"/>
    <w:basedOn w:val="a0"/>
    <w:link w:val="27"/>
    <w:rsid w:val="009F6827"/>
    <w:rPr>
      <w:sz w:val="22"/>
      <w:szCs w:val="22"/>
      <w:lang w:eastAsia="en-US"/>
    </w:rPr>
  </w:style>
  <w:style w:type="character" w:customStyle="1" w:styleId="rvts9">
    <w:name w:val="rvts9"/>
    <w:basedOn w:val="a0"/>
    <w:rsid w:val="005C27FB"/>
    <w:rPr>
      <w:rFonts w:ascii="Times New Roman" w:hAnsi="Times New Roman" w:cs="Times New Roman" w:hint="default"/>
      <w:b/>
      <w:bCs/>
    </w:rPr>
  </w:style>
  <w:style w:type="paragraph" w:styleId="aff5">
    <w:name w:val="Message Header"/>
    <w:basedOn w:val="af9"/>
    <w:link w:val="aff6"/>
    <w:rsid w:val="005C27FB"/>
    <w:pPr>
      <w:keepLines/>
      <w:spacing w:after="0" w:line="415" w:lineRule="atLeast"/>
      <w:ind w:left="1560" w:hanging="720"/>
    </w:pPr>
    <w:rPr>
      <w:sz w:val="20"/>
      <w:szCs w:val="20"/>
      <w:lang w:val="ru-RU"/>
    </w:rPr>
  </w:style>
  <w:style w:type="character" w:customStyle="1" w:styleId="aff6">
    <w:name w:val="Шапка Знак"/>
    <w:basedOn w:val="a0"/>
    <w:link w:val="aff5"/>
    <w:rsid w:val="005C27FB"/>
    <w:rPr>
      <w:rFonts w:ascii="Times New Roman" w:eastAsia="Times New Roman" w:hAnsi="Times New Roman"/>
      <w:lang w:eastAsia="en-US"/>
    </w:rPr>
  </w:style>
  <w:style w:type="character" w:customStyle="1" w:styleId="aff7">
    <w:name w:val="Заголовок сообщения (текст)"/>
    <w:rsid w:val="005C27FB"/>
    <w:rPr>
      <w:rFonts w:ascii="Arial" w:hAnsi="Arial"/>
      <w:b/>
      <w:spacing w:val="-4"/>
      <w:sz w:val="18"/>
      <w:vertAlign w:val="baseline"/>
      <w:lang w:bidi="ar-SA"/>
    </w:rPr>
  </w:style>
  <w:style w:type="character" w:styleId="aff8">
    <w:name w:val="line number"/>
    <w:basedOn w:val="a0"/>
    <w:rsid w:val="005C27FB"/>
  </w:style>
  <w:style w:type="paragraph" w:customStyle="1" w:styleId="Preformat">
    <w:name w:val="Preformat"/>
    <w:uiPriority w:val="99"/>
    <w:rsid w:val="005C27FB"/>
    <w:pPr>
      <w:autoSpaceDE w:val="0"/>
      <w:autoSpaceDN w:val="0"/>
      <w:adjustRightInd w:val="0"/>
    </w:pPr>
    <w:rPr>
      <w:rFonts w:ascii="Courier New" w:hAnsi="Courier New" w:cs="Courier New"/>
      <w:color w:val="000000"/>
      <w:lang w:eastAsia="en-US"/>
    </w:rPr>
  </w:style>
  <w:style w:type="paragraph" w:styleId="aff9">
    <w:name w:val="Intense Quote"/>
    <w:basedOn w:val="a"/>
    <w:next w:val="a"/>
    <w:link w:val="affa"/>
    <w:uiPriority w:val="30"/>
    <w:qFormat/>
    <w:rsid w:val="005C27FB"/>
    <w:pPr>
      <w:widowControl w:val="0"/>
      <w:pBdr>
        <w:bottom w:val="single" w:sz="4" w:space="4" w:color="5B9BD5" w:themeColor="accent1"/>
      </w:pBdr>
      <w:autoSpaceDE w:val="0"/>
      <w:autoSpaceDN w:val="0"/>
      <w:adjustRightInd w:val="0"/>
      <w:spacing w:before="200" w:after="280" w:line="240" w:lineRule="auto"/>
      <w:ind w:left="936" w:right="936"/>
    </w:pPr>
    <w:rPr>
      <w:rFonts w:ascii="Times New Roman" w:eastAsia="Times New Roman" w:hAnsi="Times New Roman"/>
      <w:b/>
      <w:bCs/>
      <w:i/>
      <w:iCs/>
      <w:color w:val="5B9BD5" w:themeColor="accent1"/>
      <w:sz w:val="20"/>
      <w:szCs w:val="20"/>
      <w:lang w:eastAsia="ru-RU"/>
    </w:rPr>
  </w:style>
  <w:style w:type="character" w:customStyle="1" w:styleId="affa">
    <w:name w:val="Выделенная цитата Знак"/>
    <w:basedOn w:val="a0"/>
    <w:link w:val="aff9"/>
    <w:uiPriority w:val="30"/>
    <w:rsid w:val="005C27FB"/>
    <w:rPr>
      <w:rFonts w:ascii="Times New Roman" w:eastAsia="Times New Roman" w:hAnsi="Times New Roman"/>
      <w:b/>
      <w:bCs/>
      <w:i/>
      <w:iCs/>
      <w:color w:val="5B9BD5" w:themeColor="accent1"/>
    </w:rPr>
  </w:style>
  <w:style w:type="character" w:styleId="affb">
    <w:name w:val="Intense Reference"/>
    <w:basedOn w:val="a0"/>
    <w:uiPriority w:val="32"/>
    <w:qFormat/>
    <w:rsid w:val="005C27FB"/>
    <w:rPr>
      <w:b/>
      <w:bCs/>
      <w:smallCaps/>
      <w:color w:val="ED7D31" w:themeColor="accent2"/>
      <w:spacing w:val="5"/>
      <w:u w:val="single"/>
    </w:rPr>
  </w:style>
  <w:style w:type="character" w:styleId="affc">
    <w:name w:val="Subtle Reference"/>
    <w:basedOn w:val="a0"/>
    <w:uiPriority w:val="31"/>
    <w:qFormat/>
    <w:rsid w:val="005C27FB"/>
    <w:rPr>
      <w:smallCaps/>
      <w:color w:val="ED7D31" w:themeColor="accent2"/>
      <w:u w:val="single"/>
    </w:rPr>
  </w:style>
  <w:style w:type="numbering" w:customStyle="1" w:styleId="18">
    <w:name w:val="Нет списка1"/>
    <w:next w:val="a2"/>
    <w:uiPriority w:val="99"/>
    <w:semiHidden/>
    <w:unhideWhenUsed/>
    <w:rsid w:val="005C27FB"/>
  </w:style>
  <w:style w:type="table" w:customStyle="1" w:styleId="110">
    <w:name w:val="Сетка таблицы11"/>
    <w:basedOn w:val="a1"/>
    <w:next w:val="a8"/>
    <w:rsid w:val="005C27FB"/>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Strong"/>
    <w:basedOn w:val="a0"/>
    <w:uiPriority w:val="22"/>
    <w:qFormat/>
    <w:rsid w:val="005C27FB"/>
    <w:rPr>
      <w:b/>
      <w:bCs/>
    </w:rPr>
  </w:style>
  <w:style w:type="paragraph" w:styleId="affe">
    <w:name w:val="caption"/>
    <w:basedOn w:val="a"/>
    <w:next w:val="a"/>
    <w:uiPriority w:val="35"/>
    <w:unhideWhenUsed/>
    <w:qFormat/>
    <w:rsid w:val="005C27FB"/>
    <w:pPr>
      <w:suppressAutoHyphens/>
      <w:spacing w:line="240" w:lineRule="auto"/>
    </w:pPr>
    <w:rPr>
      <w:rFonts w:eastAsia="Times New Roman" w:cs="Calibri"/>
      <w:b/>
      <w:bCs/>
      <w:color w:val="4F81BD"/>
      <w:sz w:val="18"/>
      <w:szCs w:val="18"/>
      <w:lang w:eastAsia="ar-SA"/>
    </w:rPr>
  </w:style>
  <w:style w:type="character" w:customStyle="1" w:styleId="61">
    <w:name w:val="Основной текст (6)_"/>
    <w:link w:val="62"/>
    <w:locked/>
    <w:rsid w:val="005C27FB"/>
    <w:rPr>
      <w:rFonts w:ascii="Arial" w:eastAsia="Arial" w:hAnsi="Arial" w:cs="Arial"/>
      <w:sz w:val="19"/>
      <w:szCs w:val="19"/>
      <w:shd w:val="clear" w:color="auto" w:fill="FFFFFF"/>
    </w:rPr>
  </w:style>
  <w:style w:type="paragraph" w:customStyle="1" w:styleId="62">
    <w:name w:val="Основной текст (6)"/>
    <w:basedOn w:val="a"/>
    <w:link w:val="61"/>
    <w:rsid w:val="005C27FB"/>
    <w:pPr>
      <w:shd w:val="clear" w:color="auto" w:fill="FFFFFF"/>
      <w:spacing w:after="0" w:line="230" w:lineRule="exact"/>
    </w:pPr>
    <w:rPr>
      <w:rFonts w:ascii="Arial" w:eastAsia="Arial" w:hAnsi="Arial" w:cs="Arial"/>
      <w:sz w:val="19"/>
      <w:szCs w:val="19"/>
      <w:lang w:eastAsia="ru-RU"/>
    </w:rPr>
  </w:style>
  <w:style w:type="character" w:customStyle="1" w:styleId="82">
    <w:name w:val="Основной текст (8)_"/>
    <w:link w:val="83"/>
    <w:locked/>
    <w:rsid w:val="005C27FB"/>
    <w:rPr>
      <w:rFonts w:ascii="Arial" w:eastAsia="Arial" w:hAnsi="Arial" w:cs="Arial"/>
      <w:sz w:val="8"/>
      <w:szCs w:val="8"/>
      <w:shd w:val="clear" w:color="auto" w:fill="FFFFFF"/>
    </w:rPr>
  </w:style>
  <w:style w:type="paragraph" w:customStyle="1" w:styleId="83">
    <w:name w:val="Основной текст (8)"/>
    <w:basedOn w:val="a"/>
    <w:link w:val="82"/>
    <w:rsid w:val="005C27FB"/>
    <w:pPr>
      <w:shd w:val="clear" w:color="auto" w:fill="FFFFFF"/>
      <w:spacing w:after="0" w:line="0" w:lineRule="atLeast"/>
      <w:jc w:val="center"/>
    </w:pPr>
    <w:rPr>
      <w:rFonts w:ascii="Arial" w:eastAsia="Arial" w:hAnsi="Arial" w:cs="Arial"/>
      <w:sz w:val="8"/>
      <w:szCs w:val="8"/>
      <w:lang w:eastAsia="ru-RU"/>
    </w:rPr>
  </w:style>
  <w:style w:type="paragraph" w:styleId="afff">
    <w:name w:val="footnote text"/>
    <w:basedOn w:val="a"/>
    <w:link w:val="afff0"/>
    <w:uiPriority w:val="99"/>
    <w:semiHidden/>
    <w:unhideWhenUsed/>
    <w:rsid w:val="005C27FB"/>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0"/>
    <w:link w:val="afff"/>
    <w:uiPriority w:val="99"/>
    <w:semiHidden/>
    <w:rsid w:val="005C27FB"/>
    <w:rPr>
      <w:rFonts w:ascii="Times New Roman" w:eastAsia="Times New Roman" w:hAnsi="Times New Roman"/>
    </w:rPr>
  </w:style>
  <w:style w:type="character" w:styleId="afff1">
    <w:name w:val="footnote reference"/>
    <w:basedOn w:val="a0"/>
    <w:uiPriority w:val="99"/>
    <w:semiHidden/>
    <w:unhideWhenUsed/>
    <w:rsid w:val="005C27FB"/>
    <w:rPr>
      <w:vertAlign w:val="superscript"/>
    </w:rPr>
  </w:style>
  <w:style w:type="paragraph" w:customStyle="1" w:styleId="Body3">
    <w:name w:val="Body3"/>
    <w:basedOn w:val="a"/>
    <w:rsid w:val="0006701E"/>
    <w:pPr>
      <w:spacing w:after="240" w:line="240" w:lineRule="auto"/>
      <w:ind w:left="850"/>
      <w:jc w:val="both"/>
    </w:pPr>
    <w:rPr>
      <w:rFonts w:ascii="Arial" w:eastAsia="SimSun" w:hAnsi="Arial"/>
      <w:sz w:val="20"/>
      <w:szCs w:val="20"/>
      <w:lang w:val="en-GB" w:eastAsia="ru-RU"/>
    </w:rPr>
  </w:style>
  <w:style w:type="paragraph" w:customStyle="1" w:styleId="MTBL7">
    <w:name w:val="MTBL7"/>
    <w:basedOn w:val="a"/>
    <w:rsid w:val="0006701E"/>
    <w:pPr>
      <w:tabs>
        <w:tab w:val="num" w:pos="3600"/>
      </w:tabs>
      <w:spacing w:after="240" w:line="240" w:lineRule="auto"/>
      <w:ind w:left="3600" w:hanging="720"/>
      <w:outlineLvl w:val="6"/>
    </w:pPr>
    <w:rPr>
      <w:rFonts w:ascii="Times New Roman" w:eastAsia="SimSun" w:hAnsi="Times New Roman"/>
      <w:sz w:val="24"/>
      <w:szCs w:val="20"/>
      <w:lang w:val="en-CA" w:eastAsia="ru-RU"/>
    </w:rPr>
  </w:style>
  <w:style w:type="paragraph" w:customStyle="1" w:styleId="MTBL4">
    <w:name w:val="MTBL4"/>
    <w:basedOn w:val="a"/>
    <w:rsid w:val="0006701E"/>
    <w:pPr>
      <w:tabs>
        <w:tab w:val="left" w:pos="1440"/>
      </w:tabs>
      <w:spacing w:after="240" w:line="240" w:lineRule="auto"/>
      <w:ind w:left="720"/>
      <w:outlineLvl w:val="3"/>
    </w:pPr>
    <w:rPr>
      <w:rFonts w:ascii="Times New Roman" w:eastAsia="SimSun" w:hAnsi="Times New Roman"/>
      <w:sz w:val="24"/>
      <w:szCs w:val="20"/>
      <w:lang w:val="en-CA" w:eastAsia="ru-RU"/>
    </w:rPr>
  </w:style>
  <w:style w:type="paragraph" w:customStyle="1" w:styleId="MTBL3">
    <w:name w:val="MTBL3"/>
    <w:basedOn w:val="a"/>
    <w:rsid w:val="0006701E"/>
    <w:pPr>
      <w:tabs>
        <w:tab w:val="left" w:pos="720"/>
      </w:tabs>
      <w:spacing w:after="240" w:line="240" w:lineRule="auto"/>
      <w:outlineLvl w:val="2"/>
    </w:pPr>
    <w:rPr>
      <w:rFonts w:ascii="Times New Roman" w:eastAsia="SimSun" w:hAnsi="Times New Roman"/>
      <w:sz w:val="24"/>
      <w:szCs w:val="20"/>
      <w:lang w:val="en-CA" w:eastAsia="ru-RU"/>
    </w:rPr>
  </w:style>
  <w:style w:type="paragraph" w:customStyle="1" w:styleId="MTNotetoDraft">
    <w:name w:val="MTNotetoDraft"/>
    <w:basedOn w:val="a"/>
    <w:rsid w:val="0006701E"/>
    <w:pPr>
      <w:spacing w:after="240" w:line="240" w:lineRule="auto"/>
      <w:jc w:val="both"/>
    </w:pPr>
    <w:rPr>
      <w:rFonts w:ascii="Times New Roman Bold" w:eastAsia="SimSun" w:hAnsi="Times New Roman Bold"/>
      <w:b/>
      <w:sz w:val="24"/>
      <w:szCs w:val="20"/>
      <w:lang w:val="en-CA" w:eastAsia="ru-RU"/>
    </w:rPr>
  </w:style>
  <w:style w:type="paragraph" w:customStyle="1" w:styleId="xl2878">
    <w:name w:val="xl2878"/>
    <w:basedOn w:val="a"/>
    <w:rsid w:val="000670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sz w:val="16"/>
      <w:szCs w:val="16"/>
      <w:lang w:eastAsia="ru-RU"/>
    </w:rPr>
  </w:style>
  <w:style w:type="paragraph" w:customStyle="1" w:styleId="1-1">
    <w:name w:val="Заголовок 1-1"/>
    <w:basedOn w:val="10"/>
    <w:rsid w:val="0006701E"/>
    <w:pPr>
      <w:keepNext/>
      <w:pageBreakBefore/>
      <w:tabs>
        <w:tab w:val="num" w:pos="567"/>
      </w:tabs>
      <w:spacing w:before="0" w:beforeAutospacing="0" w:after="240" w:afterAutospacing="0"/>
      <w:ind w:left="567" w:hanging="454"/>
      <w:jc w:val="both"/>
    </w:pPr>
    <w:rPr>
      <w:rFonts w:ascii="Arial" w:eastAsia="SimSun" w:hAnsi="Arial"/>
      <w:bCs w:val="0"/>
      <w:kern w:val="0"/>
      <w:sz w:val="24"/>
      <w:szCs w:val="20"/>
      <w:lang w:val="ru-RU"/>
    </w:rPr>
  </w:style>
  <w:style w:type="paragraph" w:customStyle="1" w:styleId="BalloonText1">
    <w:name w:val="Balloon Text1"/>
    <w:basedOn w:val="a"/>
    <w:semiHidden/>
    <w:rsid w:val="0006701E"/>
    <w:pPr>
      <w:spacing w:after="0" w:line="240" w:lineRule="auto"/>
    </w:pPr>
    <w:rPr>
      <w:rFonts w:ascii="Tahoma" w:eastAsia="SimSun" w:hAnsi="Tahoma" w:cs="Tahoma"/>
      <w:sz w:val="16"/>
      <w:szCs w:val="16"/>
      <w:lang w:eastAsia="zh-CN"/>
    </w:rPr>
  </w:style>
  <w:style w:type="paragraph" w:customStyle="1" w:styleId="afff2">
    <w:name w:val="Знак Знак Знак Знак Знак Знак"/>
    <w:basedOn w:val="a"/>
    <w:next w:val="10"/>
    <w:rsid w:val="0006701E"/>
    <w:pPr>
      <w:spacing w:after="160" w:line="240" w:lineRule="exact"/>
      <w:jc w:val="both"/>
    </w:pPr>
    <w:rPr>
      <w:rFonts w:ascii="Verdana" w:eastAsia="Times New Roman" w:hAnsi="Verdana"/>
      <w:sz w:val="20"/>
      <w:szCs w:val="20"/>
      <w:lang w:val="en-US"/>
    </w:rPr>
  </w:style>
  <w:style w:type="paragraph" w:customStyle="1" w:styleId="33">
    <w:name w:val="заголовок 3"/>
    <w:basedOn w:val="a"/>
    <w:next w:val="a"/>
    <w:rsid w:val="0006701E"/>
    <w:pPr>
      <w:keepNext/>
      <w:widowControl w:val="0"/>
      <w:spacing w:before="240" w:after="60" w:line="240" w:lineRule="auto"/>
    </w:pPr>
    <w:rPr>
      <w:rFonts w:ascii="Arial" w:eastAsia="Times New Roman" w:hAnsi="Arial"/>
      <w:sz w:val="24"/>
      <w:szCs w:val="20"/>
      <w:lang w:val="en-GB" w:eastAsia="ru-RU"/>
    </w:rPr>
  </w:style>
  <w:style w:type="paragraph" w:customStyle="1" w:styleId="CharCharCharChar1">
    <w:name w:val="Char Char Знак Char Char Знак Знак Знак1 Знак"/>
    <w:basedOn w:val="a"/>
    <w:rsid w:val="0006701E"/>
    <w:pPr>
      <w:spacing w:after="160" w:line="240" w:lineRule="exact"/>
    </w:pPr>
    <w:rPr>
      <w:rFonts w:ascii="Arial" w:eastAsia="Times New Roman" w:hAnsi="Arial" w:cs="Arial"/>
      <w:sz w:val="20"/>
      <w:szCs w:val="20"/>
      <w:lang w:val="en-US"/>
    </w:rPr>
  </w:style>
  <w:style w:type="paragraph" w:customStyle="1" w:styleId="afff3">
    <w:name w:val="Пункт абзаца"/>
    <w:basedOn w:val="a"/>
    <w:link w:val="afff4"/>
    <w:qFormat/>
    <w:rsid w:val="0006701E"/>
    <w:pPr>
      <w:tabs>
        <w:tab w:val="num" w:pos="567"/>
      </w:tabs>
      <w:spacing w:after="100" w:line="240" w:lineRule="auto"/>
      <w:ind w:left="567" w:hanging="567"/>
      <w:jc w:val="both"/>
    </w:pPr>
    <w:rPr>
      <w:rFonts w:ascii="Verdana" w:eastAsia="Times New Roman" w:hAnsi="Verdana"/>
      <w:sz w:val="18"/>
    </w:rPr>
  </w:style>
  <w:style w:type="character" w:customStyle="1" w:styleId="afff4">
    <w:name w:val="Пункт абзаца Знак"/>
    <w:link w:val="afff3"/>
    <w:locked/>
    <w:rsid w:val="0006701E"/>
    <w:rPr>
      <w:rFonts w:ascii="Verdana" w:eastAsia="Times New Roman" w:hAnsi="Verdana"/>
      <w:sz w:val="18"/>
      <w:szCs w:val="22"/>
      <w:lang w:eastAsia="en-US"/>
    </w:rPr>
  </w:style>
  <w:style w:type="paragraph" w:customStyle="1" w:styleId="afff5">
    <w:name w:val="Подпункт абзаца"/>
    <w:basedOn w:val="afff3"/>
    <w:link w:val="afff6"/>
    <w:qFormat/>
    <w:rsid w:val="0006701E"/>
    <w:pPr>
      <w:tabs>
        <w:tab w:val="clear" w:pos="567"/>
      </w:tabs>
      <w:spacing w:after="140"/>
      <w:ind w:left="3153" w:hanging="180"/>
    </w:pPr>
  </w:style>
  <w:style w:type="character" w:customStyle="1" w:styleId="afff6">
    <w:name w:val="Подпункт абзаца Знак"/>
    <w:link w:val="afff5"/>
    <w:locked/>
    <w:rsid w:val="0006701E"/>
    <w:rPr>
      <w:rFonts w:ascii="Verdana" w:eastAsia="Times New Roman" w:hAnsi="Verdana"/>
      <w:sz w:val="18"/>
      <w:szCs w:val="22"/>
      <w:lang w:eastAsia="en-US"/>
    </w:rPr>
  </w:style>
  <w:style w:type="paragraph" w:customStyle="1" w:styleId="xl64">
    <w:name w:val="xl64"/>
    <w:basedOn w:val="a"/>
    <w:rsid w:val="0006701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06701E"/>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rsid w:val="0006701E"/>
    <w:pP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67">
    <w:name w:val="xl67"/>
    <w:basedOn w:val="a"/>
    <w:rsid w:val="000670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tkZagolovok5">
    <w:name w:val="_Заголовок Статья (tkZagolovok5)"/>
    <w:basedOn w:val="a"/>
    <w:rsid w:val="0006701E"/>
    <w:pPr>
      <w:spacing w:before="200" w:after="60"/>
      <w:ind w:firstLine="567"/>
    </w:pPr>
    <w:rPr>
      <w:rFonts w:ascii="Arial" w:eastAsia="Times New Roman" w:hAnsi="Arial" w:cs="Arial"/>
      <w:b/>
      <w:bCs/>
      <w:sz w:val="20"/>
      <w:szCs w:val="20"/>
      <w:lang w:eastAsia="ru-RU"/>
    </w:rPr>
  </w:style>
  <w:style w:type="table" w:customStyle="1" w:styleId="29">
    <w:name w:val="Сетка таблицы2"/>
    <w:basedOn w:val="a1"/>
    <w:next w:val="a8"/>
    <w:uiPriority w:val="59"/>
    <w:rsid w:val="000670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8"/>
    <w:uiPriority w:val="59"/>
    <w:rsid w:val="00067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Выделенная цитата1"/>
    <w:basedOn w:val="a"/>
    <w:next w:val="a"/>
    <w:uiPriority w:val="30"/>
    <w:qFormat/>
    <w:rsid w:val="0006701E"/>
    <w:pPr>
      <w:widowControl w:val="0"/>
      <w:pBdr>
        <w:bottom w:val="single" w:sz="4" w:space="4" w:color="4F81BD"/>
      </w:pBdr>
      <w:autoSpaceDE w:val="0"/>
      <w:autoSpaceDN w:val="0"/>
      <w:adjustRightInd w:val="0"/>
      <w:spacing w:before="200" w:after="280" w:line="240" w:lineRule="auto"/>
      <w:ind w:left="936" w:right="936"/>
    </w:pPr>
    <w:rPr>
      <w:rFonts w:ascii="Times New Roman" w:eastAsia="Times New Roman" w:hAnsi="Times New Roman"/>
      <w:b/>
      <w:bCs/>
      <w:i/>
      <w:iCs/>
      <w:color w:val="4F81BD"/>
      <w:sz w:val="20"/>
      <w:szCs w:val="20"/>
      <w:lang w:eastAsia="ru-RU"/>
    </w:rPr>
  </w:style>
  <w:style w:type="character" w:customStyle="1" w:styleId="1a">
    <w:name w:val="Сильная ссылка1"/>
    <w:uiPriority w:val="32"/>
    <w:qFormat/>
    <w:rsid w:val="0006701E"/>
    <w:rPr>
      <w:b/>
      <w:bCs/>
      <w:smallCaps/>
      <w:color w:val="C0504D"/>
      <w:spacing w:val="5"/>
      <w:u w:val="single"/>
    </w:rPr>
  </w:style>
  <w:style w:type="character" w:customStyle="1" w:styleId="1b">
    <w:name w:val="Слабая ссылка1"/>
    <w:uiPriority w:val="31"/>
    <w:qFormat/>
    <w:rsid w:val="0006701E"/>
    <w:rPr>
      <w:smallCaps/>
      <w:color w:val="C0504D"/>
      <w:u w:val="single"/>
    </w:rPr>
  </w:style>
  <w:style w:type="character" w:customStyle="1" w:styleId="1c">
    <w:name w:val="Выделенная цитата Знак1"/>
    <w:basedOn w:val="a0"/>
    <w:uiPriority w:val="30"/>
    <w:rsid w:val="0006701E"/>
    <w:rPr>
      <w:rFonts w:ascii="Calibri" w:eastAsia="Times New Roman" w:hAnsi="Calibri" w:cs="Times New Roman"/>
      <w:i/>
      <w:iCs/>
      <w:color w:val="5B9BD5" w:themeColor="accent1"/>
      <w:lang w:eastAsia="ru-RU"/>
    </w:rPr>
  </w:style>
  <w:style w:type="numbering" w:customStyle="1" w:styleId="2a">
    <w:name w:val="Нет списка2"/>
    <w:next w:val="a2"/>
    <w:uiPriority w:val="99"/>
    <w:semiHidden/>
    <w:unhideWhenUsed/>
    <w:rsid w:val="0006701E"/>
  </w:style>
  <w:style w:type="table" w:customStyle="1" w:styleId="41">
    <w:name w:val="Сетка таблицы4"/>
    <w:basedOn w:val="a1"/>
    <w:next w:val="a8"/>
    <w:uiPriority w:val="59"/>
    <w:rsid w:val="0006701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8"/>
    <w:uiPriority w:val="59"/>
    <w:rsid w:val="0006701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06701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
    <w:name w:val="t"/>
    <w:basedOn w:val="a"/>
    <w:rsid w:val="0006701E"/>
    <w:pPr>
      <w:suppressAutoHyphens/>
      <w:spacing w:before="280" w:after="280" w:line="240" w:lineRule="auto"/>
    </w:pPr>
    <w:rPr>
      <w:rFonts w:ascii="Verdana" w:eastAsia="Times New Roman" w:hAnsi="Verdana"/>
      <w:color w:val="000000"/>
      <w:sz w:val="20"/>
      <w:szCs w:val="20"/>
      <w:lang w:eastAsia="ar-SA"/>
    </w:rPr>
  </w:style>
  <w:style w:type="character" w:customStyle="1" w:styleId="apple-converted-space">
    <w:name w:val="apple-converted-space"/>
    <w:basedOn w:val="a0"/>
    <w:rsid w:val="0006701E"/>
  </w:style>
  <w:style w:type="character" w:styleId="afff7">
    <w:name w:val="Emphasis"/>
    <w:basedOn w:val="a0"/>
    <w:uiPriority w:val="20"/>
    <w:qFormat/>
    <w:rsid w:val="0006701E"/>
    <w:rPr>
      <w:i/>
      <w:iCs/>
    </w:rPr>
  </w:style>
  <w:style w:type="paragraph" w:customStyle="1" w:styleId="48">
    <w:name w:val="Основной текст48"/>
    <w:basedOn w:val="a"/>
    <w:rsid w:val="0006701E"/>
    <w:pPr>
      <w:shd w:val="clear" w:color="auto" w:fill="FFFFFF"/>
      <w:spacing w:after="0" w:line="0" w:lineRule="atLeast"/>
    </w:pPr>
    <w:rPr>
      <w:rFonts w:ascii="Tahoma" w:eastAsia="Tahoma" w:hAnsi="Tahoma" w:cs="Tahoma"/>
      <w:sz w:val="18"/>
      <w:szCs w:val="18"/>
      <w:lang w:eastAsia="ru-RU"/>
    </w:rPr>
  </w:style>
  <w:style w:type="character" w:customStyle="1" w:styleId="42">
    <w:name w:val="Основной текст4"/>
    <w:basedOn w:val="af6"/>
    <w:rsid w:val="0006701E"/>
    <w:rPr>
      <w:rFonts w:ascii="Tahoma" w:eastAsia="Tahoma" w:hAnsi="Tahoma" w:cs="Tahoma"/>
      <w:b w:val="0"/>
      <w:bCs w:val="0"/>
      <w:i w:val="0"/>
      <w:iCs w:val="0"/>
      <w:smallCaps w:val="0"/>
      <w:strike w:val="0"/>
      <w:spacing w:val="0"/>
      <w:sz w:val="18"/>
      <w:szCs w:val="18"/>
      <w:shd w:val="clear" w:color="auto" w:fill="FFFFFF"/>
    </w:rPr>
  </w:style>
  <w:style w:type="character" w:customStyle="1" w:styleId="71">
    <w:name w:val="Заголовок №7_"/>
    <w:link w:val="72"/>
    <w:rsid w:val="0006701E"/>
    <w:rPr>
      <w:rFonts w:ascii="Tahoma" w:eastAsia="Tahoma" w:hAnsi="Tahoma" w:cs="Tahoma"/>
      <w:sz w:val="19"/>
      <w:szCs w:val="19"/>
      <w:shd w:val="clear" w:color="auto" w:fill="FFFFFF"/>
    </w:rPr>
  </w:style>
  <w:style w:type="paragraph" w:customStyle="1" w:styleId="72">
    <w:name w:val="Заголовок №7"/>
    <w:basedOn w:val="a"/>
    <w:link w:val="71"/>
    <w:rsid w:val="0006701E"/>
    <w:pPr>
      <w:shd w:val="clear" w:color="auto" w:fill="FFFFFF"/>
      <w:spacing w:after="60" w:line="0" w:lineRule="atLeast"/>
      <w:ind w:hanging="360"/>
      <w:outlineLvl w:val="6"/>
    </w:pPr>
    <w:rPr>
      <w:rFonts w:ascii="Tahoma" w:eastAsia="Tahoma" w:hAnsi="Tahoma" w:cs="Tahoma"/>
      <w:sz w:val="19"/>
      <w:szCs w:val="19"/>
      <w:lang w:eastAsia="ru-RU"/>
    </w:rPr>
  </w:style>
  <w:style w:type="character" w:customStyle="1" w:styleId="afff8">
    <w:name w:val="Основной текст + Полужирный"/>
    <w:rsid w:val="0006701E"/>
    <w:rPr>
      <w:rFonts w:ascii="Tahoma" w:eastAsia="Tahoma" w:hAnsi="Tahoma" w:cs="Tahoma"/>
      <w:b/>
      <w:bCs/>
      <w:sz w:val="19"/>
      <w:szCs w:val="19"/>
      <w:shd w:val="clear" w:color="auto" w:fill="FFFFFF"/>
    </w:rPr>
  </w:style>
  <w:style w:type="character" w:customStyle="1" w:styleId="35">
    <w:name w:val="Подпись к таблице (3)_"/>
    <w:link w:val="36"/>
    <w:rsid w:val="0006701E"/>
    <w:rPr>
      <w:rFonts w:ascii="Tahoma" w:eastAsia="Tahoma" w:hAnsi="Tahoma" w:cs="Tahoma"/>
      <w:sz w:val="19"/>
      <w:szCs w:val="19"/>
      <w:shd w:val="clear" w:color="auto" w:fill="FFFFFF"/>
    </w:rPr>
  </w:style>
  <w:style w:type="paragraph" w:customStyle="1" w:styleId="36">
    <w:name w:val="Подпись к таблице (3)"/>
    <w:basedOn w:val="a"/>
    <w:link w:val="35"/>
    <w:rsid w:val="0006701E"/>
    <w:pPr>
      <w:shd w:val="clear" w:color="auto" w:fill="FFFFFF"/>
      <w:spacing w:after="0" w:line="0" w:lineRule="atLeast"/>
    </w:pPr>
    <w:rPr>
      <w:rFonts w:ascii="Tahoma" w:eastAsia="Tahoma" w:hAnsi="Tahoma" w:cs="Tahoma"/>
      <w:sz w:val="19"/>
      <w:szCs w:val="19"/>
      <w:lang w:eastAsia="ru-RU"/>
    </w:rPr>
  </w:style>
  <w:style w:type="character" w:customStyle="1" w:styleId="43">
    <w:name w:val="Основной текст (4)_"/>
    <w:link w:val="44"/>
    <w:rsid w:val="0006701E"/>
    <w:rPr>
      <w:rFonts w:ascii="Tahoma" w:eastAsia="Tahoma" w:hAnsi="Tahoma" w:cs="Tahoma"/>
      <w:shd w:val="clear" w:color="auto" w:fill="FFFFFF"/>
    </w:rPr>
  </w:style>
  <w:style w:type="paragraph" w:customStyle="1" w:styleId="44">
    <w:name w:val="Основной текст (4)"/>
    <w:basedOn w:val="a"/>
    <w:link w:val="43"/>
    <w:rsid w:val="0006701E"/>
    <w:pPr>
      <w:shd w:val="clear" w:color="auto" w:fill="FFFFFF"/>
      <w:spacing w:after="0" w:line="0" w:lineRule="atLeast"/>
      <w:ind w:hanging="360"/>
    </w:pPr>
    <w:rPr>
      <w:rFonts w:ascii="Tahoma" w:eastAsia="Tahoma" w:hAnsi="Tahoma" w:cs="Tahoma"/>
      <w:sz w:val="20"/>
      <w:szCs w:val="20"/>
      <w:lang w:eastAsia="ru-RU"/>
    </w:rPr>
  </w:style>
  <w:style w:type="character" w:customStyle="1" w:styleId="2b">
    <w:name w:val="Подпись к таблице (2)_"/>
    <w:link w:val="2c"/>
    <w:rsid w:val="0006701E"/>
    <w:rPr>
      <w:rFonts w:ascii="Tahoma" w:eastAsia="Tahoma" w:hAnsi="Tahoma" w:cs="Tahoma"/>
      <w:sz w:val="17"/>
      <w:szCs w:val="17"/>
      <w:shd w:val="clear" w:color="auto" w:fill="FFFFFF"/>
    </w:rPr>
  </w:style>
  <w:style w:type="paragraph" w:customStyle="1" w:styleId="2c">
    <w:name w:val="Подпись к таблице (2)"/>
    <w:basedOn w:val="a"/>
    <w:link w:val="2b"/>
    <w:rsid w:val="0006701E"/>
    <w:pPr>
      <w:shd w:val="clear" w:color="auto" w:fill="FFFFFF"/>
      <w:spacing w:after="0" w:line="0" w:lineRule="atLeast"/>
    </w:pPr>
    <w:rPr>
      <w:rFonts w:ascii="Tahoma" w:eastAsia="Tahoma" w:hAnsi="Tahoma" w:cs="Tahoma"/>
      <w:sz w:val="17"/>
      <w:szCs w:val="17"/>
      <w:lang w:eastAsia="ru-RU"/>
    </w:rPr>
  </w:style>
  <w:style w:type="character" w:customStyle="1" w:styleId="54">
    <w:name w:val="Основной текст (5) + Малые прописные"/>
    <w:rsid w:val="0006701E"/>
    <w:rPr>
      <w:rFonts w:ascii="Tahoma" w:eastAsia="Tahoma" w:hAnsi="Tahoma" w:cs="Tahoma"/>
      <w:b w:val="0"/>
      <w:bCs w:val="0"/>
      <w:i w:val="0"/>
      <w:iCs w:val="0"/>
      <w:smallCaps/>
      <w:strike w:val="0"/>
      <w:spacing w:val="0"/>
      <w:sz w:val="17"/>
      <w:szCs w:val="17"/>
      <w:shd w:val="clear" w:color="auto" w:fill="FFFFFF"/>
    </w:rPr>
  </w:style>
  <w:style w:type="character" w:customStyle="1" w:styleId="afff9">
    <w:name w:val="Колонтитул_"/>
    <w:link w:val="afffa"/>
    <w:rsid w:val="0006701E"/>
    <w:rPr>
      <w:rFonts w:ascii="Times New Roman" w:eastAsia="Times New Roman" w:hAnsi="Times New Roman"/>
      <w:shd w:val="clear" w:color="auto" w:fill="FFFFFF"/>
    </w:rPr>
  </w:style>
  <w:style w:type="paragraph" w:customStyle="1" w:styleId="afffa">
    <w:name w:val="Колонтитул"/>
    <w:basedOn w:val="a"/>
    <w:link w:val="afff9"/>
    <w:rsid w:val="0006701E"/>
    <w:pPr>
      <w:shd w:val="clear" w:color="auto" w:fill="FFFFFF"/>
      <w:spacing w:after="0" w:line="240" w:lineRule="auto"/>
    </w:pPr>
    <w:rPr>
      <w:rFonts w:ascii="Times New Roman" w:eastAsia="Times New Roman" w:hAnsi="Times New Roman"/>
      <w:sz w:val="20"/>
      <w:szCs w:val="20"/>
      <w:lang w:eastAsia="ru-RU"/>
    </w:rPr>
  </w:style>
  <w:style w:type="character" w:customStyle="1" w:styleId="Tahoma95pt">
    <w:name w:val="Колонтитул + Tahoma;9;5 pt;Полужирный"/>
    <w:rsid w:val="0006701E"/>
    <w:rPr>
      <w:rFonts w:ascii="Tahoma" w:eastAsia="Tahoma" w:hAnsi="Tahoma" w:cs="Tahoma"/>
      <w:b/>
      <w:bCs/>
      <w:spacing w:val="0"/>
      <w:sz w:val="19"/>
      <w:szCs w:val="19"/>
      <w:shd w:val="clear" w:color="auto" w:fill="FFFFFF"/>
    </w:rPr>
  </w:style>
  <w:style w:type="character" w:customStyle="1" w:styleId="Tahoma95pt1pt">
    <w:name w:val="Колонтитул + Tahoma;9;5 pt;Интервал 1 pt"/>
    <w:rsid w:val="0006701E"/>
    <w:rPr>
      <w:rFonts w:ascii="Tahoma" w:eastAsia="Tahoma" w:hAnsi="Tahoma" w:cs="Tahoma"/>
      <w:spacing w:val="30"/>
      <w:sz w:val="19"/>
      <w:szCs w:val="19"/>
      <w:shd w:val="clear" w:color="auto" w:fill="FFFFFF"/>
    </w:rPr>
  </w:style>
  <w:style w:type="character" w:customStyle="1" w:styleId="Tahoma95pt-1pt">
    <w:name w:val="Колонтитул + Tahoma;9;5 pt;Полужирный;Интервал -1 pt"/>
    <w:rsid w:val="0006701E"/>
    <w:rPr>
      <w:rFonts w:ascii="Tahoma" w:eastAsia="Tahoma" w:hAnsi="Tahoma" w:cs="Tahoma"/>
      <w:b/>
      <w:bCs/>
      <w:spacing w:val="-20"/>
      <w:sz w:val="19"/>
      <w:szCs w:val="19"/>
      <w:u w:val="single"/>
      <w:shd w:val="clear" w:color="auto" w:fill="FFFFFF"/>
      <w:lang w:val="en-US"/>
    </w:rPr>
  </w:style>
  <w:style w:type="character" w:customStyle="1" w:styleId="55">
    <w:name w:val="Заголовок №5_"/>
    <w:link w:val="56"/>
    <w:rsid w:val="0006701E"/>
    <w:rPr>
      <w:rFonts w:ascii="Tahoma" w:eastAsia="Tahoma" w:hAnsi="Tahoma" w:cs="Tahoma"/>
      <w:shd w:val="clear" w:color="auto" w:fill="FFFFFF"/>
    </w:rPr>
  </w:style>
  <w:style w:type="paragraph" w:customStyle="1" w:styleId="56">
    <w:name w:val="Заголовок №5"/>
    <w:basedOn w:val="a"/>
    <w:link w:val="55"/>
    <w:rsid w:val="0006701E"/>
    <w:pPr>
      <w:shd w:val="clear" w:color="auto" w:fill="FFFFFF"/>
      <w:spacing w:after="240" w:line="0" w:lineRule="atLeast"/>
      <w:outlineLvl w:val="4"/>
    </w:pPr>
    <w:rPr>
      <w:rFonts w:ascii="Tahoma" w:eastAsia="Tahoma" w:hAnsi="Tahoma" w:cs="Tahoma"/>
      <w:sz w:val="20"/>
      <w:szCs w:val="20"/>
      <w:lang w:eastAsia="ru-RU"/>
    </w:rPr>
  </w:style>
  <w:style w:type="character" w:customStyle="1" w:styleId="63">
    <w:name w:val="Заголовок №6_"/>
    <w:link w:val="64"/>
    <w:rsid w:val="0006701E"/>
    <w:rPr>
      <w:rFonts w:ascii="Tahoma" w:eastAsia="Tahoma" w:hAnsi="Tahoma" w:cs="Tahoma"/>
      <w:sz w:val="23"/>
      <w:szCs w:val="23"/>
      <w:shd w:val="clear" w:color="auto" w:fill="FFFFFF"/>
    </w:rPr>
  </w:style>
  <w:style w:type="paragraph" w:customStyle="1" w:styleId="64">
    <w:name w:val="Заголовок №6"/>
    <w:basedOn w:val="a"/>
    <w:link w:val="63"/>
    <w:rsid w:val="0006701E"/>
    <w:pPr>
      <w:shd w:val="clear" w:color="auto" w:fill="FFFFFF"/>
      <w:spacing w:after="0" w:line="269" w:lineRule="exact"/>
      <w:outlineLvl w:val="5"/>
    </w:pPr>
    <w:rPr>
      <w:rFonts w:ascii="Tahoma" w:eastAsia="Tahoma" w:hAnsi="Tahoma" w:cs="Tahoma"/>
      <w:sz w:val="23"/>
      <w:szCs w:val="23"/>
      <w:lang w:eastAsia="ru-RU"/>
    </w:rPr>
  </w:style>
  <w:style w:type="character" w:customStyle="1" w:styleId="92">
    <w:name w:val="Основной текст (9)_"/>
    <w:link w:val="93"/>
    <w:rsid w:val="0006701E"/>
    <w:rPr>
      <w:rFonts w:ascii="Tahoma" w:eastAsia="Tahoma" w:hAnsi="Tahoma" w:cs="Tahoma"/>
      <w:shd w:val="clear" w:color="auto" w:fill="FFFFFF"/>
    </w:rPr>
  </w:style>
  <w:style w:type="paragraph" w:customStyle="1" w:styleId="93">
    <w:name w:val="Основной текст (9)"/>
    <w:basedOn w:val="a"/>
    <w:link w:val="92"/>
    <w:rsid w:val="0006701E"/>
    <w:pPr>
      <w:shd w:val="clear" w:color="auto" w:fill="FFFFFF"/>
      <w:spacing w:before="60" w:after="240" w:line="0" w:lineRule="atLeast"/>
    </w:pPr>
    <w:rPr>
      <w:rFonts w:ascii="Tahoma" w:eastAsia="Tahoma" w:hAnsi="Tahoma" w:cs="Tahoma"/>
      <w:sz w:val="20"/>
      <w:szCs w:val="20"/>
      <w:lang w:eastAsia="ru-RU"/>
    </w:rPr>
  </w:style>
  <w:style w:type="character" w:customStyle="1" w:styleId="111">
    <w:name w:val="Основной текст (11)_"/>
    <w:link w:val="112"/>
    <w:rsid w:val="0006701E"/>
    <w:rPr>
      <w:rFonts w:ascii="Tahoma" w:eastAsia="Tahoma" w:hAnsi="Tahoma" w:cs="Tahoma"/>
      <w:sz w:val="18"/>
      <w:szCs w:val="18"/>
      <w:shd w:val="clear" w:color="auto" w:fill="FFFFFF"/>
    </w:rPr>
  </w:style>
  <w:style w:type="paragraph" w:customStyle="1" w:styleId="112">
    <w:name w:val="Основной текст (11)"/>
    <w:basedOn w:val="a"/>
    <w:link w:val="111"/>
    <w:rsid w:val="0006701E"/>
    <w:pPr>
      <w:shd w:val="clear" w:color="auto" w:fill="FFFFFF"/>
      <w:spacing w:after="0" w:line="725" w:lineRule="exact"/>
      <w:jc w:val="both"/>
    </w:pPr>
    <w:rPr>
      <w:rFonts w:ascii="Tahoma" w:eastAsia="Tahoma" w:hAnsi="Tahoma" w:cs="Tahoma"/>
      <w:sz w:val="18"/>
      <w:szCs w:val="18"/>
      <w:lang w:eastAsia="ru-RU"/>
    </w:rPr>
  </w:style>
  <w:style w:type="character" w:customStyle="1" w:styleId="1d">
    <w:name w:val="Заголовок №1_"/>
    <w:link w:val="1e"/>
    <w:rsid w:val="0006701E"/>
    <w:rPr>
      <w:rFonts w:ascii="Tahoma" w:eastAsia="Tahoma" w:hAnsi="Tahoma" w:cs="Tahoma"/>
      <w:sz w:val="31"/>
      <w:szCs w:val="31"/>
      <w:shd w:val="clear" w:color="auto" w:fill="FFFFFF"/>
    </w:rPr>
  </w:style>
  <w:style w:type="paragraph" w:customStyle="1" w:styleId="1e">
    <w:name w:val="Заголовок №1"/>
    <w:basedOn w:val="a"/>
    <w:link w:val="1d"/>
    <w:rsid w:val="0006701E"/>
    <w:pPr>
      <w:shd w:val="clear" w:color="auto" w:fill="FFFFFF"/>
      <w:spacing w:before="60" w:after="60" w:line="600" w:lineRule="exact"/>
      <w:outlineLvl w:val="0"/>
    </w:pPr>
    <w:rPr>
      <w:rFonts w:ascii="Tahoma" w:eastAsia="Tahoma" w:hAnsi="Tahoma" w:cs="Tahoma"/>
      <w:sz w:val="31"/>
      <w:szCs w:val="31"/>
      <w:lang w:eastAsia="ru-RU"/>
    </w:rPr>
  </w:style>
  <w:style w:type="character" w:customStyle="1" w:styleId="1135pt">
    <w:name w:val="Заголовок №1 + 13;5 pt"/>
    <w:rsid w:val="0006701E"/>
    <w:rPr>
      <w:rFonts w:ascii="Tahoma" w:eastAsia="Tahoma" w:hAnsi="Tahoma" w:cs="Tahoma"/>
      <w:sz w:val="27"/>
      <w:szCs w:val="27"/>
      <w:shd w:val="clear" w:color="auto" w:fill="FFFFFF"/>
    </w:rPr>
  </w:style>
  <w:style w:type="character" w:customStyle="1" w:styleId="37">
    <w:name w:val="Заголовок №3_"/>
    <w:link w:val="38"/>
    <w:rsid w:val="0006701E"/>
    <w:rPr>
      <w:rFonts w:ascii="Tahoma" w:eastAsia="Tahoma" w:hAnsi="Tahoma" w:cs="Tahoma"/>
      <w:sz w:val="27"/>
      <w:szCs w:val="27"/>
      <w:shd w:val="clear" w:color="auto" w:fill="FFFFFF"/>
      <w:lang w:val="en-US"/>
    </w:rPr>
  </w:style>
  <w:style w:type="paragraph" w:customStyle="1" w:styleId="38">
    <w:name w:val="Заголовок №3"/>
    <w:basedOn w:val="a"/>
    <w:link w:val="37"/>
    <w:rsid w:val="0006701E"/>
    <w:pPr>
      <w:shd w:val="clear" w:color="auto" w:fill="FFFFFF"/>
      <w:spacing w:before="60" w:after="480" w:line="0" w:lineRule="atLeast"/>
      <w:outlineLvl w:val="2"/>
    </w:pPr>
    <w:rPr>
      <w:rFonts w:ascii="Tahoma" w:eastAsia="Tahoma" w:hAnsi="Tahoma" w:cs="Tahoma"/>
      <w:sz w:val="27"/>
      <w:szCs w:val="27"/>
      <w:lang w:val="en-US" w:eastAsia="ru-RU"/>
    </w:rPr>
  </w:style>
  <w:style w:type="character" w:customStyle="1" w:styleId="121">
    <w:name w:val="Основной текст (12)_"/>
    <w:link w:val="122"/>
    <w:rsid w:val="0006701E"/>
    <w:rPr>
      <w:rFonts w:ascii="Tahoma" w:eastAsia="Tahoma" w:hAnsi="Tahoma" w:cs="Tahoma"/>
      <w:sz w:val="19"/>
      <w:szCs w:val="19"/>
      <w:shd w:val="clear" w:color="auto" w:fill="FFFFFF"/>
    </w:rPr>
  </w:style>
  <w:style w:type="paragraph" w:customStyle="1" w:styleId="122">
    <w:name w:val="Основной текст (12)"/>
    <w:basedOn w:val="a"/>
    <w:link w:val="121"/>
    <w:rsid w:val="0006701E"/>
    <w:pPr>
      <w:shd w:val="clear" w:color="auto" w:fill="FFFFFF"/>
      <w:spacing w:after="0" w:line="0" w:lineRule="atLeast"/>
    </w:pPr>
    <w:rPr>
      <w:rFonts w:ascii="Tahoma" w:eastAsia="Tahoma" w:hAnsi="Tahoma" w:cs="Tahoma"/>
      <w:sz w:val="19"/>
      <w:szCs w:val="19"/>
      <w:lang w:eastAsia="ru-RU"/>
    </w:rPr>
  </w:style>
  <w:style w:type="paragraph" w:customStyle="1" w:styleId="WW-3">
    <w:name w:val="WW-Основной текст с отступом 3"/>
    <w:basedOn w:val="a"/>
    <w:rsid w:val="0006701E"/>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WW-">
    <w:name w:val="WW-Маркированный список"/>
    <w:basedOn w:val="a"/>
    <w:rsid w:val="0006701E"/>
    <w:pPr>
      <w:tabs>
        <w:tab w:val="left" w:pos="709"/>
      </w:tabs>
      <w:suppressAutoHyphens/>
      <w:spacing w:before="60" w:after="0" w:line="240" w:lineRule="auto"/>
      <w:jc w:val="both"/>
    </w:pPr>
    <w:rPr>
      <w:rFonts w:ascii="Times New Roman" w:eastAsia="Times New Roman" w:hAnsi="Times New Roman"/>
      <w:kern w:val="1"/>
      <w:sz w:val="24"/>
      <w:szCs w:val="20"/>
      <w:lang w:eastAsia="ar-SA"/>
    </w:rPr>
  </w:style>
  <w:style w:type="character" w:styleId="afffb">
    <w:name w:val="FollowedHyperlink"/>
    <w:uiPriority w:val="99"/>
    <w:semiHidden/>
    <w:unhideWhenUsed/>
    <w:rsid w:val="0006701E"/>
    <w:rPr>
      <w:color w:val="800080"/>
      <w:u w:val="single"/>
    </w:rPr>
  </w:style>
  <w:style w:type="paragraph" w:customStyle="1" w:styleId="pchartbodycmt">
    <w:name w:val="pchart_bodycmt"/>
    <w:basedOn w:val="a"/>
    <w:rsid w:val="000670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ulletcmt">
    <w:name w:val="pbulletcmt"/>
    <w:basedOn w:val="a"/>
    <w:rsid w:val="000670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d">
    <w:name w:val="Стиль2"/>
    <w:basedOn w:val="af4"/>
    <w:qFormat/>
    <w:rsid w:val="0006701E"/>
    <w:pPr>
      <w:ind w:left="357" w:hanging="357"/>
    </w:pPr>
    <w:rPr>
      <w:rFonts w:ascii="Times New Roman" w:eastAsia="Arial Unicode MS" w:hAnsi="Times New Roman"/>
      <w:sz w:val="24"/>
      <w:szCs w:val="21"/>
      <w:lang w:val="ru-RU" w:eastAsia="ru-RU"/>
    </w:rPr>
  </w:style>
  <w:style w:type="paragraph" w:customStyle="1" w:styleId="1f">
    <w:name w:val="Обычный1"/>
    <w:rsid w:val="0006701E"/>
    <w:pPr>
      <w:widowControl w:val="0"/>
    </w:pPr>
    <w:rPr>
      <w:rFonts w:ascii="Times New Roman" w:eastAsia="Times New Roman" w:hAnsi="Times New Roman"/>
      <w:snapToGrid w:val="0"/>
    </w:rPr>
  </w:style>
  <w:style w:type="paragraph" w:customStyle="1" w:styleId="1f0">
    <w:name w:val="Пункт 1"/>
    <w:basedOn w:val="a"/>
    <w:rsid w:val="0006701E"/>
    <w:pPr>
      <w:spacing w:after="0" w:line="240" w:lineRule="auto"/>
    </w:pPr>
    <w:rPr>
      <w:rFonts w:ascii="Times New Roman" w:eastAsia="Times New Roman" w:hAnsi="Times New Roman"/>
      <w:sz w:val="18"/>
      <w:szCs w:val="20"/>
      <w:lang w:eastAsia="ru-RU"/>
    </w:rPr>
  </w:style>
  <w:style w:type="character" w:styleId="afffc">
    <w:name w:val="Placeholder Text"/>
    <w:basedOn w:val="a0"/>
    <w:uiPriority w:val="99"/>
    <w:semiHidden/>
    <w:rsid w:val="0006701E"/>
  </w:style>
  <w:style w:type="paragraph" w:customStyle="1" w:styleId="PlainText1">
    <w:name w:val="Plain Text1"/>
    <w:autoRedefine/>
    <w:qFormat/>
    <w:rsid w:val="0006701E"/>
    <w:pPr>
      <w:spacing w:after="120" w:line="280" w:lineRule="exact"/>
    </w:pPr>
    <w:rPr>
      <w:rFonts w:ascii="Arial" w:eastAsia="MS Mincho" w:hAnsi="Arial" w:cs="Arial"/>
      <w:i/>
      <w:iCs/>
      <w:sz w:val="18"/>
      <w:szCs w:val="18"/>
      <w:lang w:val="nl-NL" w:eastAsia="nl-NL"/>
    </w:rPr>
  </w:style>
  <w:style w:type="paragraph" w:customStyle="1" w:styleId="PlainText10">
    <w:name w:val="Plain Text10"/>
    <w:autoRedefine/>
    <w:qFormat/>
    <w:rsid w:val="0006701E"/>
    <w:pPr>
      <w:spacing w:after="120" w:line="280" w:lineRule="exact"/>
      <w:ind w:left="357"/>
    </w:pPr>
    <w:rPr>
      <w:rFonts w:ascii="Arial" w:eastAsia="MS Mincho" w:hAnsi="Arial" w:cs="Arial"/>
      <w:color w:val="808080"/>
      <w:sz w:val="19"/>
      <w:szCs w:val="18"/>
      <w:lang w:val="nl-NL" w:eastAsia="nl-NL"/>
    </w:rPr>
  </w:style>
  <w:style w:type="paragraph" w:customStyle="1" w:styleId="Body30">
    <w:name w:val="Body 3"/>
    <w:basedOn w:val="a"/>
    <w:rsid w:val="0006701E"/>
    <w:pPr>
      <w:keepLines/>
      <w:tabs>
        <w:tab w:val="left" w:pos="0"/>
        <w:tab w:val="left" w:pos="567"/>
      </w:tabs>
      <w:spacing w:before="120" w:after="120" w:line="240" w:lineRule="auto"/>
      <w:ind w:left="1134"/>
      <w:jc w:val="both"/>
    </w:pPr>
    <w:rPr>
      <w:rFonts w:ascii="Arial" w:eastAsia="Times New Roman" w:hAnsi="Arial"/>
      <w:szCs w:val="20"/>
      <w:lang w:val="en-US" w:eastAsia="en-GB"/>
    </w:rPr>
  </w:style>
  <w:style w:type="character" w:customStyle="1" w:styleId="1f1">
    <w:name w:val="Верхний колонтитул Знак1"/>
    <w:basedOn w:val="a0"/>
    <w:uiPriority w:val="99"/>
    <w:semiHidden/>
    <w:rsid w:val="0006701E"/>
    <w:rPr>
      <w:rFonts w:ascii="Arial" w:eastAsia="Times New Roman" w:hAnsi="Arial" w:cs="Times New Roman"/>
      <w:szCs w:val="20"/>
      <w:lang w:val="en-GB" w:eastAsia="de-CH"/>
    </w:rPr>
  </w:style>
  <w:style w:type="paragraph" w:customStyle="1" w:styleId="Inhaltsverzeichnis">
    <w:name w:val="Inhaltsverzeichnis"/>
    <w:basedOn w:val="a"/>
    <w:uiPriority w:val="99"/>
    <w:rsid w:val="0006701E"/>
    <w:pPr>
      <w:numPr>
        <w:numId w:val="10"/>
      </w:numPr>
      <w:spacing w:after="120" w:line="252" w:lineRule="auto"/>
    </w:pPr>
    <w:rPr>
      <w:rFonts w:ascii="Frutiger 45 Light" w:eastAsiaTheme="minorHAnsi" w:hAnsi="Frutiger 45 Light"/>
      <w:b/>
      <w:bCs/>
      <w:sz w:val="21"/>
      <w:szCs w:val="21"/>
      <w:lang w:val="en-GB"/>
    </w:rPr>
  </w:style>
  <w:style w:type="character" w:styleId="afffd">
    <w:name w:val="page number"/>
    <w:basedOn w:val="a0"/>
    <w:rsid w:val="0006701E"/>
  </w:style>
  <w:style w:type="character" w:customStyle="1" w:styleId="1f2">
    <w:name w:val="Неразрешенное упоминание1"/>
    <w:basedOn w:val="a0"/>
    <w:uiPriority w:val="99"/>
    <w:semiHidden/>
    <w:unhideWhenUsed/>
    <w:rsid w:val="0006701E"/>
    <w:rPr>
      <w:color w:val="605E5C"/>
      <w:shd w:val="clear" w:color="auto" w:fill="E1DFDD"/>
    </w:rPr>
  </w:style>
  <w:style w:type="character" w:customStyle="1" w:styleId="2e">
    <w:name w:val="Неразрешенное упоминание2"/>
    <w:basedOn w:val="a0"/>
    <w:uiPriority w:val="99"/>
    <w:semiHidden/>
    <w:unhideWhenUsed/>
    <w:rsid w:val="0006701E"/>
    <w:rPr>
      <w:color w:val="605E5C"/>
      <w:shd w:val="clear" w:color="auto" w:fill="E1DFDD"/>
    </w:rPr>
  </w:style>
  <w:style w:type="character" w:customStyle="1" w:styleId="39">
    <w:name w:val="Неразрешенное упоминание3"/>
    <w:basedOn w:val="a0"/>
    <w:uiPriority w:val="99"/>
    <w:semiHidden/>
    <w:unhideWhenUsed/>
    <w:rsid w:val="00000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59059707">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44610761">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65083628">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 w:id="211944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roaming@megacom.kg" TargetMode="External"/><Relationship Id="rId26" Type="http://schemas.openxmlformats.org/officeDocument/2006/relationships/hyperlink" Target="mailto:roaming@megacom.kg" TargetMode="External"/><Relationship Id="rId39" Type="http://schemas.openxmlformats.org/officeDocument/2006/relationships/hyperlink" Target="mailto:roaming@megacom.kg" TargetMode="External"/><Relationship Id="rId21" Type="http://schemas.openxmlformats.org/officeDocument/2006/relationships/hyperlink" Target="mailto:roaming@megacom.kg" TargetMode="External"/><Relationship Id="rId34" Type="http://schemas.openxmlformats.org/officeDocument/2006/relationships/hyperlink" Target="mailto:roaming@megacom.kg" TargetMode="External"/><Relationship Id="rId42" Type="http://schemas.openxmlformats.org/officeDocument/2006/relationships/hyperlink" Target="mailto:roaming@megacom.k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smolyanova@megacom.kg" TargetMode="External"/><Relationship Id="rId29" Type="http://schemas.openxmlformats.org/officeDocument/2006/relationships/hyperlink" Target="mailto:roaming@megacom.kg" TargetMode="External"/><Relationship Id="rId11" Type="http://schemas.openxmlformats.org/officeDocument/2006/relationships/hyperlink" Target="mailto:_________" TargetMode="External"/><Relationship Id="rId24" Type="http://schemas.openxmlformats.org/officeDocument/2006/relationships/hyperlink" Target="mailto:vpak@megacom.kg" TargetMode="External"/><Relationship Id="rId32" Type="http://schemas.openxmlformats.org/officeDocument/2006/relationships/hyperlink" Target="mailto:roaming@megacom.kg" TargetMode="External"/><Relationship Id="rId37" Type="http://schemas.openxmlformats.org/officeDocument/2006/relationships/hyperlink" Target="mailto:roaming@megacom.kg" TargetMode="External"/><Relationship Id="rId40" Type="http://schemas.openxmlformats.org/officeDocument/2006/relationships/image" Target="media/image2.png"/><Relationship Id="rId45" Type="http://schemas.openxmlformats.org/officeDocument/2006/relationships/hyperlink" Target="mailto:roaming@megacom.kg" TargetMode="External"/><Relationship Id="rId5" Type="http://schemas.openxmlformats.org/officeDocument/2006/relationships/webSettings" Target="webSettings.xml"/><Relationship Id="rId15" Type="http://schemas.openxmlformats.org/officeDocument/2006/relationships/hyperlink" Target="mailto:roaming@megacom.kg" TargetMode="External"/><Relationship Id="rId23" Type="http://schemas.openxmlformats.org/officeDocument/2006/relationships/hyperlink" Target="mailto:roaming@megacom.kg" TargetMode="External"/><Relationship Id="rId28" Type="http://schemas.openxmlformats.org/officeDocument/2006/relationships/hyperlink" Target="mailto:roaming@megacom.kg" TargetMode="External"/><Relationship Id="rId36" Type="http://schemas.openxmlformats.org/officeDocument/2006/relationships/hyperlink" Target="mailto:roaming@megacom.kg" TargetMode="External"/><Relationship Id="rId49" Type="http://schemas.microsoft.com/office/2016/09/relationships/commentsIds" Target="commentsIds.xml"/><Relationship Id="rId10" Type="http://schemas.openxmlformats.org/officeDocument/2006/relationships/hyperlink" Target="mailto:noc@comfone.com" TargetMode="External"/><Relationship Id="rId19" Type="http://schemas.openxmlformats.org/officeDocument/2006/relationships/hyperlink" Target="mailto:roaming@megacom.kg" TargetMode="External"/><Relationship Id="rId31" Type="http://schemas.openxmlformats.org/officeDocument/2006/relationships/hyperlink" Target="mailto:roaming@megacom.kg" TargetMode="External"/><Relationship Id="rId44" Type="http://schemas.openxmlformats.org/officeDocument/2006/relationships/hyperlink" Target="mailto:roaming@megacom.kg" TargetMode="External"/><Relationship Id="rId4" Type="http://schemas.openxmlformats.org/officeDocument/2006/relationships/settings" Target="settings.xml"/><Relationship Id="rId9" Type="http://schemas.openxmlformats.org/officeDocument/2006/relationships/hyperlink" Target="mailto:roaming@megacom.kg" TargetMode="External"/><Relationship Id="rId14" Type="http://schemas.openxmlformats.org/officeDocument/2006/relationships/hyperlink" Target="mailto:vsmolyanova@megacom.kg" TargetMode="External"/><Relationship Id="rId22" Type="http://schemas.openxmlformats.org/officeDocument/2006/relationships/hyperlink" Target="mailto:roaming@megacom.kg" TargetMode="External"/><Relationship Id="rId27" Type="http://schemas.openxmlformats.org/officeDocument/2006/relationships/hyperlink" Target="mailto:roaming@megacom.kg" TargetMode="External"/><Relationship Id="rId30" Type="http://schemas.openxmlformats.org/officeDocument/2006/relationships/hyperlink" Target="mailto:amukhtarova@megacom.kg" TargetMode="External"/><Relationship Id="rId35" Type="http://schemas.openxmlformats.org/officeDocument/2006/relationships/image" Target="media/image1.png"/><Relationship Id="rId43" Type="http://schemas.openxmlformats.org/officeDocument/2006/relationships/hyperlink" Target="mailto:roaming@megacom.kg"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roaming@megacom.kg" TargetMode="External"/><Relationship Id="rId17" Type="http://schemas.openxmlformats.org/officeDocument/2006/relationships/hyperlink" Target="mailto:roaming@megacom.kg" TargetMode="External"/><Relationship Id="rId25" Type="http://schemas.openxmlformats.org/officeDocument/2006/relationships/hyperlink" Target="mailto:vpak@megacom.kg" TargetMode="External"/><Relationship Id="rId33" Type="http://schemas.openxmlformats.org/officeDocument/2006/relationships/hyperlink" Target="mailto:roaming@megacom.kg" TargetMode="External"/><Relationship Id="rId38" Type="http://schemas.openxmlformats.org/officeDocument/2006/relationships/hyperlink" Target="mailto:roaming@megacom.kg" TargetMode="External"/><Relationship Id="rId46" Type="http://schemas.openxmlformats.org/officeDocument/2006/relationships/footer" Target="footer3.xml"/><Relationship Id="rId20" Type="http://schemas.openxmlformats.org/officeDocument/2006/relationships/hyperlink" Target="mailto:vsmolyanova@megacom.kg"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D8864-F5E5-4449-BC00-490C96353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88</Pages>
  <Words>53557</Words>
  <Characters>305280</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358121</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Шапаков Нурсултан Темирбекович</cp:lastModifiedBy>
  <cp:revision>4</cp:revision>
  <cp:lastPrinted>2023-04-05T05:55:00Z</cp:lastPrinted>
  <dcterms:created xsi:type="dcterms:W3CDTF">2023-04-05T05:45:00Z</dcterms:created>
  <dcterms:modified xsi:type="dcterms:W3CDTF">2023-04-14T08:04:00Z</dcterms:modified>
</cp:coreProperties>
</file>