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7D1D2086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933362">
        <w:rPr>
          <w:rFonts w:ascii="Tahoma" w:hAnsi="Tahoma" w:cs="Tahoma"/>
          <w:b/>
          <w:color w:val="0000CC"/>
          <w:sz w:val="19"/>
          <w:szCs w:val="19"/>
        </w:rPr>
        <w:t>67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2C7AEB27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__</w:t>
      </w:r>
      <w:r w:rsidR="00933362">
        <w:rPr>
          <w:rFonts w:ascii="Tahoma" w:hAnsi="Tahoma" w:cs="Tahoma"/>
          <w:sz w:val="19"/>
          <w:szCs w:val="19"/>
        </w:rPr>
        <w:t>14</w:t>
      </w:r>
      <w:r w:rsidR="00291463" w:rsidRPr="00B82D99">
        <w:rPr>
          <w:rFonts w:ascii="Tahoma" w:hAnsi="Tahoma" w:cs="Tahoma"/>
          <w:sz w:val="19"/>
          <w:szCs w:val="19"/>
        </w:rPr>
        <w:t>__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____</w:t>
      </w:r>
      <w:r w:rsidR="00933362">
        <w:rPr>
          <w:rFonts w:ascii="Tahoma" w:hAnsi="Tahoma" w:cs="Tahoma"/>
          <w:sz w:val="19"/>
          <w:szCs w:val="19"/>
        </w:rPr>
        <w:t>04</w:t>
      </w:r>
      <w:r w:rsidR="008905E8">
        <w:rPr>
          <w:rFonts w:ascii="Tahoma" w:hAnsi="Tahoma" w:cs="Tahoma"/>
          <w:sz w:val="19"/>
          <w:szCs w:val="19"/>
        </w:rPr>
        <w:t>_</w:t>
      </w:r>
      <w:r w:rsidR="001765D5">
        <w:rPr>
          <w:rFonts w:ascii="Tahoma" w:hAnsi="Tahoma" w:cs="Tahoma"/>
          <w:sz w:val="19"/>
          <w:szCs w:val="19"/>
        </w:rPr>
        <w:t>______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2D5122A0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ED116B" w:rsidRPr="00ED116B">
        <w:rPr>
          <w:rFonts w:ascii="Tahoma" w:hAnsi="Tahoma" w:cs="Tahoma"/>
          <w:b/>
          <w:sz w:val="19"/>
          <w:szCs w:val="19"/>
        </w:rPr>
        <w:t xml:space="preserve">питьевой бутилированной воды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>далее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7BF9478B" w:rsidR="00F85DFC" w:rsidRPr="00A769A2" w:rsidRDefault="00F85DFC" w:rsidP="0030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33362">
              <w:rPr>
                <w:rFonts w:ascii="Tahoma" w:hAnsi="Tahoma" w:cs="Tahoma"/>
                <w:b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33362">
              <w:rPr>
                <w:rFonts w:ascii="Tahoma" w:hAnsi="Tahoma" w:cs="Tahoma"/>
                <w:b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6F9B1B1E" w:rsidR="00F85DFC" w:rsidRPr="00A769A2" w:rsidRDefault="00F85DFC" w:rsidP="004E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33362">
              <w:rPr>
                <w:rFonts w:ascii="Tahoma" w:hAnsi="Tahoma" w:cs="Tahoma"/>
                <w:b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33362">
              <w:rPr>
                <w:rFonts w:ascii="Tahoma" w:hAnsi="Tahoma" w:cs="Tahoma"/>
                <w:b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023EF600" w:rsidR="00F85DFC" w:rsidRPr="00A769A2" w:rsidRDefault="00F85DFC" w:rsidP="0095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33362">
              <w:rPr>
                <w:rFonts w:ascii="Tahoma" w:hAnsi="Tahoma" w:cs="Tahoma"/>
                <w:b/>
                <w:i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33362">
              <w:rPr>
                <w:rFonts w:ascii="Tahoma" w:hAnsi="Tahoma" w:cs="Tahoma"/>
                <w:b/>
                <w:i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7EF2A68E" w14:textId="14F3165E" w:rsidR="00FD6734" w:rsidRDefault="00E7397A" w:rsidP="00EE7A28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  <w:bookmarkStart w:id="1" w:name="_GoBack"/>
      <w:bookmarkEnd w:id="1"/>
    </w:p>
    <w:p w14:paraId="73A488DB" w14:textId="77777777" w:rsidR="00C323A1" w:rsidRPr="00EE7A28" w:rsidRDefault="00C323A1" w:rsidP="00EE7A28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Язык конкурсной заявки</w:t>
            </w:r>
            <w:r w:rsidR="004D6447"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10235260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Русский 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(в случае если документ буд</w:t>
            </w:r>
            <w:r w:rsidR="00DA117C" w:rsidRPr="00637732">
              <w:rPr>
                <w:rFonts w:ascii="Tahoma" w:hAnsi="Tahoma" w:cs="Tahoma"/>
                <w:i/>
                <w:sz w:val="16"/>
                <w:szCs w:val="20"/>
              </w:rPr>
              <w:t>е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т составлен на иностранном языке, необходимо предоставить дополнительно перевод на русском языке)</w:t>
            </w:r>
            <w:r w:rsidR="001E0274" w:rsidRPr="00637732">
              <w:rPr>
                <w:rFonts w:ascii="Tahoma" w:hAnsi="Tahoma" w:cs="Tahoma"/>
                <w:i/>
                <w:sz w:val="16"/>
                <w:szCs w:val="20"/>
              </w:rPr>
              <w:t>.</w:t>
            </w:r>
          </w:p>
        </w:tc>
      </w:tr>
      <w:tr w:rsidR="00E27026" w:rsidRPr="001D309A" w14:paraId="1B72E25A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09C" w14:textId="367A1921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B38" w14:textId="5859ED32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Дата начала  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B86C" w14:textId="0CED815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С даты заключения договора до полного исполнения обязательств сторонами. Поставка осуществляется по мере необходимости, на основании заявок Заказчика. </w:t>
            </w:r>
          </w:p>
        </w:tc>
      </w:tr>
      <w:tr w:rsidR="00E27026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522D40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Условия и место 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5002C58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Поставщик должен доставить и произвести разгрузку продукции на склад за счет собственных сил и средств по адресу г. Бишкек, ул. </w:t>
            </w:r>
            <w:proofErr w:type="spellStart"/>
            <w:r w:rsidRPr="001E0274">
              <w:rPr>
                <w:rFonts w:ascii="Tahoma" w:hAnsi="Tahoma" w:cs="Tahoma"/>
                <w:sz w:val="18"/>
                <w:szCs w:val="20"/>
              </w:rPr>
              <w:t>Суюмбаева</w:t>
            </w:r>
            <w:proofErr w:type="spellEnd"/>
            <w:r w:rsidRPr="001E0274">
              <w:rPr>
                <w:rFonts w:ascii="Tahoma" w:hAnsi="Tahoma" w:cs="Tahoma"/>
                <w:sz w:val="18"/>
                <w:szCs w:val="20"/>
              </w:rPr>
              <w:t>, 123, и согласно Приложению (списку адресов от Заказчика)</w:t>
            </w:r>
          </w:p>
        </w:tc>
      </w:tr>
      <w:tr w:rsidR="00E27026" w:rsidRPr="001D309A" w14:paraId="4C43A5F0" w14:textId="77777777" w:rsidTr="00ED116B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242C6CCE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07574DF8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Срок поставки товара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322D" w14:textId="0D38F34D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>По заявкам Заказчика. Со дня оформления заявки осуществить поставку в течение 2 (двух) рабочих дней.</w:t>
            </w:r>
          </w:p>
        </w:tc>
      </w:tr>
      <w:tr w:rsidR="00E27026" w:rsidRPr="001D309A" w14:paraId="573BEF8A" w14:textId="77777777" w:rsidTr="00E27026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F49A" w14:textId="5756DC06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Аванс не предусмотрен.</w:t>
            </w:r>
          </w:p>
          <w:p w14:paraId="53113C1C" w14:textId="2C3953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100% пост оплата, по факту поставки ежемесячного заказа, выплачиваются в течение 10 банковских дней с даты предоставления счет-фактуры выписанной на основании акта приемки-передачи.</w:t>
            </w:r>
          </w:p>
        </w:tc>
      </w:tr>
      <w:tr w:rsidR="00E27026" w:rsidRPr="001D309A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3A43AD1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C78" w14:textId="77777777" w:rsidR="00E27026" w:rsidRPr="001E0274" w:rsidRDefault="00E27026" w:rsidP="00E27026">
            <w:pPr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Цена конкурсной заявки (коммерческое предложение) </w:t>
            </w:r>
          </w:p>
          <w:p w14:paraId="5A1BA999" w14:textId="77777777" w:rsidR="00E27026" w:rsidRPr="001E0274" w:rsidRDefault="00E27026" w:rsidP="00E27026">
            <w:pPr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  <w:p w14:paraId="7DE63FE5" w14:textId="26D18C9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3B429D2D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транспортные расходы с учетом доставки, разгрузки Продукции до места назначения Покупателя и иные расходы по выполнению договорных обязательств. Цены указать отдельно по каждому лоту</w:t>
            </w:r>
          </w:p>
        </w:tc>
      </w:tr>
      <w:tr w:rsidR="00E27026" w:rsidRPr="001D309A" w14:paraId="5F75C69F" w14:textId="77777777" w:rsidTr="00637732">
        <w:trPr>
          <w:trHeight w:val="1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51534BAD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67AC8C9" w14:textId="396FD06E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Для резидентов КР: Сом КР</w:t>
            </w:r>
          </w:p>
        </w:tc>
      </w:tr>
      <w:tr w:rsidR="00E27026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038B1846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E27026" w:rsidRPr="001E0274" w:rsidRDefault="00E27026" w:rsidP="00E27026">
            <w:pPr>
              <w:spacing w:after="0" w:line="240" w:lineRule="auto"/>
              <w:ind w:left="320" w:hanging="32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Документы: </w:t>
            </w:r>
          </w:p>
          <w:p w14:paraId="5AD3E60E" w14:textId="77777777" w:rsidR="00E27026" w:rsidRPr="001E0274" w:rsidRDefault="00E27026" w:rsidP="00E27026">
            <w:pPr>
              <w:pStyle w:val="a3"/>
              <w:ind w:left="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b/>
                <w:sz w:val="18"/>
                <w:szCs w:val="20"/>
                <w:lang w:eastAsia="en-US"/>
              </w:rPr>
              <w:t>Для Юридических лиц</w:t>
            </w: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Устав</w:t>
            </w:r>
          </w:p>
          <w:p w14:paraId="147946E7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юр.лица</w:t>
            </w:r>
            <w:proofErr w:type="spellEnd"/>
            <w:proofErr w:type="gramEnd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 (1-го лица)</w:t>
            </w:r>
          </w:p>
          <w:p w14:paraId="1C51EC7D" w14:textId="0BA1C7DD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>Для индивидуальных предпринимателей</w:t>
            </w:r>
            <w:r w:rsidRPr="001E0274">
              <w:rPr>
                <w:rFonts w:ascii="Tahoma" w:hAnsi="Tahoma" w:cs="Tahoma"/>
                <w:sz w:val="18"/>
                <w:szCs w:val="20"/>
              </w:rPr>
              <w:t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Приложить копии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E27026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0A2EE28A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Доверенность на лицо, подписавшее конкурсную заявку и представляющее интересы поставщика в конкурсе.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поставщика в конкурсе;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скан копию доверенности.</w:t>
            </w:r>
          </w:p>
        </w:tc>
      </w:tr>
      <w:tr w:rsidR="00E27026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43B588F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>60 (шестьдесят) календарных дней с даты вскрытия конкурсных заявок</w:t>
            </w:r>
          </w:p>
        </w:tc>
      </w:tr>
      <w:tr w:rsidR="00E27026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26538A53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Регистр-й документ по НДС выданный налоговым органом КР (если поставщик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27026" w:rsidRPr="001E0274" w:rsidRDefault="00E27026" w:rsidP="00E2702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копии</w:t>
            </w:r>
          </w:p>
          <w:p w14:paraId="4981849F" w14:textId="439F405B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E27026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DEE66E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662AF19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Контроль при исполнении договора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0646CB7D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Количественный и качественный контроль при приемке товара</w:t>
            </w:r>
          </w:p>
        </w:tc>
      </w:tr>
      <w:tr w:rsidR="00E27026" w:rsidRPr="001D309A" w14:paraId="36822582" w14:textId="77777777" w:rsidTr="00E2702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6DEE49BD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E27026" w:rsidRPr="001E0274" w:rsidRDefault="00E27026" w:rsidP="00E27026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sz w:val="18"/>
                <w:szCs w:val="20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793164CB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Не требуется</w:t>
            </w:r>
          </w:p>
        </w:tc>
      </w:tr>
      <w:tr w:rsidR="00E27026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698FBCE3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Pr="001E0274">
              <w:rPr>
                <w:rFonts w:ascii="Tahoma" w:hAnsi="Tahoma" w:cs="Tahoma"/>
                <w:b/>
                <w:iCs/>
                <w:sz w:val="18"/>
                <w:szCs w:val="20"/>
              </w:rPr>
              <w:t>5 %</w:t>
            </w:r>
            <w:r w:rsidRPr="001E0274">
              <w:rPr>
                <w:rFonts w:ascii="Tahoma" w:hAnsi="Tahoma" w:cs="Tahoma"/>
                <w:iCs/>
                <w:sz w:val="18"/>
                <w:szCs w:val="20"/>
              </w:rPr>
              <w:t xml:space="preserve"> от общей </w:t>
            </w:r>
            <w:r w:rsidRPr="001E0274">
              <w:rPr>
                <w:rFonts w:ascii="Tahoma" w:hAnsi="Tahoma" w:cs="Tahoma"/>
                <w:iCs/>
                <w:sz w:val="18"/>
                <w:szCs w:val="20"/>
              </w:rPr>
              <w:lastRenderedPageBreak/>
              <w:t xml:space="preserve">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i/>
                <w:sz w:val="18"/>
                <w:szCs w:val="20"/>
              </w:rPr>
              <w:t xml:space="preserve">Порядок возврата ГОИД определяется в договоре. </w:t>
            </w:r>
          </w:p>
        </w:tc>
      </w:tr>
      <w:tr w:rsidR="00E27026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4A4E399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E0274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E0274">
              <w:rPr>
                <w:rFonts w:ascii="Tahoma" w:hAnsi="Tahoma" w:cs="Tahoma"/>
                <w:b/>
                <w:color w:val="000000"/>
                <w:sz w:val="18"/>
                <w:szCs w:val="20"/>
              </w:rPr>
              <w:t>.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  </w:t>
            </w:r>
          </w:p>
          <w:p w14:paraId="1C14A351" w14:textId="6973E961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E27026" w:rsidRPr="001D309A" w14:paraId="5BC9005F" w14:textId="77777777" w:rsidTr="00E27026">
        <w:trPr>
          <w:trHeight w:val="14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360429A0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38955F96" w:rsidR="00E27026" w:rsidRPr="001E0274" w:rsidRDefault="00E27026" w:rsidP="00E27026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Срок для устранения Дефектов/время реагирования на устранение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B24" w14:textId="77777777" w:rsidR="00E27026" w:rsidRPr="001E0274" w:rsidRDefault="00E27026" w:rsidP="00E27026">
            <w:pPr>
              <w:spacing w:after="0" w:line="240" w:lineRule="auto"/>
              <w:ind w:left="-57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В течение 3-х рабочих дней с момента предъявления претензии в случаях если: </w:t>
            </w:r>
          </w:p>
          <w:p w14:paraId="52FA1E7B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1. Повреждена пломба на </w:t>
            </w:r>
            <w:proofErr w:type="spellStart"/>
            <w:r w:rsidRPr="001E0274">
              <w:rPr>
                <w:rFonts w:ascii="Tahoma" w:hAnsi="Tahoma" w:cs="Tahoma"/>
                <w:sz w:val="18"/>
                <w:szCs w:val="20"/>
              </w:rPr>
              <w:t>бутыле</w:t>
            </w:r>
            <w:proofErr w:type="spellEnd"/>
            <w:r w:rsidRPr="001E0274">
              <w:rPr>
                <w:rFonts w:ascii="Tahoma" w:hAnsi="Tahoma" w:cs="Tahoma"/>
                <w:sz w:val="18"/>
                <w:szCs w:val="20"/>
              </w:rPr>
              <w:t>;</w:t>
            </w:r>
          </w:p>
          <w:p w14:paraId="60703CAF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2. Поврежден бутыль и из него протекает вода;</w:t>
            </w:r>
          </w:p>
          <w:p w14:paraId="4CD4E3E9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3. В </w:t>
            </w:r>
            <w:proofErr w:type="spellStart"/>
            <w:r w:rsidRPr="001E0274">
              <w:rPr>
                <w:rFonts w:ascii="Tahoma" w:hAnsi="Tahoma" w:cs="Tahoma"/>
                <w:sz w:val="18"/>
                <w:szCs w:val="20"/>
              </w:rPr>
              <w:t>бутыле</w:t>
            </w:r>
            <w:proofErr w:type="spellEnd"/>
            <w:r w:rsidRPr="001E0274">
              <w:rPr>
                <w:rFonts w:ascii="Tahoma" w:hAnsi="Tahoma" w:cs="Tahoma"/>
                <w:sz w:val="18"/>
                <w:szCs w:val="20"/>
              </w:rPr>
              <w:t xml:space="preserve"> с водой обнаружены какие-либо предметы, насекомые, осадок и т.п.</w:t>
            </w:r>
          </w:p>
          <w:p w14:paraId="1E382F6C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4. Имеются технические неполадки с диспенсером.</w:t>
            </w:r>
          </w:p>
          <w:p w14:paraId="597AEC53" w14:textId="6C800A8A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Замена производиться без каких либо дополнительных затрат со стороны Покупателя.</w:t>
            </w:r>
          </w:p>
        </w:tc>
      </w:tr>
      <w:tr w:rsidR="00E27026" w:rsidRPr="001D309A" w14:paraId="64D25B37" w14:textId="77777777" w:rsidTr="00ED116B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58BDBBCF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67759337" w:rsidR="00E27026" w:rsidRPr="001E0274" w:rsidRDefault="00E27026" w:rsidP="00E27026">
            <w:pPr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Гарантийный период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04A3" w14:textId="77777777" w:rsidR="00E27026" w:rsidRPr="001E0274" w:rsidRDefault="00E27026" w:rsidP="00E27026">
            <w:pPr>
              <w:spacing w:after="0" w:line="240" w:lineRule="auto"/>
              <w:ind w:left="-57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Срок годности товара не менее 3 месяцев со дня приемки товаров. Поставщик должен гарантировать эксплуатацию, указанную в договоре. Если по вине поставщика эти гарантии не выполняются полностью или частично, поставщик должен, на свой выбор, либо:</w:t>
            </w:r>
          </w:p>
          <w:p w14:paraId="62F0BB21" w14:textId="77777777" w:rsidR="00E27026" w:rsidRPr="001E0274" w:rsidRDefault="00E27026" w:rsidP="00E27026">
            <w:pPr>
              <w:spacing w:after="0" w:line="240" w:lineRule="auto"/>
              <w:ind w:left="-57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- обеспечить исправление дефектов по гарантии в течение 10 рабочих дней.</w:t>
            </w:r>
          </w:p>
          <w:p w14:paraId="6737DAD0" w14:textId="4847B9A1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- выплатить покупателю неустойку за невыполнение гарантийных обязательств по договору. Размер неустойки определяется условиями Договора.</w:t>
            </w:r>
          </w:p>
        </w:tc>
      </w:tr>
      <w:tr w:rsidR="00E27026" w:rsidRPr="001D309A" w14:paraId="3F2BF269" w14:textId="77777777" w:rsidTr="00A10B2C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01DAE87E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5D3CB9DD" w:rsidR="00E27026" w:rsidRPr="001E0274" w:rsidRDefault="00E27026" w:rsidP="00E2702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F237" w14:textId="77777777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1) Предоставить во временное безвозмездное пользование Диспенсеры для нагрева и охлаждения воды не менее </w:t>
            </w:r>
            <w:r w:rsidRPr="001E0274">
              <w:rPr>
                <w:rFonts w:ascii="Tahoma" w:hAnsi="Tahoma" w:cs="Tahoma"/>
                <w:color w:val="FF0000"/>
                <w:sz w:val="18"/>
                <w:szCs w:val="20"/>
                <w:u w:val="single"/>
              </w:rPr>
              <w:t>150 штук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, после заключения договора, </w:t>
            </w:r>
            <w:r w:rsidRPr="001E0274">
              <w:rPr>
                <w:rFonts w:ascii="Tahoma" w:hAnsi="Tahoma" w:cs="Tahoma"/>
                <w:color w:val="FF0000"/>
                <w:sz w:val="18"/>
                <w:szCs w:val="20"/>
                <w:u w:val="single"/>
              </w:rPr>
              <w:t>а также предоставить дополнительные Диспенсеры по заявкам Заказчика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;</w:t>
            </w:r>
          </w:p>
          <w:p w14:paraId="49710292" w14:textId="77777777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2) Доставка и разгрузка Воды и Диспенсеров на объекты ЗАО «Альфа Телеком» согласно заявкам Заказчика;</w:t>
            </w:r>
          </w:p>
          <w:p w14:paraId="0F7C65AC" w14:textId="77777777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3) Ремонт, замена и/или профилактика Диспенсеров по заявкам Заказчика </w:t>
            </w:r>
          </w:p>
          <w:p w14:paraId="11C7F5C3" w14:textId="7DF3ED4D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FF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4) </w:t>
            </w:r>
            <w:r w:rsidRPr="001E0274">
              <w:rPr>
                <w:rFonts w:ascii="Tahoma" w:hAnsi="Tahoma" w:cs="Tahoma"/>
                <w:color w:val="FF0000"/>
                <w:sz w:val="18"/>
                <w:szCs w:val="20"/>
              </w:rPr>
              <w:t>Диспенсеры должны быть не ранее 2020г выпуска.</w:t>
            </w:r>
          </w:p>
        </w:tc>
      </w:tr>
      <w:tr w:rsidR="00E27026" w:rsidRPr="001D309A" w14:paraId="47187FDC" w14:textId="77777777" w:rsidTr="00E2702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4615D9A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638B947F" w:rsidR="00E27026" w:rsidRPr="001E0274" w:rsidRDefault="00E27026" w:rsidP="00E27026">
            <w:pPr>
              <w:spacing w:after="0"/>
              <w:rPr>
                <w:rFonts w:ascii="Tahoma" w:eastAsia="Times New Roman" w:hAnsi="Tahoma" w:cs="Tahoma"/>
                <w:b/>
                <w:color w:val="FF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362966F2" w:rsidR="00E27026" w:rsidRPr="001E0274" w:rsidRDefault="00E27026" w:rsidP="005A6B5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>Приложени</w:t>
            </w:r>
            <w:r w:rsidR="005A6B5C">
              <w:rPr>
                <w:rFonts w:ascii="Tahoma" w:hAnsi="Tahoma" w:cs="Tahoma"/>
                <w:iCs/>
                <w:sz w:val="18"/>
                <w:szCs w:val="20"/>
              </w:rPr>
              <w:t>е</w:t>
            </w:r>
            <w:r w:rsidRPr="001E0274">
              <w:rPr>
                <w:rFonts w:ascii="Tahoma" w:hAnsi="Tahoma" w:cs="Tahoma"/>
                <w:iCs/>
                <w:sz w:val="18"/>
                <w:szCs w:val="20"/>
              </w:rPr>
              <w:t xml:space="preserve"> №2</w:t>
            </w:r>
          </w:p>
        </w:tc>
      </w:tr>
      <w:tr w:rsidR="00E27026" w:rsidRPr="001D309A" w14:paraId="5BFA9ACA" w14:textId="77777777" w:rsidTr="00C827E4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F4BB82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559D303C" w:rsidR="00E27026" w:rsidRPr="001E0274" w:rsidRDefault="00E27026" w:rsidP="00E27026">
            <w:pPr>
              <w:spacing w:after="0"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0A50635D" w:rsidR="00E27026" w:rsidRPr="001E0274" w:rsidRDefault="00E27026" w:rsidP="00E27026">
            <w:pPr>
              <w:pStyle w:val="Default"/>
              <w:jc w:val="both"/>
              <w:rPr>
                <w:sz w:val="18"/>
                <w:szCs w:val="20"/>
              </w:rPr>
            </w:pPr>
            <w:r w:rsidRPr="001E0274">
              <w:rPr>
                <w:iCs/>
                <w:sz w:val="18"/>
                <w:szCs w:val="20"/>
              </w:rPr>
              <w:t>см. Договор (Приложение №3)</w:t>
            </w:r>
          </w:p>
        </w:tc>
      </w:tr>
      <w:tr w:rsidR="00E27026" w:rsidRPr="001D309A" w14:paraId="2A314B27" w14:textId="77777777" w:rsidTr="00A97964">
        <w:trPr>
          <w:trHeight w:val="3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9841" w14:textId="26E3C060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01F" w14:textId="49009A09" w:rsidR="00E27026" w:rsidRPr="001E0274" w:rsidRDefault="00E27026" w:rsidP="00E2702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2E67" w14:textId="5B7E90A0" w:rsidR="00E27026" w:rsidRPr="005A6B5C" w:rsidRDefault="00E27026" w:rsidP="00E27026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20"/>
              </w:rPr>
            </w:pPr>
            <w:r w:rsidRPr="005A6B5C">
              <w:rPr>
                <w:rFonts w:ascii="Tahoma" w:hAnsi="Tahoma" w:cs="Tahoma"/>
                <w:b/>
                <w:sz w:val="18"/>
                <w:szCs w:val="20"/>
              </w:rPr>
              <w:t xml:space="preserve">Лот 1 – 1 088 640 сом; </w:t>
            </w:r>
          </w:p>
          <w:p w14:paraId="3D16AE80" w14:textId="06CA3455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5A6B5C">
              <w:rPr>
                <w:rFonts w:ascii="Tahoma" w:hAnsi="Tahoma" w:cs="Tahoma"/>
                <w:b/>
                <w:sz w:val="18"/>
                <w:szCs w:val="20"/>
              </w:rPr>
              <w:t>Лот 2 – 268 800 сом;</w:t>
            </w:r>
            <w:r w:rsidRPr="001E0274">
              <w:rPr>
                <w:rFonts w:ascii="Tahoma" w:hAnsi="Tahoma" w:cs="Tahoma"/>
                <w:sz w:val="18"/>
                <w:szCs w:val="20"/>
              </w:rPr>
              <w:t xml:space="preserve">   </w:t>
            </w:r>
          </w:p>
        </w:tc>
      </w:tr>
      <w:tr w:rsidR="00E27026" w:rsidRPr="001D309A" w14:paraId="3C7AB63B" w14:textId="77777777" w:rsidTr="00D11F64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46" w14:textId="70E2223B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B63" w14:textId="7B08A64C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Неустойки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AE4B" w14:textId="77777777" w:rsidR="00E27026" w:rsidRPr="001E0274" w:rsidRDefault="00E27026" w:rsidP="00E27026">
            <w:pPr>
              <w:pStyle w:val="a3"/>
              <w:numPr>
                <w:ilvl w:val="0"/>
                <w:numId w:val="44"/>
              </w:numPr>
              <w:ind w:left="-57" w:right="-57" w:hanging="343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Неустойка за несвоевременную поставку за каждый просроченный день составляет 0,1% но не более 5% от цены Лота.</w:t>
            </w:r>
          </w:p>
          <w:p w14:paraId="73CA4070" w14:textId="77777777" w:rsidR="00E27026" w:rsidRDefault="00E27026" w:rsidP="00E27026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ru-RU"/>
              </w:rPr>
            </w:pPr>
          </w:p>
          <w:p w14:paraId="31DB1328" w14:textId="603F3467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Ставка за несвоевременную оплату за каждый просроченный день составляет 0,1% но не более 5% от цены Лота.</w:t>
            </w:r>
          </w:p>
        </w:tc>
      </w:tr>
      <w:tr w:rsidR="00E27026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E27026" w:rsidRPr="001D309A" w14:paraId="7C0E93F2" w14:textId="77777777" w:rsidTr="001E0274">
        <w:trPr>
          <w:trHeight w:val="7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611D8085" w:rsidR="00E27026" w:rsidRPr="001D309A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Опыт аналогичных поставок за последние 2 (два) года, с документальным подтверждением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36B30238" w:rsidR="00E27026" w:rsidRPr="001D309A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Наличие опыта по характеру аналогичных поставок (товаров) за последние 2 (два) года в сумме не менее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500 000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сом.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Приложить копии 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и/или контракт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ов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(договор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ы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), счет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а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-фактуры, акт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ы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-приема передачи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E27026" w:rsidRPr="001D309A" w14:paraId="1BD31EF3" w14:textId="77777777" w:rsidTr="001E0274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4E2D" w14:textId="751CDA0A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C62C" w14:textId="714B31C4" w:rsidR="00E27026" w:rsidRDefault="00E27026" w:rsidP="00E2702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Лицензии, разрешения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32FF" w14:textId="77777777" w:rsidR="00E27026" w:rsidRPr="006032EA" w:rsidRDefault="00E27026" w:rsidP="00E27026">
            <w:pPr>
              <w:pStyle w:val="a3"/>
              <w:numPr>
                <w:ilvl w:val="0"/>
                <w:numId w:val="45"/>
              </w:numPr>
              <w:ind w:left="-57" w:right="-57"/>
              <w:contextualSpacing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1. </w:t>
            </w:r>
            <w:r w:rsidRPr="006032EA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Медицинское санитарно-эпидемиологическое заключение.</w:t>
            </w:r>
          </w:p>
          <w:p w14:paraId="4B767E2B" w14:textId="515A6BB4" w:rsidR="00E27026" w:rsidRPr="001E0274" w:rsidRDefault="00E27026" w:rsidP="00E27026">
            <w:pPr>
              <w:pStyle w:val="a3"/>
              <w:numPr>
                <w:ilvl w:val="0"/>
                <w:numId w:val="45"/>
              </w:numPr>
              <w:ind w:left="-57" w:right="-57"/>
              <w:contextualSpacing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2. </w:t>
            </w:r>
            <w:r w:rsidRPr="006032EA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Протокол испытаний воды по показателям безопасности, выданный аккредитованной лабораторией</w:t>
            </w:r>
          </w:p>
        </w:tc>
      </w:tr>
      <w:tr w:rsidR="00E27026" w:rsidRPr="001D309A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E27026" w:rsidRPr="001D309A" w:rsidRDefault="00E27026" w:rsidP="00E27026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2E24AE5" w14:textId="1C0682F8" w:rsidR="00D11F64" w:rsidRDefault="00D11F64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p w14:paraId="40DB2D00" w14:textId="77777777" w:rsidR="00B42808" w:rsidRPr="00CC4A81" w:rsidRDefault="00B42808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p w14:paraId="13C4E770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6F50EC67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7569745E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75"/>
        <w:tblW w:w="10060" w:type="dxa"/>
        <w:tblLayout w:type="fixed"/>
        <w:tblLook w:val="04A0" w:firstRow="1" w:lastRow="0" w:firstColumn="1" w:lastColumn="0" w:noHBand="0" w:noVBand="1"/>
      </w:tblPr>
      <w:tblGrid>
        <w:gridCol w:w="724"/>
        <w:gridCol w:w="1398"/>
        <w:gridCol w:w="2409"/>
        <w:gridCol w:w="1843"/>
        <w:gridCol w:w="1842"/>
        <w:gridCol w:w="1844"/>
      </w:tblGrid>
      <w:tr w:rsidR="00597F1C" w:rsidRPr="006032EA" w14:paraId="0B4F836E" w14:textId="77777777" w:rsidTr="00597F1C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28EBD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93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5AAA99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Существенные требования/ Технические спецификации</w:t>
            </w:r>
            <w:r w:rsidRPr="006032E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597F1C" w:rsidRPr="006032EA" w14:paraId="67D99176" w14:textId="77777777" w:rsidTr="00597F1C">
        <w:trPr>
          <w:trHeight w:val="8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1D042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 п/п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F176C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3A7C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Подробное описание работ, услуг, товаров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AA659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958C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Кол-во, тираж, объем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2074E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4E3F2775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Аналог</w:t>
            </w:r>
          </w:p>
        </w:tc>
      </w:tr>
      <w:tr w:rsidR="00597F1C" w:rsidRPr="006032EA" w14:paraId="65C7F444" w14:textId="77777777" w:rsidTr="00597F1C">
        <w:trPr>
          <w:trHeight w:val="2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388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6032EA">
              <w:rPr>
                <w:rFonts w:ascii="Tahoma" w:hAnsi="Tahoma" w:cs="Tahoma"/>
                <w:b/>
                <w:sz w:val="18"/>
                <w:szCs w:val="18"/>
              </w:rPr>
              <w:t>Лот№1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EF4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iCs/>
                <w:sz w:val="18"/>
                <w:szCs w:val="18"/>
              </w:rPr>
              <w:t xml:space="preserve">Вода питьевая столовая, негазированная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(«Север»)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F979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sz w:val="18"/>
                <w:szCs w:val="18"/>
              </w:rPr>
              <w:t>Поставка Воды осуществляется в многооборотной таре - бутылях с датой розлива не позднее 3 месяцев до даты поставки.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Объем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бутыля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18-19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60D5" w14:textId="77777777" w:rsidR="00597F1C" w:rsidRPr="006032EA" w:rsidRDefault="00597F1C" w:rsidP="00DD3D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 15 мая 2023</w:t>
            </w:r>
            <w:r w:rsidRPr="006032EA">
              <w:rPr>
                <w:rFonts w:ascii="Tahoma" w:hAnsi="Tahoma" w:cs="Tahoma"/>
                <w:sz w:val="18"/>
                <w:szCs w:val="18"/>
              </w:rPr>
              <w:t xml:space="preserve"> года до полного </w:t>
            </w:r>
            <w:r>
              <w:rPr>
                <w:rFonts w:ascii="Tahoma" w:hAnsi="Tahoma" w:cs="Tahoma"/>
                <w:sz w:val="18"/>
                <w:szCs w:val="18"/>
              </w:rPr>
              <w:t>исполнения обязательств сторонами</w:t>
            </w:r>
            <w:r w:rsidRPr="006032E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F54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191 520</w:t>
            </w:r>
            <w:r w:rsidRPr="00335C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032EA">
              <w:rPr>
                <w:rFonts w:ascii="Tahoma" w:hAnsi="Tahoma" w:cs="Tahoma"/>
                <w:sz w:val="18"/>
                <w:szCs w:val="18"/>
              </w:rPr>
              <w:t>литров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(партиями и по мере необходимости Заказчика)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9E6A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549401B" wp14:editId="6D6A47C1">
                  <wp:extent cx="1022350" cy="1290544"/>
                  <wp:effectExtent l="0" t="0" r="635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54" cy="1304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F1C" w:rsidRPr="006032EA" w14:paraId="14185A34" w14:textId="77777777" w:rsidTr="00597F1C">
        <w:trPr>
          <w:trHeight w:val="2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18A" w14:textId="77777777" w:rsidR="00597F1C" w:rsidRPr="006032EA" w:rsidRDefault="00597F1C" w:rsidP="00DD3D0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032EA">
              <w:rPr>
                <w:rFonts w:ascii="Tahoma" w:hAnsi="Tahoma" w:cs="Tahoma"/>
                <w:b/>
                <w:sz w:val="18"/>
                <w:szCs w:val="18"/>
              </w:rPr>
              <w:t>Лот №2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D6FE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sz w:val="18"/>
                <w:szCs w:val="18"/>
              </w:rPr>
              <w:t>Вода питьевая столовая, негазированная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(«Юг»)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2A3" w14:textId="77777777" w:rsidR="00597F1C" w:rsidRPr="006032EA" w:rsidRDefault="00597F1C" w:rsidP="00DD3D0D">
            <w:pPr>
              <w:spacing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  <w:r w:rsidRPr="006032EA">
              <w:rPr>
                <w:rFonts w:ascii="Tahoma" w:hAnsi="Tahoma" w:cs="Tahoma"/>
                <w:noProof/>
                <w:sz w:val="18"/>
                <w:szCs w:val="18"/>
              </w:rPr>
              <w:t>Поставка Воды осуществляется в многооборотной таре – бутылях с датой розлива не позднее 3 месяцев до даты поставки.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Объем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бутыля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18-19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C481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 15 мая 2023</w:t>
            </w:r>
            <w:r w:rsidRPr="006032EA">
              <w:rPr>
                <w:rFonts w:ascii="Tahoma" w:hAnsi="Tahoma" w:cs="Tahoma"/>
                <w:sz w:val="18"/>
                <w:szCs w:val="18"/>
              </w:rPr>
              <w:t xml:space="preserve"> года до полного 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исполнения обязательств сторонами</w:t>
            </w:r>
            <w:r w:rsidRPr="006032E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41D0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36 480</w:t>
            </w:r>
            <w:r w:rsidRPr="006032EA">
              <w:rPr>
                <w:rFonts w:ascii="Tahoma" w:hAnsi="Tahoma" w:cs="Tahoma"/>
                <w:sz w:val="18"/>
                <w:szCs w:val="18"/>
              </w:rPr>
              <w:t xml:space="preserve"> литров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(партиями и по мере необходимости Заказчика)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7DD6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</w:pPr>
            <w:r w:rsidRPr="006032EA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E5C9B7" wp14:editId="748C859E">
                  <wp:extent cx="1016000" cy="126200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56" cy="1277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3580C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5C780A5C" w14:textId="77777777" w:rsidR="00DD3D0D" w:rsidRPr="0075581B" w:rsidRDefault="00DD3D0D" w:rsidP="00DD3D0D">
      <w:pPr>
        <w:pStyle w:val="a3"/>
        <w:ind w:left="-57" w:right="-57"/>
        <w:rPr>
          <w:rFonts w:ascii="Tahoma" w:hAnsi="Tahoma" w:cs="Tahoma"/>
          <w:color w:val="FF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>*После заключения договора предоставить во временное безвозмездное пользование Диспенсеры для нагрева и охлаждения воды в количестве не менее 150 штук, а также предоставить дополнительные Диспенсеры по заявкам Заказчика.</w:t>
      </w:r>
    </w:p>
    <w:p w14:paraId="04325B4B" w14:textId="77777777" w:rsidR="00DD3D0D" w:rsidRPr="0075581B" w:rsidRDefault="00DD3D0D" w:rsidP="00DD3D0D">
      <w:pPr>
        <w:pStyle w:val="a3"/>
        <w:ind w:left="-57" w:right="-57"/>
        <w:rPr>
          <w:rFonts w:ascii="Tahoma" w:hAnsi="Tahoma" w:cs="Tahoma"/>
          <w:color w:val="FF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>Ежемесячно будет готовится общая заявка по каждой ЦПО и отправляться контрагенту.</w:t>
      </w:r>
    </w:p>
    <w:p w14:paraId="1AE506FE" w14:textId="77777777" w:rsidR="00DD3D0D" w:rsidRPr="0075581B" w:rsidRDefault="00DD3D0D" w:rsidP="00DD3D0D">
      <w:pPr>
        <w:pStyle w:val="a3"/>
        <w:ind w:left="-57" w:right="-57"/>
        <w:rPr>
          <w:rFonts w:ascii="Tahoma" w:hAnsi="Tahoma" w:cs="Tahoma"/>
          <w:color w:val="FF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 xml:space="preserve">Годовой </w:t>
      </w:r>
      <w:r>
        <w:rPr>
          <w:rFonts w:ascii="Tahoma" w:hAnsi="Tahoma" w:cs="Tahoma"/>
          <w:color w:val="FF0000"/>
          <w:sz w:val="18"/>
          <w:szCs w:val="18"/>
        </w:rPr>
        <w:t>расход по северу составляет 191 520 литров</w:t>
      </w:r>
      <w:r w:rsidRPr="0075581B">
        <w:rPr>
          <w:rFonts w:ascii="Tahoma" w:hAnsi="Tahoma" w:cs="Tahoma"/>
          <w:color w:val="FF0000"/>
          <w:sz w:val="18"/>
          <w:szCs w:val="18"/>
        </w:rPr>
        <w:t>.</w:t>
      </w:r>
    </w:p>
    <w:p w14:paraId="5F4A0155" w14:textId="77777777" w:rsidR="00DD3D0D" w:rsidRPr="006032EA" w:rsidRDefault="00DD3D0D" w:rsidP="00DD3D0D">
      <w:pPr>
        <w:pStyle w:val="a3"/>
        <w:ind w:left="-57" w:right="-57"/>
        <w:rPr>
          <w:rFonts w:ascii="Tahoma" w:hAnsi="Tahoma" w:cs="Tahoma"/>
          <w:color w:val="00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>Годов</w:t>
      </w:r>
      <w:r>
        <w:rPr>
          <w:rFonts w:ascii="Tahoma" w:hAnsi="Tahoma" w:cs="Tahoma"/>
          <w:color w:val="FF0000"/>
          <w:sz w:val="18"/>
          <w:szCs w:val="18"/>
        </w:rPr>
        <w:t>ой расход по Югу составляет 36 480 литров</w:t>
      </w:r>
      <w:r w:rsidRPr="0075581B">
        <w:rPr>
          <w:rFonts w:ascii="Tahoma" w:hAnsi="Tahoma" w:cs="Tahoma"/>
          <w:color w:val="FF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    </w:t>
      </w:r>
    </w:p>
    <w:p w14:paraId="3CAC8B0D" w14:textId="5C22A9E4" w:rsidR="00DD3D0D" w:rsidRPr="00DD3D0D" w:rsidRDefault="00DD3D0D" w:rsidP="00DD3D0D">
      <w:pPr>
        <w:pStyle w:val="af2"/>
        <w:rPr>
          <w:rFonts w:ascii="Tahoma" w:hAnsi="Tahoma" w:cs="Tahoma"/>
          <w:b/>
          <w:szCs w:val="18"/>
        </w:rPr>
      </w:pPr>
    </w:p>
    <w:p w14:paraId="38DC77AE" w14:textId="45E83F0B" w:rsidR="00DD3D0D" w:rsidRDefault="00DD3D0D" w:rsidP="00DD3D0D">
      <w:pPr>
        <w:pStyle w:val="af2"/>
        <w:jc w:val="center"/>
        <w:rPr>
          <w:rFonts w:ascii="Tahoma" w:hAnsi="Tahoma" w:cs="Tahoma"/>
          <w:b/>
          <w:szCs w:val="18"/>
        </w:rPr>
      </w:pPr>
      <w:r w:rsidRPr="00DD3D0D">
        <w:rPr>
          <w:rFonts w:ascii="Tahoma" w:hAnsi="Tahoma" w:cs="Tahoma"/>
          <w:b/>
          <w:szCs w:val="18"/>
        </w:rPr>
        <w:t>Адрес офисов</w:t>
      </w:r>
      <w:r>
        <w:rPr>
          <w:rFonts w:ascii="Tahoma" w:hAnsi="Tahoma" w:cs="Tahoma"/>
          <w:b/>
          <w:szCs w:val="18"/>
        </w:rPr>
        <w:t>:</w:t>
      </w:r>
    </w:p>
    <w:p w14:paraId="3DB3C4FF" w14:textId="77777777" w:rsidR="00DD3D0D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5BE774D" w14:textId="4CFA69A5" w:rsidR="00DD3D0D" w:rsidRPr="00A72F72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72F72">
        <w:rPr>
          <w:rFonts w:ascii="Tahoma" w:hAnsi="Tahoma" w:cs="Tahoma"/>
          <w:b/>
          <w:sz w:val="18"/>
          <w:szCs w:val="18"/>
        </w:rPr>
        <w:t>Север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773"/>
        <w:gridCol w:w="2181"/>
        <w:gridCol w:w="7106"/>
      </w:tblGrid>
      <w:tr w:rsidR="00DD3D0D" w:rsidRPr="006032EA" w14:paraId="4BBFBDB4" w14:textId="77777777" w:rsidTr="00DD3D0D">
        <w:tc>
          <w:tcPr>
            <w:tcW w:w="773" w:type="dxa"/>
          </w:tcPr>
          <w:p w14:paraId="17B96A6C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2181" w:type="dxa"/>
            <w:vAlign w:val="center"/>
          </w:tcPr>
          <w:p w14:paraId="3F34795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ЦПО</w:t>
            </w:r>
          </w:p>
        </w:tc>
        <w:tc>
          <w:tcPr>
            <w:tcW w:w="7106" w:type="dxa"/>
            <w:vAlign w:val="center"/>
          </w:tcPr>
          <w:p w14:paraId="5B1EE839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</w:tr>
      <w:tr w:rsidR="00DD3D0D" w:rsidRPr="006032EA" w14:paraId="7B9D2891" w14:textId="77777777" w:rsidTr="00DD3D0D">
        <w:tc>
          <w:tcPr>
            <w:tcW w:w="773" w:type="dxa"/>
            <w:vAlign w:val="center"/>
          </w:tcPr>
          <w:p w14:paraId="15DD8AEB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1" w:type="dxa"/>
            <w:vAlign w:val="center"/>
          </w:tcPr>
          <w:p w14:paraId="6F271BC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АТС29</w:t>
            </w:r>
          </w:p>
        </w:tc>
        <w:tc>
          <w:tcPr>
            <w:tcW w:w="7106" w:type="dxa"/>
            <w:vAlign w:val="center"/>
          </w:tcPr>
          <w:p w14:paraId="4A60B8C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Суюмбаева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123, головной офис компании</w:t>
            </w:r>
          </w:p>
        </w:tc>
      </w:tr>
      <w:tr w:rsidR="00DD3D0D" w:rsidRPr="006032EA" w14:paraId="0D92CF8C" w14:textId="77777777" w:rsidTr="00DD3D0D">
        <w:tc>
          <w:tcPr>
            <w:tcW w:w="773" w:type="dxa"/>
            <w:vAlign w:val="center"/>
          </w:tcPr>
          <w:p w14:paraId="572A3C0F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1" w:type="dxa"/>
            <w:vAlign w:val="center"/>
          </w:tcPr>
          <w:p w14:paraId="0A4EEF2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ГУМ</w:t>
            </w:r>
          </w:p>
        </w:tc>
        <w:tc>
          <w:tcPr>
            <w:tcW w:w="7106" w:type="dxa"/>
            <w:vAlign w:val="center"/>
          </w:tcPr>
          <w:p w14:paraId="113A887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ПР.Чуй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92, ТРК "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Гум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Чынар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этаж-, бутик М9 (северная сторона)</w:t>
            </w:r>
          </w:p>
        </w:tc>
      </w:tr>
      <w:tr w:rsidR="00DD3D0D" w:rsidRPr="006032EA" w14:paraId="55F8A102" w14:textId="77777777" w:rsidTr="00DD3D0D">
        <w:tc>
          <w:tcPr>
            <w:tcW w:w="773" w:type="dxa"/>
            <w:vAlign w:val="center"/>
          </w:tcPr>
          <w:p w14:paraId="5430E0CF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1" w:type="dxa"/>
            <w:vAlign w:val="center"/>
          </w:tcPr>
          <w:p w14:paraId="722D52D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ЦУМ-2</w:t>
            </w:r>
          </w:p>
        </w:tc>
        <w:tc>
          <w:tcPr>
            <w:tcW w:w="7106" w:type="dxa"/>
            <w:vAlign w:val="center"/>
          </w:tcPr>
          <w:p w14:paraId="4FCF122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«ЦУМ-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Айчурек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», пр. Чуй, 155, бутик В17</w:t>
            </w:r>
          </w:p>
        </w:tc>
      </w:tr>
      <w:tr w:rsidR="00DD3D0D" w:rsidRPr="006032EA" w14:paraId="485027BD" w14:textId="77777777" w:rsidTr="00DD3D0D">
        <w:tc>
          <w:tcPr>
            <w:tcW w:w="773" w:type="dxa"/>
            <w:vAlign w:val="center"/>
          </w:tcPr>
          <w:p w14:paraId="3E45BC1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1" w:type="dxa"/>
            <w:vAlign w:val="center"/>
          </w:tcPr>
          <w:p w14:paraId="144CB91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ГО,ЦПО</w:t>
            </w:r>
          </w:p>
        </w:tc>
        <w:tc>
          <w:tcPr>
            <w:tcW w:w="7106" w:type="dxa"/>
            <w:vAlign w:val="center"/>
          </w:tcPr>
          <w:p w14:paraId="5E6448F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Суюмбаева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123, головной офис компании</w:t>
            </w:r>
          </w:p>
        </w:tc>
      </w:tr>
      <w:tr w:rsidR="00DD3D0D" w:rsidRPr="006032EA" w14:paraId="55A63927" w14:textId="77777777" w:rsidTr="00DD3D0D">
        <w:tc>
          <w:tcPr>
            <w:tcW w:w="773" w:type="dxa"/>
            <w:vAlign w:val="center"/>
          </w:tcPr>
          <w:p w14:paraId="461148BD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81" w:type="dxa"/>
            <w:vAlign w:val="center"/>
          </w:tcPr>
          <w:p w14:paraId="202054A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Бишкек Парк</w:t>
            </w:r>
          </w:p>
        </w:tc>
        <w:tc>
          <w:tcPr>
            <w:tcW w:w="7106" w:type="dxa"/>
            <w:vAlign w:val="center"/>
          </w:tcPr>
          <w:p w14:paraId="135C43E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ул. Киевская 148, «Бишкек Парк», 0 этаж</w:t>
            </w:r>
          </w:p>
        </w:tc>
      </w:tr>
      <w:tr w:rsidR="00DD3D0D" w:rsidRPr="006032EA" w14:paraId="704CC90D" w14:textId="77777777" w:rsidTr="00DD3D0D">
        <w:tc>
          <w:tcPr>
            <w:tcW w:w="773" w:type="dxa"/>
            <w:vAlign w:val="center"/>
          </w:tcPr>
          <w:p w14:paraId="64EB828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81" w:type="dxa"/>
            <w:vAlign w:val="center"/>
          </w:tcPr>
          <w:p w14:paraId="39FA79F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Азия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Молл</w:t>
            </w:r>
            <w:proofErr w:type="spellEnd"/>
          </w:p>
        </w:tc>
        <w:tc>
          <w:tcPr>
            <w:tcW w:w="7106" w:type="dxa"/>
            <w:vAlign w:val="center"/>
          </w:tcPr>
          <w:p w14:paraId="5924B55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пр. Айтматова, 3,  ТЦ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Asia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Mall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», этаж 0, у входа в гипермаркет «Фрунзе»</w:t>
            </w:r>
          </w:p>
        </w:tc>
      </w:tr>
      <w:tr w:rsidR="00DD3D0D" w:rsidRPr="006032EA" w14:paraId="110EF948" w14:textId="77777777" w:rsidTr="00DD3D0D">
        <w:tc>
          <w:tcPr>
            <w:tcW w:w="773" w:type="dxa"/>
            <w:vAlign w:val="center"/>
          </w:tcPr>
          <w:p w14:paraId="4CC9F5C0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1" w:type="dxa"/>
            <w:vAlign w:val="center"/>
          </w:tcPr>
          <w:p w14:paraId="7AE5B4A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Томми</w:t>
            </w:r>
          </w:p>
        </w:tc>
        <w:tc>
          <w:tcPr>
            <w:tcW w:w="7106" w:type="dxa"/>
            <w:vAlign w:val="center"/>
          </w:tcPr>
          <w:p w14:paraId="5950EFD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Бишкек,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Токомбаева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17/2</w:t>
            </w:r>
          </w:p>
        </w:tc>
      </w:tr>
      <w:tr w:rsidR="00DD3D0D" w:rsidRPr="006032EA" w14:paraId="68283F1F" w14:textId="77777777" w:rsidTr="00DD3D0D">
        <w:tc>
          <w:tcPr>
            <w:tcW w:w="773" w:type="dxa"/>
            <w:vAlign w:val="center"/>
          </w:tcPr>
          <w:p w14:paraId="067E0CA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81" w:type="dxa"/>
            <w:vAlign w:val="center"/>
          </w:tcPr>
          <w:p w14:paraId="2CB775A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Дордой-1</w:t>
            </w:r>
          </w:p>
        </w:tc>
        <w:tc>
          <w:tcPr>
            <w:tcW w:w="7106" w:type="dxa"/>
            <w:vAlign w:val="center"/>
          </w:tcPr>
          <w:p w14:paraId="1529302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ул.Кожевенная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р-к "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Дордой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", 15 проход,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конт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. № 60-61 ("Мир обуви")</w:t>
            </w:r>
          </w:p>
        </w:tc>
      </w:tr>
      <w:tr w:rsidR="00DD3D0D" w:rsidRPr="006032EA" w14:paraId="416756E2" w14:textId="77777777" w:rsidTr="00DD3D0D">
        <w:tc>
          <w:tcPr>
            <w:tcW w:w="773" w:type="dxa"/>
            <w:vAlign w:val="center"/>
          </w:tcPr>
          <w:p w14:paraId="6B0A7FFF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81" w:type="dxa"/>
            <w:vAlign w:val="center"/>
          </w:tcPr>
          <w:p w14:paraId="0CDD3D8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Вефа</w:t>
            </w:r>
            <w:proofErr w:type="spellEnd"/>
          </w:p>
        </w:tc>
        <w:tc>
          <w:tcPr>
            <w:tcW w:w="7106" w:type="dxa"/>
            <w:vAlign w:val="center"/>
          </w:tcPr>
          <w:p w14:paraId="1E8DCFB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ул. Горького 27/1,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Vefa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Center»,1 этаж, бутик № 20</w:t>
            </w:r>
          </w:p>
        </w:tc>
      </w:tr>
      <w:tr w:rsidR="00DD3D0D" w:rsidRPr="006032EA" w14:paraId="52E506C3" w14:textId="77777777" w:rsidTr="00DD3D0D">
        <w:tc>
          <w:tcPr>
            <w:tcW w:w="773" w:type="dxa"/>
            <w:vAlign w:val="center"/>
          </w:tcPr>
          <w:p w14:paraId="347CF20C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1" w:type="dxa"/>
            <w:vAlign w:val="center"/>
          </w:tcPr>
          <w:p w14:paraId="385E76F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Бета-2</w:t>
            </w:r>
          </w:p>
        </w:tc>
        <w:tc>
          <w:tcPr>
            <w:tcW w:w="7106" w:type="dxa"/>
            <w:vAlign w:val="center"/>
          </w:tcPr>
          <w:p w14:paraId="1B0611C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Юнусалиева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177/2,торговый центр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Beta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Stores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- 2</w:t>
            </w:r>
          </w:p>
        </w:tc>
      </w:tr>
      <w:tr w:rsidR="00DD3D0D" w:rsidRPr="006032EA" w14:paraId="0A66992D" w14:textId="77777777" w:rsidTr="00DD3D0D">
        <w:tc>
          <w:tcPr>
            <w:tcW w:w="773" w:type="dxa"/>
            <w:vAlign w:val="center"/>
          </w:tcPr>
          <w:p w14:paraId="37415044" w14:textId="77777777" w:rsidR="00DD3D0D" w:rsidRPr="00004C13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181" w:type="dxa"/>
            <w:vAlign w:val="center"/>
          </w:tcPr>
          <w:p w14:paraId="5FB109FB" w14:textId="77777777" w:rsidR="00DD3D0D" w:rsidRPr="00004C13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ЦОТ</w:t>
            </w:r>
          </w:p>
        </w:tc>
        <w:tc>
          <w:tcPr>
            <w:tcW w:w="7106" w:type="dxa"/>
            <w:vAlign w:val="center"/>
          </w:tcPr>
          <w:p w14:paraId="25D8D4C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ул. Пушкина 75, Центр Обслуживания Туристов</w:t>
            </w:r>
          </w:p>
        </w:tc>
      </w:tr>
      <w:tr w:rsidR="00DD3D0D" w:rsidRPr="006032EA" w14:paraId="36FCADB0" w14:textId="77777777" w:rsidTr="00DD3D0D">
        <w:tc>
          <w:tcPr>
            <w:tcW w:w="773" w:type="dxa"/>
            <w:vAlign w:val="center"/>
          </w:tcPr>
          <w:p w14:paraId="1D0F1B82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1" w:type="dxa"/>
            <w:vAlign w:val="center"/>
          </w:tcPr>
          <w:p w14:paraId="679EFAA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Аламединский</w:t>
            </w:r>
            <w:proofErr w:type="spellEnd"/>
          </w:p>
        </w:tc>
        <w:tc>
          <w:tcPr>
            <w:tcW w:w="7106" w:type="dxa"/>
            <w:vAlign w:val="center"/>
          </w:tcPr>
          <w:p w14:paraId="5901D95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пр. Жибек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Жолу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150 (ТРЦ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Аламедин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Гранд», 1 этаж, Бутик №1, вход с ул. Алма-Атинская)</w:t>
            </w:r>
          </w:p>
        </w:tc>
      </w:tr>
      <w:tr w:rsidR="00DD3D0D" w:rsidRPr="006032EA" w14:paraId="00AD487F" w14:textId="77777777" w:rsidTr="00DD3D0D">
        <w:tc>
          <w:tcPr>
            <w:tcW w:w="773" w:type="dxa"/>
            <w:vAlign w:val="center"/>
          </w:tcPr>
          <w:p w14:paraId="169FF7CE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1" w:type="dxa"/>
            <w:vAlign w:val="center"/>
          </w:tcPr>
          <w:p w14:paraId="11F25C8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</w:t>
            </w:r>
          </w:p>
        </w:tc>
        <w:tc>
          <w:tcPr>
            <w:tcW w:w="7106" w:type="dxa"/>
            <w:vAlign w:val="center"/>
          </w:tcPr>
          <w:p w14:paraId="19D44D7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Бейшеналиевой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42, ТЦ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-Сары»</w:t>
            </w:r>
          </w:p>
        </w:tc>
      </w:tr>
      <w:tr w:rsidR="00DD3D0D" w:rsidRPr="006032EA" w14:paraId="510B3099" w14:textId="77777777" w:rsidTr="00DD3D0D">
        <w:tc>
          <w:tcPr>
            <w:tcW w:w="773" w:type="dxa"/>
            <w:vAlign w:val="center"/>
          </w:tcPr>
          <w:p w14:paraId="12C2D75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1" w:type="dxa"/>
            <w:vAlign w:val="center"/>
          </w:tcPr>
          <w:p w14:paraId="57CB64E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 Сити</w:t>
            </w:r>
          </w:p>
        </w:tc>
        <w:tc>
          <w:tcPr>
            <w:tcW w:w="7106" w:type="dxa"/>
            <w:vAlign w:val="center"/>
          </w:tcPr>
          <w:p w14:paraId="30EB619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Бейшеналиевой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42А, ТЦ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 - 2»</w:t>
            </w:r>
          </w:p>
        </w:tc>
      </w:tr>
      <w:tr w:rsidR="00DD3D0D" w:rsidRPr="006032EA" w14:paraId="52410ECB" w14:textId="77777777" w:rsidTr="00DD3D0D">
        <w:tc>
          <w:tcPr>
            <w:tcW w:w="773" w:type="dxa"/>
            <w:vAlign w:val="center"/>
          </w:tcPr>
          <w:p w14:paraId="3554428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81" w:type="dxa"/>
            <w:vAlign w:val="center"/>
          </w:tcPr>
          <w:p w14:paraId="7C8868C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Дордой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Плаза</w:t>
            </w:r>
          </w:p>
        </w:tc>
        <w:tc>
          <w:tcPr>
            <w:tcW w:w="7106" w:type="dxa"/>
            <w:vAlign w:val="center"/>
          </w:tcPr>
          <w:p w14:paraId="1828047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ул. Ибраимова 115 ТЦ «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Дордоц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Плаза»</w:t>
            </w:r>
          </w:p>
        </w:tc>
      </w:tr>
      <w:tr w:rsidR="00DD3D0D" w:rsidRPr="006032EA" w14:paraId="24A3DD68" w14:textId="77777777" w:rsidTr="00DD3D0D">
        <w:tc>
          <w:tcPr>
            <w:tcW w:w="773" w:type="dxa"/>
            <w:vAlign w:val="center"/>
          </w:tcPr>
          <w:p w14:paraId="24E1645B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1" w:type="dxa"/>
            <w:vAlign w:val="center"/>
          </w:tcPr>
          <w:p w14:paraId="75D3AC0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Корп</w:t>
            </w:r>
            <w:proofErr w:type="spellEnd"/>
          </w:p>
        </w:tc>
        <w:tc>
          <w:tcPr>
            <w:tcW w:w="7106" w:type="dxa"/>
            <w:vAlign w:val="center"/>
          </w:tcPr>
          <w:p w14:paraId="547B98D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Токтогула пер.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Раззакова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102-104</w:t>
            </w:r>
          </w:p>
        </w:tc>
      </w:tr>
      <w:tr w:rsidR="00DD3D0D" w:rsidRPr="006032EA" w14:paraId="181BB174" w14:textId="77777777" w:rsidTr="00DD3D0D">
        <w:tc>
          <w:tcPr>
            <w:tcW w:w="773" w:type="dxa"/>
            <w:vAlign w:val="center"/>
          </w:tcPr>
          <w:p w14:paraId="3D719C1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1" w:type="dxa"/>
            <w:vAlign w:val="center"/>
          </w:tcPr>
          <w:p w14:paraId="4A7D4EB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Манас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106" w:type="dxa"/>
            <w:vAlign w:val="center"/>
          </w:tcPr>
          <w:p w14:paraId="44414C5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Международный аэропорт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Манас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», 1 этаж, напротив входа</w:t>
            </w:r>
          </w:p>
        </w:tc>
      </w:tr>
      <w:tr w:rsidR="00DD3D0D" w:rsidRPr="006032EA" w14:paraId="0C6BE79F" w14:textId="77777777" w:rsidTr="00DD3D0D">
        <w:tc>
          <w:tcPr>
            <w:tcW w:w="773" w:type="dxa"/>
            <w:vAlign w:val="bottom"/>
          </w:tcPr>
          <w:p w14:paraId="797379EA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1" w:type="dxa"/>
            <w:vAlign w:val="center"/>
          </w:tcPr>
          <w:p w14:paraId="5E1910D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Ивановка</w:t>
            </w:r>
          </w:p>
        </w:tc>
        <w:tc>
          <w:tcPr>
            <w:tcW w:w="7106" w:type="dxa"/>
            <w:vAlign w:val="center"/>
          </w:tcPr>
          <w:p w14:paraId="02A8450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с. Ивановка, ул. Григория Ильина 148</w:t>
            </w:r>
          </w:p>
        </w:tc>
      </w:tr>
      <w:tr w:rsidR="00DD3D0D" w:rsidRPr="006032EA" w14:paraId="31EFE78A" w14:textId="77777777" w:rsidTr="00DD3D0D">
        <w:tc>
          <w:tcPr>
            <w:tcW w:w="773" w:type="dxa"/>
            <w:vAlign w:val="bottom"/>
          </w:tcPr>
          <w:p w14:paraId="22A17158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1" w:type="dxa"/>
            <w:vAlign w:val="center"/>
          </w:tcPr>
          <w:p w14:paraId="2685F86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Кемин</w:t>
            </w:r>
            <w:proofErr w:type="spellEnd"/>
          </w:p>
        </w:tc>
        <w:tc>
          <w:tcPr>
            <w:tcW w:w="7106" w:type="dxa"/>
            <w:vAlign w:val="center"/>
          </w:tcPr>
          <w:p w14:paraId="7C966D6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Кемин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Жибек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Жолу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 (ориентир Автовокзал</w:t>
            </w:r>
          </w:p>
        </w:tc>
      </w:tr>
      <w:tr w:rsidR="00DD3D0D" w:rsidRPr="006032EA" w14:paraId="17660C33" w14:textId="77777777" w:rsidTr="00DD3D0D">
        <w:tc>
          <w:tcPr>
            <w:tcW w:w="773" w:type="dxa"/>
            <w:vAlign w:val="center"/>
          </w:tcPr>
          <w:p w14:paraId="5B92769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1" w:type="dxa"/>
            <w:vAlign w:val="center"/>
          </w:tcPr>
          <w:p w14:paraId="1CDB85E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Александровка</w:t>
            </w:r>
          </w:p>
        </w:tc>
        <w:tc>
          <w:tcPr>
            <w:tcW w:w="7106" w:type="dxa"/>
            <w:vAlign w:val="center"/>
          </w:tcPr>
          <w:p w14:paraId="2CAD822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Чуйская обл., с. Александровка, ул. Фрунзе 106</w:t>
            </w:r>
          </w:p>
        </w:tc>
      </w:tr>
      <w:tr w:rsidR="00DD3D0D" w:rsidRPr="006032EA" w14:paraId="7EDEDF23" w14:textId="77777777" w:rsidTr="00DD3D0D">
        <w:tc>
          <w:tcPr>
            <w:tcW w:w="773" w:type="dxa"/>
            <w:vAlign w:val="center"/>
          </w:tcPr>
          <w:p w14:paraId="40EEBCB2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1" w:type="dxa"/>
            <w:vAlign w:val="center"/>
          </w:tcPr>
          <w:p w14:paraId="21C9CD0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Токмок</w:t>
            </w:r>
            <w:proofErr w:type="spellEnd"/>
          </w:p>
        </w:tc>
        <w:tc>
          <w:tcPr>
            <w:tcW w:w="7106" w:type="dxa"/>
            <w:vAlign w:val="center"/>
          </w:tcPr>
          <w:p w14:paraId="55CB99F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Токмок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М. Горького 137а</w:t>
            </w:r>
          </w:p>
        </w:tc>
      </w:tr>
      <w:tr w:rsidR="00DD3D0D" w:rsidRPr="006032EA" w14:paraId="71F20575" w14:textId="77777777" w:rsidTr="00DD3D0D">
        <w:tc>
          <w:tcPr>
            <w:tcW w:w="773" w:type="dxa"/>
            <w:vAlign w:val="center"/>
          </w:tcPr>
          <w:p w14:paraId="4723415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1" w:type="dxa"/>
            <w:vAlign w:val="center"/>
          </w:tcPr>
          <w:p w14:paraId="2E8DA72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Беловодское</w:t>
            </w:r>
          </w:p>
        </w:tc>
        <w:tc>
          <w:tcPr>
            <w:tcW w:w="7106" w:type="dxa"/>
            <w:vAlign w:val="center"/>
          </w:tcPr>
          <w:p w14:paraId="0B525E2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с. Беловодское, ул. Фрунзе 130</w:t>
            </w:r>
          </w:p>
        </w:tc>
      </w:tr>
      <w:tr w:rsidR="00DD3D0D" w:rsidRPr="006032EA" w14:paraId="4C465353" w14:textId="77777777" w:rsidTr="00DD3D0D">
        <w:tc>
          <w:tcPr>
            <w:tcW w:w="773" w:type="dxa"/>
            <w:vAlign w:val="center"/>
          </w:tcPr>
          <w:p w14:paraId="6CC841CD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1" w:type="dxa"/>
            <w:vAlign w:val="center"/>
          </w:tcPr>
          <w:p w14:paraId="59914FA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Сокулук</w:t>
            </w:r>
            <w:proofErr w:type="spellEnd"/>
          </w:p>
        </w:tc>
        <w:tc>
          <w:tcPr>
            <w:tcW w:w="7106" w:type="dxa"/>
            <w:vAlign w:val="center"/>
          </w:tcPr>
          <w:p w14:paraId="36AAA9F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Сокулук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Фрунзе, 147/2 (ориентир - гипермаркет "Глобус")</w:t>
            </w:r>
          </w:p>
        </w:tc>
      </w:tr>
      <w:tr w:rsidR="00DD3D0D" w:rsidRPr="006032EA" w14:paraId="316C2CC4" w14:textId="77777777" w:rsidTr="00DD3D0D">
        <w:tc>
          <w:tcPr>
            <w:tcW w:w="773" w:type="dxa"/>
            <w:vAlign w:val="center"/>
          </w:tcPr>
          <w:p w14:paraId="40F769A6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1" w:type="dxa"/>
            <w:vAlign w:val="center"/>
          </w:tcPr>
          <w:p w14:paraId="6E9CDE9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Кант</w:t>
            </w:r>
          </w:p>
        </w:tc>
        <w:tc>
          <w:tcPr>
            <w:tcW w:w="7106" w:type="dxa"/>
            <w:vAlign w:val="center"/>
          </w:tcPr>
          <w:p w14:paraId="1315410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г. Кант, ул. Ленина 89</w:t>
            </w:r>
          </w:p>
        </w:tc>
      </w:tr>
      <w:tr w:rsidR="00DD3D0D" w:rsidRPr="006032EA" w14:paraId="01BB7927" w14:textId="77777777" w:rsidTr="00DD3D0D">
        <w:tc>
          <w:tcPr>
            <w:tcW w:w="773" w:type="dxa"/>
            <w:vAlign w:val="center"/>
          </w:tcPr>
          <w:p w14:paraId="1DFE2DC7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1" w:type="dxa"/>
            <w:vAlign w:val="center"/>
          </w:tcPr>
          <w:p w14:paraId="3B2EE53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Кара-Балта</w:t>
            </w:r>
          </w:p>
        </w:tc>
        <w:tc>
          <w:tcPr>
            <w:tcW w:w="7106" w:type="dxa"/>
            <w:vAlign w:val="center"/>
          </w:tcPr>
          <w:p w14:paraId="111C321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г. Кара-Балта, ул. Кожомбердиева,131 (пер. ул. Центральная)</w:t>
            </w:r>
          </w:p>
        </w:tc>
      </w:tr>
      <w:tr w:rsidR="00DD3D0D" w:rsidRPr="006032EA" w14:paraId="1D2ADF11" w14:textId="77777777" w:rsidTr="00DD3D0D">
        <w:tc>
          <w:tcPr>
            <w:tcW w:w="773" w:type="dxa"/>
            <w:vAlign w:val="center"/>
          </w:tcPr>
          <w:p w14:paraId="10236EE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1" w:type="dxa"/>
            <w:vAlign w:val="center"/>
          </w:tcPr>
          <w:p w14:paraId="3A61CA4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Чолпон-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Ата</w:t>
            </w:r>
            <w:proofErr w:type="spellEnd"/>
          </w:p>
        </w:tc>
        <w:tc>
          <w:tcPr>
            <w:tcW w:w="7106" w:type="dxa"/>
            <w:vAlign w:val="center"/>
          </w:tcPr>
          <w:p w14:paraId="54996E5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Чолпон-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Ата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Советская 52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(район Исторического музея)</w:t>
            </w:r>
          </w:p>
        </w:tc>
      </w:tr>
      <w:tr w:rsidR="00DD3D0D" w:rsidRPr="006032EA" w14:paraId="362BCB72" w14:textId="77777777" w:rsidTr="00DD3D0D">
        <w:tc>
          <w:tcPr>
            <w:tcW w:w="773" w:type="dxa"/>
            <w:vAlign w:val="center"/>
          </w:tcPr>
          <w:p w14:paraId="10BC526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1" w:type="dxa"/>
            <w:vAlign w:val="center"/>
          </w:tcPr>
          <w:p w14:paraId="23B1772F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Каракол 1</w:t>
            </w:r>
          </w:p>
        </w:tc>
        <w:tc>
          <w:tcPr>
            <w:tcW w:w="7106" w:type="dxa"/>
            <w:vAlign w:val="center"/>
          </w:tcPr>
          <w:p w14:paraId="6A360A0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Каракол, ул. Токтогула 118</w:t>
            </w:r>
          </w:p>
        </w:tc>
      </w:tr>
      <w:tr w:rsidR="00DD3D0D" w:rsidRPr="006032EA" w14:paraId="774F07F4" w14:textId="77777777" w:rsidTr="00DD3D0D">
        <w:tc>
          <w:tcPr>
            <w:tcW w:w="773" w:type="dxa"/>
            <w:vAlign w:val="center"/>
          </w:tcPr>
          <w:p w14:paraId="49289587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1" w:type="dxa"/>
            <w:vAlign w:val="center"/>
          </w:tcPr>
          <w:p w14:paraId="34FD2FF7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Каракол 2</w:t>
            </w:r>
          </w:p>
        </w:tc>
        <w:tc>
          <w:tcPr>
            <w:tcW w:w="7106" w:type="dxa"/>
            <w:vAlign w:val="center"/>
          </w:tcPr>
          <w:p w14:paraId="7025DAF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. Каракол,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Торгоева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38 (нижний рынок Ак-Тилек)</w:t>
            </w:r>
          </w:p>
        </w:tc>
      </w:tr>
      <w:tr w:rsidR="00DD3D0D" w:rsidRPr="006032EA" w14:paraId="1314CAB7" w14:textId="77777777" w:rsidTr="00DD3D0D">
        <w:trPr>
          <w:trHeight w:val="64"/>
        </w:trPr>
        <w:tc>
          <w:tcPr>
            <w:tcW w:w="773" w:type="dxa"/>
            <w:vAlign w:val="center"/>
          </w:tcPr>
          <w:p w14:paraId="2DF11926" w14:textId="77777777" w:rsidR="00DD3D0D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  <w:p w14:paraId="155E83E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vAlign w:val="center"/>
          </w:tcPr>
          <w:p w14:paraId="65F5DD46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Каракол 3</w:t>
            </w:r>
          </w:p>
        </w:tc>
        <w:tc>
          <w:tcPr>
            <w:tcW w:w="7106" w:type="dxa"/>
            <w:vAlign w:val="center"/>
          </w:tcPr>
          <w:p w14:paraId="2436A969" w14:textId="77777777" w:rsidR="00DD3D0D" w:rsidRDefault="00DD3D0D" w:rsidP="00DD3D0D">
            <w:pPr>
              <w:spacing w:after="0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г.Каракол,Абдрахманова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130а</w:t>
            </w:r>
          </w:p>
          <w:p w14:paraId="600DF8F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3D0D" w:rsidRPr="006032EA" w14:paraId="7F1D51D3" w14:textId="77777777" w:rsidTr="00DD3D0D">
        <w:tc>
          <w:tcPr>
            <w:tcW w:w="773" w:type="dxa"/>
            <w:vAlign w:val="center"/>
          </w:tcPr>
          <w:p w14:paraId="1FB17DB0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181" w:type="dxa"/>
            <w:vAlign w:val="center"/>
          </w:tcPr>
          <w:p w14:paraId="772F8D0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Балыкчы</w:t>
            </w:r>
            <w:proofErr w:type="spellEnd"/>
          </w:p>
        </w:tc>
        <w:tc>
          <w:tcPr>
            <w:tcW w:w="7106" w:type="dxa"/>
            <w:vAlign w:val="center"/>
          </w:tcPr>
          <w:p w14:paraId="7642E37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Балыкчи,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Кулакунова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53 (ориентир старый базар)</w:t>
            </w:r>
          </w:p>
        </w:tc>
      </w:tr>
      <w:tr w:rsidR="00DD3D0D" w:rsidRPr="006032EA" w14:paraId="2D2FAB22" w14:textId="77777777" w:rsidTr="00DD3D0D">
        <w:tc>
          <w:tcPr>
            <w:tcW w:w="773" w:type="dxa"/>
            <w:vAlign w:val="center"/>
          </w:tcPr>
          <w:p w14:paraId="22D906C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1" w:type="dxa"/>
            <w:vAlign w:val="center"/>
          </w:tcPr>
          <w:p w14:paraId="7AE52B1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Бокомбаев</w:t>
            </w:r>
            <w:proofErr w:type="spellEnd"/>
          </w:p>
        </w:tc>
        <w:tc>
          <w:tcPr>
            <w:tcW w:w="7106" w:type="dxa"/>
            <w:vAlign w:val="center"/>
          </w:tcPr>
          <w:p w14:paraId="44B34A2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Боконбаево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Мамбетова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17/1</w:t>
            </w:r>
          </w:p>
        </w:tc>
      </w:tr>
      <w:tr w:rsidR="00DD3D0D" w:rsidRPr="006032EA" w14:paraId="49133B7E" w14:textId="77777777" w:rsidTr="00DD3D0D">
        <w:trPr>
          <w:trHeight w:val="64"/>
        </w:trPr>
        <w:tc>
          <w:tcPr>
            <w:tcW w:w="773" w:type="dxa"/>
            <w:vAlign w:val="center"/>
          </w:tcPr>
          <w:p w14:paraId="18C4F459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1" w:type="dxa"/>
            <w:vAlign w:val="center"/>
          </w:tcPr>
          <w:p w14:paraId="56DEA84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Нарын</w:t>
            </w:r>
          </w:p>
        </w:tc>
        <w:tc>
          <w:tcPr>
            <w:tcW w:w="7106" w:type="dxa"/>
            <w:vAlign w:val="center"/>
          </w:tcPr>
          <w:p w14:paraId="36E9F97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. Нарын,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Орозбака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38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(район центрального рынка)</w:t>
            </w:r>
          </w:p>
        </w:tc>
      </w:tr>
      <w:tr w:rsidR="00DD3D0D" w:rsidRPr="006032EA" w14:paraId="4155BD09" w14:textId="77777777" w:rsidTr="00DD3D0D">
        <w:tc>
          <w:tcPr>
            <w:tcW w:w="773" w:type="dxa"/>
            <w:vAlign w:val="center"/>
          </w:tcPr>
          <w:p w14:paraId="01DE29A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1" w:type="dxa"/>
            <w:vAlign w:val="center"/>
          </w:tcPr>
          <w:p w14:paraId="42F03C6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Кочкор</w:t>
            </w:r>
            <w:proofErr w:type="spellEnd"/>
          </w:p>
        </w:tc>
        <w:tc>
          <w:tcPr>
            <w:tcW w:w="7106" w:type="dxa"/>
            <w:vAlign w:val="center"/>
          </w:tcPr>
          <w:p w14:paraId="15498A9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с.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Кочкор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Сагымбая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Орозбакова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202</w:t>
            </w:r>
          </w:p>
        </w:tc>
      </w:tr>
      <w:tr w:rsidR="00DD3D0D" w:rsidRPr="006032EA" w14:paraId="26E69D91" w14:textId="77777777" w:rsidTr="00DD3D0D">
        <w:tc>
          <w:tcPr>
            <w:tcW w:w="773" w:type="dxa"/>
            <w:vAlign w:val="center"/>
          </w:tcPr>
          <w:p w14:paraId="1141CC60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1" w:type="dxa"/>
            <w:vAlign w:val="center"/>
          </w:tcPr>
          <w:p w14:paraId="244A4B0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Талас</w:t>
            </w:r>
          </w:p>
        </w:tc>
        <w:tc>
          <w:tcPr>
            <w:tcW w:w="7106" w:type="dxa"/>
            <w:vAlign w:val="center"/>
          </w:tcPr>
          <w:p w14:paraId="512C2DD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Талас,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Сарыгулова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б/н, 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(ТБК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Коктом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», 1 этаж</w:t>
            </w:r>
          </w:p>
        </w:tc>
      </w:tr>
      <w:tr w:rsidR="00DD3D0D" w:rsidRPr="006032EA" w14:paraId="47B5507D" w14:textId="77777777" w:rsidTr="00DD3D0D">
        <w:trPr>
          <w:trHeight w:val="64"/>
        </w:trPr>
        <w:tc>
          <w:tcPr>
            <w:tcW w:w="773" w:type="dxa"/>
            <w:vAlign w:val="center"/>
          </w:tcPr>
          <w:p w14:paraId="78379A1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81" w:type="dxa"/>
            <w:vAlign w:val="center"/>
          </w:tcPr>
          <w:p w14:paraId="081E689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Кызыл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Адыр</w:t>
            </w:r>
            <w:proofErr w:type="spellEnd"/>
          </w:p>
        </w:tc>
        <w:tc>
          <w:tcPr>
            <w:tcW w:w="7106" w:type="dxa"/>
            <w:vAlign w:val="center"/>
          </w:tcPr>
          <w:p w14:paraId="119EA68C" w14:textId="77777777" w:rsidR="00DD3D0D" w:rsidRDefault="00DD3D0D" w:rsidP="00DD3D0D">
            <w:pPr>
              <w:spacing w:after="0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с.Кызыл-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Адыр,ул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50летКыргызстана ,11</w:t>
            </w:r>
          </w:p>
          <w:p w14:paraId="0E6805D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162309" w14:textId="77777777" w:rsidR="00DD3D0D" w:rsidRDefault="00DD3D0D" w:rsidP="00DD3D0D">
      <w:pPr>
        <w:spacing w:line="240" w:lineRule="auto"/>
        <w:contextualSpacing/>
        <w:jc w:val="right"/>
        <w:rPr>
          <w:rFonts w:ascii="Tahoma" w:hAnsi="Tahoma" w:cs="Tahoma"/>
          <w:sz w:val="16"/>
          <w:szCs w:val="16"/>
        </w:rPr>
      </w:pPr>
    </w:p>
    <w:p w14:paraId="494AC2C5" w14:textId="77777777" w:rsidR="00DD3D0D" w:rsidRPr="00A72F72" w:rsidRDefault="00DD3D0D" w:rsidP="00DD3D0D">
      <w:pPr>
        <w:spacing w:line="240" w:lineRule="auto"/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A72F72">
        <w:rPr>
          <w:rFonts w:ascii="Tahoma" w:hAnsi="Tahoma" w:cs="Tahoma"/>
          <w:b/>
          <w:sz w:val="18"/>
          <w:szCs w:val="18"/>
        </w:rPr>
        <w:t>Юг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774"/>
        <w:gridCol w:w="2177"/>
        <w:gridCol w:w="7109"/>
      </w:tblGrid>
      <w:tr w:rsidR="00DD3D0D" w:rsidRPr="006032EA" w14:paraId="758FFA11" w14:textId="77777777" w:rsidTr="00515FE7">
        <w:tc>
          <w:tcPr>
            <w:tcW w:w="774" w:type="dxa"/>
          </w:tcPr>
          <w:p w14:paraId="40F9EBB9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2177" w:type="dxa"/>
            <w:vAlign w:val="center"/>
          </w:tcPr>
          <w:p w14:paraId="4ED4FFE8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ЦПО</w:t>
            </w:r>
          </w:p>
        </w:tc>
        <w:tc>
          <w:tcPr>
            <w:tcW w:w="7109" w:type="dxa"/>
            <w:vAlign w:val="center"/>
          </w:tcPr>
          <w:p w14:paraId="5C6A501B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</w:tr>
      <w:tr w:rsidR="00DD3D0D" w:rsidRPr="006032EA" w14:paraId="13C9B1E3" w14:textId="77777777" w:rsidTr="00515FE7">
        <w:tc>
          <w:tcPr>
            <w:tcW w:w="774" w:type="dxa"/>
            <w:vAlign w:val="center"/>
          </w:tcPr>
          <w:p w14:paraId="2F794B59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5B4C61D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Ош-1</w:t>
            </w:r>
          </w:p>
        </w:tc>
        <w:tc>
          <w:tcPr>
            <w:tcW w:w="7109" w:type="dxa"/>
            <w:vAlign w:val="center"/>
          </w:tcPr>
          <w:p w14:paraId="1C5213A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пр. Масалиева, 2 (ориентир памятник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Каныкей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</w:tr>
      <w:tr w:rsidR="00DD3D0D" w:rsidRPr="006032EA" w14:paraId="6E0C080C" w14:textId="77777777" w:rsidTr="00515FE7">
        <w:tc>
          <w:tcPr>
            <w:tcW w:w="774" w:type="dxa"/>
            <w:vAlign w:val="center"/>
          </w:tcPr>
          <w:p w14:paraId="3BBA035E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A2005F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Ош-3</w:t>
            </w:r>
          </w:p>
        </w:tc>
        <w:tc>
          <w:tcPr>
            <w:tcW w:w="7109" w:type="dxa"/>
            <w:vAlign w:val="center"/>
          </w:tcPr>
          <w:p w14:paraId="6990AB6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Курманжан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Датка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397, ТЦ «Корзинка»</w:t>
            </w:r>
          </w:p>
        </w:tc>
      </w:tr>
      <w:tr w:rsidR="00DD3D0D" w:rsidRPr="006032EA" w14:paraId="6D7C9892" w14:textId="77777777" w:rsidTr="00515FE7">
        <w:tc>
          <w:tcPr>
            <w:tcW w:w="774" w:type="dxa"/>
            <w:vAlign w:val="center"/>
          </w:tcPr>
          <w:p w14:paraId="5E9DA3B4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09E073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Ош-4</w:t>
            </w:r>
          </w:p>
        </w:tc>
        <w:tc>
          <w:tcPr>
            <w:tcW w:w="7109" w:type="dxa"/>
            <w:vAlign w:val="center"/>
          </w:tcPr>
          <w:p w14:paraId="2988504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Гапар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Айтиева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6</w:t>
            </w:r>
          </w:p>
        </w:tc>
      </w:tr>
      <w:tr w:rsidR="00DD3D0D" w:rsidRPr="006032EA" w14:paraId="1CFAF1FB" w14:textId="77777777" w:rsidTr="00515FE7">
        <w:tc>
          <w:tcPr>
            <w:tcW w:w="774" w:type="dxa"/>
            <w:vAlign w:val="center"/>
          </w:tcPr>
          <w:p w14:paraId="5FF5FEA4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B36BF1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Ош-5</w:t>
            </w:r>
          </w:p>
        </w:tc>
        <w:tc>
          <w:tcPr>
            <w:tcW w:w="7109" w:type="dxa"/>
            <w:vAlign w:val="center"/>
          </w:tcPr>
          <w:p w14:paraId="7E4E4D5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Карасуйская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 (ориентир: ТЦ «Саид-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Мухтар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»)</w:t>
            </w:r>
          </w:p>
        </w:tc>
      </w:tr>
      <w:tr w:rsidR="00DD3D0D" w:rsidRPr="006032EA" w14:paraId="31BB94BB" w14:textId="77777777" w:rsidTr="00515FE7">
        <w:tc>
          <w:tcPr>
            <w:tcW w:w="774" w:type="dxa"/>
            <w:vAlign w:val="center"/>
          </w:tcPr>
          <w:p w14:paraId="6221F423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4B9FC74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ОШ-6</w:t>
            </w:r>
          </w:p>
        </w:tc>
        <w:tc>
          <w:tcPr>
            <w:tcW w:w="7109" w:type="dxa"/>
            <w:vAlign w:val="center"/>
          </w:tcPr>
          <w:p w14:paraId="4BAC72C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г.Ош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Курманджан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Датка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256</w:t>
            </w:r>
          </w:p>
        </w:tc>
      </w:tr>
      <w:tr w:rsidR="00DD3D0D" w:rsidRPr="006032EA" w14:paraId="35FD2847" w14:textId="77777777" w:rsidTr="00515FE7">
        <w:tc>
          <w:tcPr>
            <w:tcW w:w="774" w:type="dxa"/>
            <w:vAlign w:val="center"/>
          </w:tcPr>
          <w:p w14:paraId="0445A760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F32AE6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Кашкар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Кыштак</w:t>
            </w:r>
            <w:proofErr w:type="spellEnd"/>
          </w:p>
        </w:tc>
        <w:tc>
          <w:tcPr>
            <w:tcW w:w="7109" w:type="dxa"/>
            <w:vAlign w:val="center"/>
          </w:tcPr>
          <w:p w14:paraId="56592C1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Ошская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область,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Карасуйский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район, с. Кашгар-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Кыштак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Карасуйская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</w:t>
            </w:r>
          </w:p>
        </w:tc>
      </w:tr>
      <w:tr w:rsidR="00DD3D0D" w:rsidRPr="006032EA" w14:paraId="63C1FA53" w14:textId="77777777" w:rsidTr="00515FE7">
        <w:tc>
          <w:tcPr>
            <w:tcW w:w="774" w:type="dxa"/>
            <w:vAlign w:val="center"/>
          </w:tcPr>
          <w:p w14:paraId="4BFEEEEE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E20F0B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Жаны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Ноокат</w:t>
            </w:r>
            <w:proofErr w:type="spellEnd"/>
          </w:p>
        </w:tc>
        <w:tc>
          <w:tcPr>
            <w:tcW w:w="7109" w:type="dxa"/>
            <w:vAlign w:val="center"/>
          </w:tcPr>
          <w:p w14:paraId="20BF3E3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Ошская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область,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Ноокатский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район, с. Жаны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Садовая б/н.</w:t>
            </w:r>
          </w:p>
        </w:tc>
      </w:tr>
      <w:tr w:rsidR="00DD3D0D" w:rsidRPr="006032EA" w14:paraId="340AF5FF" w14:textId="77777777" w:rsidTr="00515FE7">
        <w:tc>
          <w:tcPr>
            <w:tcW w:w="774" w:type="dxa"/>
            <w:vAlign w:val="center"/>
          </w:tcPr>
          <w:p w14:paraId="23AD2D27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45A9F35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Переезд Ош-2 (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Нурзаман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09" w:type="dxa"/>
            <w:vAlign w:val="center"/>
          </w:tcPr>
          <w:p w14:paraId="23E8C64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. Ош ул. Аскара Шакирова 275/1.</w:t>
            </w:r>
          </w:p>
        </w:tc>
      </w:tr>
      <w:tr w:rsidR="00DD3D0D" w:rsidRPr="006032EA" w14:paraId="04CC8AA3" w14:textId="77777777" w:rsidTr="00515FE7">
        <w:tc>
          <w:tcPr>
            <w:tcW w:w="774" w:type="dxa"/>
            <w:vAlign w:val="center"/>
          </w:tcPr>
          <w:p w14:paraId="238C0291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4D4B40B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Араван</w:t>
            </w:r>
          </w:p>
        </w:tc>
        <w:tc>
          <w:tcPr>
            <w:tcW w:w="7109" w:type="dxa"/>
            <w:vAlign w:val="center"/>
          </w:tcPr>
          <w:p w14:paraId="5AFF076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с. Араван, ул. Ош-3000 б/н (ориентир - кафе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Чил-Устун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»)</w:t>
            </w:r>
          </w:p>
        </w:tc>
      </w:tr>
      <w:tr w:rsidR="00DD3D0D" w:rsidRPr="006032EA" w14:paraId="6BA2D6B7" w14:textId="77777777" w:rsidTr="00515FE7">
        <w:tc>
          <w:tcPr>
            <w:tcW w:w="774" w:type="dxa"/>
            <w:vAlign w:val="center"/>
          </w:tcPr>
          <w:p w14:paraId="35EF3EDF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64BB89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</w:p>
        </w:tc>
        <w:tc>
          <w:tcPr>
            <w:tcW w:w="7109" w:type="dxa"/>
            <w:vAlign w:val="center"/>
          </w:tcPr>
          <w:p w14:paraId="11F47E6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Бакиева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 (ориентир - школа-интернат им. К.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Жакыпова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D3D0D" w:rsidRPr="006032EA" w14:paraId="5985D1D9" w14:textId="77777777" w:rsidTr="00515FE7">
        <w:tc>
          <w:tcPr>
            <w:tcW w:w="774" w:type="dxa"/>
            <w:vAlign w:val="center"/>
          </w:tcPr>
          <w:p w14:paraId="61141062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59C55AA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2</w:t>
            </w:r>
          </w:p>
        </w:tc>
        <w:tc>
          <w:tcPr>
            <w:tcW w:w="7109" w:type="dxa"/>
            <w:vAlign w:val="center"/>
          </w:tcPr>
          <w:p w14:paraId="033313A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внутри рынка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Турат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-Али</w:t>
            </w:r>
          </w:p>
        </w:tc>
      </w:tr>
      <w:tr w:rsidR="00DD3D0D" w:rsidRPr="006032EA" w14:paraId="3C3C52ED" w14:textId="77777777" w:rsidTr="00515FE7">
        <w:tc>
          <w:tcPr>
            <w:tcW w:w="774" w:type="dxa"/>
            <w:vAlign w:val="center"/>
          </w:tcPr>
          <w:p w14:paraId="7DD0460D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A1C57D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</w:t>
            </w:r>
            <w:proofErr w:type="spellEnd"/>
          </w:p>
        </w:tc>
        <w:tc>
          <w:tcPr>
            <w:tcW w:w="7109" w:type="dxa"/>
            <w:vAlign w:val="center"/>
          </w:tcPr>
          <w:p w14:paraId="6C63659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Ошская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б/н (ТК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Алимбек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»)</w:t>
            </w:r>
          </w:p>
        </w:tc>
      </w:tr>
      <w:tr w:rsidR="00DD3D0D" w:rsidRPr="006032EA" w14:paraId="091622AA" w14:textId="77777777" w:rsidTr="00515FE7">
        <w:tc>
          <w:tcPr>
            <w:tcW w:w="774" w:type="dxa"/>
            <w:vAlign w:val="center"/>
          </w:tcPr>
          <w:p w14:paraId="7146339F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D375FB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Узген</w:t>
            </w:r>
            <w:proofErr w:type="spellEnd"/>
          </w:p>
        </w:tc>
        <w:tc>
          <w:tcPr>
            <w:tcW w:w="7109" w:type="dxa"/>
            <w:vAlign w:val="center"/>
          </w:tcPr>
          <w:p w14:paraId="405E9F6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Узген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ул.Манаса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62 а (ТЦ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Узген-Ордо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»)</w:t>
            </w:r>
          </w:p>
        </w:tc>
      </w:tr>
      <w:tr w:rsidR="00DD3D0D" w:rsidRPr="006032EA" w14:paraId="015E69FD" w14:textId="77777777" w:rsidTr="00515FE7">
        <w:tc>
          <w:tcPr>
            <w:tcW w:w="774" w:type="dxa"/>
            <w:vAlign w:val="center"/>
          </w:tcPr>
          <w:p w14:paraId="313C8AF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AAC940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Джалал-Абад 1</w:t>
            </w:r>
          </w:p>
        </w:tc>
        <w:tc>
          <w:tcPr>
            <w:tcW w:w="7109" w:type="dxa"/>
            <w:vAlign w:val="center"/>
          </w:tcPr>
          <w:p w14:paraId="49B6B58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Джалал-Абад, ул. Ленина 34</w:t>
            </w:r>
          </w:p>
        </w:tc>
      </w:tr>
      <w:tr w:rsidR="00DD3D0D" w:rsidRPr="006032EA" w14:paraId="7D0CA2FF" w14:textId="77777777" w:rsidTr="00515FE7">
        <w:tc>
          <w:tcPr>
            <w:tcW w:w="774" w:type="dxa"/>
            <w:vAlign w:val="center"/>
          </w:tcPr>
          <w:p w14:paraId="1E14CB01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1EBCB2C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Кара Куль</w:t>
            </w:r>
          </w:p>
        </w:tc>
        <w:tc>
          <w:tcPr>
            <w:tcW w:w="7109" w:type="dxa"/>
            <w:vAlign w:val="center"/>
          </w:tcPr>
          <w:p w14:paraId="4822E08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Джалал-Абадская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 г. Кара-Куль, ул. Ленина №20</w:t>
            </w:r>
          </w:p>
        </w:tc>
      </w:tr>
      <w:tr w:rsidR="00DD3D0D" w:rsidRPr="006032EA" w14:paraId="2922A113" w14:textId="77777777" w:rsidTr="00515FE7">
        <w:tc>
          <w:tcPr>
            <w:tcW w:w="774" w:type="dxa"/>
            <w:vAlign w:val="center"/>
          </w:tcPr>
          <w:p w14:paraId="68D61435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7D233F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Ала-Бука</w:t>
            </w:r>
          </w:p>
        </w:tc>
        <w:tc>
          <w:tcPr>
            <w:tcW w:w="7109" w:type="dxa"/>
            <w:vAlign w:val="center"/>
          </w:tcPr>
          <w:p w14:paraId="56201DC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с. Ала-Бука,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Сартмамбетова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 б/н 40</w:t>
            </w:r>
          </w:p>
        </w:tc>
      </w:tr>
      <w:tr w:rsidR="00DD3D0D" w:rsidRPr="006032EA" w14:paraId="1C34FC53" w14:textId="77777777" w:rsidTr="00515FE7">
        <w:tc>
          <w:tcPr>
            <w:tcW w:w="774" w:type="dxa"/>
            <w:vAlign w:val="bottom"/>
          </w:tcPr>
          <w:p w14:paraId="308A2A93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F90069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Майлуу-Суу</w:t>
            </w:r>
            <w:proofErr w:type="spellEnd"/>
          </w:p>
        </w:tc>
        <w:tc>
          <w:tcPr>
            <w:tcW w:w="7109" w:type="dxa"/>
            <w:vAlign w:val="center"/>
          </w:tcPr>
          <w:p w14:paraId="135AC49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Майлуу-Суу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Ленина, д. 83,85 (ориентир - ТЦ «Ак-Марал»)</w:t>
            </w:r>
          </w:p>
        </w:tc>
      </w:tr>
      <w:tr w:rsidR="00DD3D0D" w:rsidRPr="006032EA" w14:paraId="0BC81E4D" w14:textId="77777777" w:rsidTr="00515FE7">
        <w:tc>
          <w:tcPr>
            <w:tcW w:w="774" w:type="dxa"/>
            <w:vAlign w:val="bottom"/>
          </w:tcPr>
          <w:p w14:paraId="37C0AE5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5EDA75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Базар-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Коргон</w:t>
            </w:r>
            <w:proofErr w:type="spellEnd"/>
          </w:p>
        </w:tc>
        <w:tc>
          <w:tcPr>
            <w:tcW w:w="7109" w:type="dxa"/>
            <w:vAlign w:val="center"/>
          </w:tcPr>
          <w:p w14:paraId="393A472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Базар-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Коргон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 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А.Текебаева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б/н, возле входа на Центральный рынок</w:t>
            </w:r>
          </w:p>
        </w:tc>
      </w:tr>
      <w:tr w:rsidR="00DD3D0D" w:rsidRPr="006032EA" w14:paraId="0066C8ED" w14:textId="77777777" w:rsidTr="00515FE7">
        <w:tc>
          <w:tcPr>
            <w:tcW w:w="774" w:type="dxa"/>
            <w:vAlign w:val="center"/>
          </w:tcPr>
          <w:p w14:paraId="173F2ADE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D5C57A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Сузак</w:t>
            </w:r>
          </w:p>
        </w:tc>
        <w:tc>
          <w:tcPr>
            <w:tcW w:w="7109" w:type="dxa"/>
            <w:vAlign w:val="center"/>
          </w:tcPr>
          <w:p w14:paraId="0A9B3C5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с. Сузак,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Дакан-Палван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 (ориентир, больница Сузак)</w:t>
            </w:r>
          </w:p>
        </w:tc>
      </w:tr>
      <w:tr w:rsidR="00DD3D0D" w:rsidRPr="006032EA" w14:paraId="6BC5E66B" w14:textId="77777777" w:rsidTr="00515FE7">
        <w:tc>
          <w:tcPr>
            <w:tcW w:w="774" w:type="dxa"/>
            <w:vAlign w:val="center"/>
          </w:tcPr>
          <w:p w14:paraId="0236CE1F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B8E1A3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Масы</w:t>
            </w:r>
            <w:proofErr w:type="spellEnd"/>
          </w:p>
        </w:tc>
        <w:tc>
          <w:tcPr>
            <w:tcW w:w="7109" w:type="dxa"/>
            <w:vAlign w:val="center"/>
          </w:tcPr>
          <w:p w14:paraId="65904C2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Ноокенский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р., с.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Масы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Рустам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Шерматов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б/н.</w:t>
            </w:r>
          </w:p>
        </w:tc>
      </w:tr>
      <w:tr w:rsidR="00DD3D0D" w:rsidRPr="006032EA" w14:paraId="2A74B494" w14:textId="77777777" w:rsidTr="00515FE7">
        <w:tc>
          <w:tcPr>
            <w:tcW w:w="774" w:type="dxa"/>
            <w:vAlign w:val="center"/>
          </w:tcPr>
          <w:p w14:paraId="2225773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125BDCB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Бургонду</w:t>
            </w:r>
            <w:proofErr w:type="spellEnd"/>
          </w:p>
        </w:tc>
        <w:tc>
          <w:tcPr>
            <w:tcW w:w="7109" w:type="dxa"/>
            <w:vAlign w:val="center"/>
          </w:tcPr>
          <w:p w14:paraId="692E260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Джалал-Абадская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г.с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Бургонду</w:t>
            </w:r>
            <w:proofErr w:type="spellEnd"/>
          </w:p>
        </w:tc>
      </w:tr>
      <w:tr w:rsidR="00DD3D0D" w:rsidRPr="006032EA" w14:paraId="2E47DB1B" w14:textId="77777777" w:rsidTr="00515FE7">
        <w:tc>
          <w:tcPr>
            <w:tcW w:w="774" w:type="dxa"/>
            <w:vAlign w:val="center"/>
          </w:tcPr>
          <w:p w14:paraId="5A405ECA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281611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Баткен</w:t>
            </w:r>
          </w:p>
        </w:tc>
        <w:tc>
          <w:tcPr>
            <w:tcW w:w="7109" w:type="dxa"/>
            <w:vAlign w:val="center"/>
          </w:tcPr>
          <w:p w14:paraId="6876BD4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Баткен,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Сайдыман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Ажы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7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(район центрального рынка и автовокзала)</w:t>
            </w:r>
          </w:p>
        </w:tc>
      </w:tr>
      <w:tr w:rsidR="00DD3D0D" w:rsidRPr="006032EA" w14:paraId="2CB70302" w14:textId="77777777" w:rsidTr="00515FE7">
        <w:tc>
          <w:tcPr>
            <w:tcW w:w="774" w:type="dxa"/>
            <w:vAlign w:val="center"/>
          </w:tcPr>
          <w:p w14:paraId="15AD68E3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89D8A4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Кызыл-Кия 1</w:t>
            </w:r>
          </w:p>
        </w:tc>
        <w:tc>
          <w:tcPr>
            <w:tcW w:w="7109" w:type="dxa"/>
            <w:vAlign w:val="center"/>
          </w:tcPr>
          <w:p w14:paraId="0ECEC06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. Кызыл-Кия,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Асаналиева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 (ориентир - училище №70)</w:t>
            </w:r>
          </w:p>
        </w:tc>
      </w:tr>
      <w:tr w:rsidR="00DD3D0D" w:rsidRPr="006032EA" w14:paraId="088CEC19" w14:textId="77777777" w:rsidTr="00515FE7">
        <w:tc>
          <w:tcPr>
            <w:tcW w:w="774" w:type="dxa"/>
            <w:vAlign w:val="center"/>
          </w:tcPr>
          <w:p w14:paraId="03FB3F4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58B7D25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Кызыл-Кия 2</w:t>
            </w:r>
          </w:p>
        </w:tc>
        <w:tc>
          <w:tcPr>
            <w:tcW w:w="7109" w:type="dxa"/>
            <w:vAlign w:val="center"/>
          </w:tcPr>
          <w:p w14:paraId="1F0E743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Кызыл-Кия,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Асаналиева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7, ТЦ Армада</w:t>
            </w:r>
          </w:p>
        </w:tc>
      </w:tr>
      <w:tr w:rsidR="00DD3D0D" w:rsidRPr="006032EA" w14:paraId="75748287" w14:textId="77777777" w:rsidTr="00515FE7">
        <w:tc>
          <w:tcPr>
            <w:tcW w:w="774" w:type="dxa"/>
            <w:vAlign w:val="center"/>
          </w:tcPr>
          <w:p w14:paraId="214A4291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8E8731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Исфана</w:t>
            </w:r>
            <w:proofErr w:type="spellEnd"/>
          </w:p>
        </w:tc>
        <w:tc>
          <w:tcPr>
            <w:tcW w:w="7109" w:type="dxa"/>
            <w:vAlign w:val="center"/>
          </w:tcPr>
          <w:p w14:paraId="48941EF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Исфана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Ул.Дадасян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возле входа центрального рынка</w:t>
            </w:r>
          </w:p>
        </w:tc>
      </w:tr>
      <w:tr w:rsidR="00DD3D0D" w:rsidRPr="006032EA" w14:paraId="4DCA4E63" w14:textId="77777777" w:rsidTr="00515FE7">
        <w:tc>
          <w:tcPr>
            <w:tcW w:w="774" w:type="dxa"/>
            <w:vAlign w:val="center"/>
          </w:tcPr>
          <w:p w14:paraId="11C079F8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013DB90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Айдаркен</w:t>
            </w:r>
            <w:proofErr w:type="spellEnd"/>
          </w:p>
        </w:tc>
        <w:tc>
          <w:tcPr>
            <w:tcW w:w="7109" w:type="dxa"/>
            <w:vAlign w:val="center"/>
          </w:tcPr>
          <w:p w14:paraId="34DAED3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Айдаркен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Базарная 2</w:t>
            </w:r>
          </w:p>
        </w:tc>
      </w:tr>
      <w:tr w:rsidR="00DD3D0D" w:rsidRPr="006032EA" w14:paraId="586D4B09" w14:textId="77777777" w:rsidTr="00515FE7">
        <w:tc>
          <w:tcPr>
            <w:tcW w:w="774" w:type="dxa"/>
            <w:vAlign w:val="center"/>
          </w:tcPr>
          <w:p w14:paraId="652E00C8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0E0EA2D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Кадамжай</w:t>
            </w:r>
            <w:proofErr w:type="spellEnd"/>
          </w:p>
        </w:tc>
        <w:tc>
          <w:tcPr>
            <w:tcW w:w="7109" w:type="dxa"/>
            <w:vAlign w:val="center"/>
          </w:tcPr>
          <w:p w14:paraId="3F847AF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Кадамжай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Гагарина 175/2</w:t>
            </w:r>
          </w:p>
        </w:tc>
      </w:tr>
      <w:tr w:rsidR="00DD3D0D" w:rsidRPr="006032EA" w14:paraId="1A69D754" w14:textId="77777777" w:rsidTr="00515FE7">
        <w:tc>
          <w:tcPr>
            <w:tcW w:w="774" w:type="dxa"/>
            <w:vAlign w:val="center"/>
          </w:tcPr>
          <w:p w14:paraId="73E49027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27B19F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Уч-Коргон</w:t>
            </w:r>
            <w:proofErr w:type="spellEnd"/>
          </w:p>
        </w:tc>
        <w:tc>
          <w:tcPr>
            <w:tcW w:w="7109" w:type="dxa"/>
            <w:vAlign w:val="center"/>
          </w:tcPr>
          <w:p w14:paraId="67A0AF1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Уч-Коргон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Вокзальная б/н</w:t>
            </w:r>
          </w:p>
        </w:tc>
      </w:tr>
      <w:tr w:rsidR="00DD3D0D" w:rsidRPr="006032EA" w14:paraId="1A6BC033" w14:textId="77777777" w:rsidTr="00515FE7">
        <w:tc>
          <w:tcPr>
            <w:tcW w:w="774" w:type="dxa"/>
            <w:vAlign w:val="center"/>
          </w:tcPr>
          <w:p w14:paraId="6976806A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229469E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ЦПО Он-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Адыр</w:t>
            </w:r>
            <w:proofErr w:type="spellEnd"/>
          </w:p>
          <w:p w14:paraId="0486C24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vAlign w:val="center"/>
          </w:tcPr>
          <w:p w14:paraId="40D84EC7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Т.Жумабаева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д.16</w:t>
            </w:r>
          </w:p>
          <w:p w14:paraId="4552F41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3D0D" w:rsidRPr="006032EA" w14:paraId="71DD4232" w14:textId="77777777" w:rsidTr="00515FE7">
        <w:tc>
          <w:tcPr>
            <w:tcW w:w="774" w:type="dxa"/>
            <w:vAlign w:val="center"/>
          </w:tcPr>
          <w:p w14:paraId="32B918D4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1FA4E9E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ЦПО Аэропорт Ош</w:t>
            </w:r>
          </w:p>
          <w:p w14:paraId="7AA6AF74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vAlign w:val="center"/>
          </w:tcPr>
          <w:p w14:paraId="67A5EDDA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г.Ош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Международный аэропорт Ош9 (привокзальная территория)</w:t>
            </w:r>
          </w:p>
          <w:p w14:paraId="63A2A69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3D0D" w:rsidRPr="006032EA" w14:paraId="7AB77765" w14:textId="77777777" w:rsidTr="00515FE7">
        <w:trPr>
          <w:trHeight w:val="568"/>
        </w:trPr>
        <w:tc>
          <w:tcPr>
            <w:tcW w:w="774" w:type="dxa"/>
            <w:vAlign w:val="center"/>
          </w:tcPr>
          <w:p w14:paraId="50416E7A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93810F7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ЦПО Джалал-Абад -2</w:t>
            </w:r>
          </w:p>
          <w:p w14:paraId="76EFBAFB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vAlign w:val="center"/>
          </w:tcPr>
          <w:p w14:paraId="65E514B6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г. Джалал-Абад, ул. Ленина, дом 57.</w:t>
            </w:r>
          </w:p>
          <w:p w14:paraId="205868C1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9C76A1A" w14:textId="77777777" w:rsidR="00DD3D0D" w:rsidRPr="00DD3D0D" w:rsidRDefault="00DD3D0D" w:rsidP="00DD3D0D">
      <w:pPr>
        <w:pStyle w:val="af2"/>
        <w:jc w:val="center"/>
        <w:rPr>
          <w:rFonts w:ascii="Tahoma" w:hAnsi="Tahoma" w:cs="Tahoma"/>
          <w:b/>
          <w:szCs w:val="18"/>
        </w:rPr>
      </w:pPr>
    </w:p>
    <w:p w14:paraId="70DDD64C" w14:textId="77777777" w:rsidR="00DD3D0D" w:rsidRDefault="00DD3D0D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16E2B20D" w14:textId="77777777" w:rsidR="00DD3D0D" w:rsidRDefault="00DD3D0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62A0AA49" w14:textId="13CC1232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lastRenderedPageBreak/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933362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933362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933362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733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185"/>
              <w:gridCol w:w="1114"/>
              <w:gridCol w:w="1450"/>
            </w:tblGrid>
            <w:tr w:rsidR="007E2F6E" w:rsidRPr="0056114A" w14:paraId="6004107D" w14:textId="77777777" w:rsidTr="0058347A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69D4ADAF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/подробное описание</w:t>
                  </w:r>
                  <w:r w:rsidR="0058347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/модели предлагаемых товаров 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7E2F6E" w:rsidRPr="0056114A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7E2F6E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7E2F6E" w:rsidRPr="0056114A" w:rsidRDefault="0058347A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7E2F6E" w:rsidRPr="0056114A" w:rsidRDefault="007E2F6E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всех налогов </w:t>
                  </w:r>
                </w:p>
              </w:tc>
            </w:tr>
            <w:tr w:rsidR="007E2F6E" w:rsidRPr="00C84D22" w14:paraId="1ABDAE1D" w14:textId="77777777" w:rsidTr="0058347A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5DFBBD3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843308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0F72660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1CE745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7A8396DD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D872848" w14:textId="77777777" w:rsidR="00DD3D0D" w:rsidRPr="00A774F4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ДОГОВОР</w:t>
      </w:r>
    </w:p>
    <w:p w14:paraId="752133B6" w14:textId="77777777" w:rsidR="00DD3D0D" w:rsidRPr="00A774F4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поставки питьевой воды</w:t>
      </w:r>
    </w:p>
    <w:p w14:paraId="15C9BA24" w14:textId="738D9BFF" w:rsidR="00DD3D0D" w:rsidRDefault="00DD3D0D" w:rsidP="00DD3D0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г. Бишкек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 xml:space="preserve">   «</w:t>
      </w:r>
      <w:proofErr w:type="gramEnd"/>
      <w:r>
        <w:rPr>
          <w:rFonts w:ascii="Tahoma" w:hAnsi="Tahoma" w:cs="Tahoma"/>
          <w:sz w:val="18"/>
          <w:szCs w:val="18"/>
        </w:rPr>
        <w:t>____»_____________2023</w:t>
      </w:r>
      <w:r w:rsidRPr="00A774F4">
        <w:rPr>
          <w:rFonts w:ascii="Tahoma" w:hAnsi="Tahoma" w:cs="Tahoma"/>
          <w:sz w:val="18"/>
          <w:szCs w:val="18"/>
        </w:rPr>
        <w:t xml:space="preserve"> г.</w:t>
      </w:r>
    </w:p>
    <w:p w14:paraId="1AA66CE4" w14:textId="77777777" w:rsidR="00DD3D0D" w:rsidRPr="00A774F4" w:rsidRDefault="00DD3D0D" w:rsidP="00DD3D0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6F6B5A4" w14:textId="48E589CC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___________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именуемое в дальнейшем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«Поставщик»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</w:t>
      </w:r>
      <w:r w:rsidRPr="00A774F4">
        <w:rPr>
          <w:rFonts w:ascii="Tahoma" w:hAnsi="Tahoma" w:cs="Tahoma"/>
          <w:color w:val="0000FF"/>
          <w:sz w:val="18"/>
          <w:szCs w:val="18"/>
        </w:rPr>
        <w:t>в лице</w:t>
      </w:r>
      <w:r>
        <w:rPr>
          <w:rFonts w:ascii="Tahoma" w:hAnsi="Tahoma" w:cs="Tahoma"/>
          <w:color w:val="0000FF"/>
          <w:sz w:val="18"/>
          <w:szCs w:val="18"/>
        </w:rPr>
        <w:t>___________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, действующего на основании </w:t>
      </w:r>
      <w:r>
        <w:rPr>
          <w:rFonts w:ascii="Tahoma" w:hAnsi="Tahoma" w:cs="Tahoma"/>
          <w:color w:val="0000FF"/>
          <w:sz w:val="18"/>
          <w:szCs w:val="18"/>
        </w:rPr>
        <w:t>________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 с одной стороны, и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ЗАО «Альфа Телеком»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</w:t>
      </w:r>
      <w:r w:rsidRPr="00A774F4">
        <w:rPr>
          <w:rFonts w:ascii="Tahoma" w:hAnsi="Tahoma" w:cs="Tahoma"/>
          <w:color w:val="0000FF"/>
          <w:sz w:val="18"/>
          <w:szCs w:val="18"/>
        </w:rPr>
        <w:t>именуемое в дальнейшем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«Заказчик»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в лице Генерального директора </w:t>
      </w:r>
      <w:proofErr w:type="spellStart"/>
      <w:r w:rsidRPr="00DD3D0D">
        <w:rPr>
          <w:rFonts w:ascii="Tahoma" w:hAnsi="Tahoma" w:cs="Tahoma"/>
          <w:b/>
          <w:color w:val="0000FF"/>
          <w:sz w:val="18"/>
          <w:szCs w:val="18"/>
        </w:rPr>
        <w:t>Мамытова</w:t>
      </w:r>
      <w:proofErr w:type="spellEnd"/>
      <w:r w:rsidRPr="00DD3D0D">
        <w:rPr>
          <w:rFonts w:ascii="Tahoma" w:hAnsi="Tahoma" w:cs="Tahoma"/>
          <w:b/>
          <w:color w:val="0000FF"/>
          <w:sz w:val="18"/>
          <w:szCs w:val="18"/>
        </w:rPr>
        <w:t xml:space="preserve"> Н. Т.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,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 действующего на основании Устава, с другой стороны, совместно именуемые Стороны, заключили настоящий Договор о нижеследующем:</w:t>
      </w:r>
    </w:p>
    <w:p w14:paraId="71A3481D" w14:textId="77777777" w:rsidR="00DD3D0D" w:rsidRPr="00A774F4" w:rsidRDefault="00DD3D0D" w:rsidP="00DD3D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Предмет договора</w:t>
      </w:r>
    </w:p>
    <w:p w14:paraId="20128456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Поставщик обязуется поставлять Заказчику </w:t>
      </w:r>
      <w:r w:rsidRPr="00A774F4">
        <w:rPr>
          <w:rFonts w:ascii="Tahoma" w:hAnsi="Tahoma" w:cs="Tahoma"/>
          <w:color w:val="0000FF"/>
          <w:sz w:val="18"/>
          <w:szCs w:val="18"/>
        </w:rPr>
        <w:t>питьевую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столовую, негазированную воду (далее Вода) в многооборотной таре - в </w:t>
      </w:r>
      <w:r>
        <w:rPr>
          <w:rFonts w:ascii="Tahoma" w:hAnsi="Tahoma" w:cs="Tahoma"/>
          <w:color w:val="0000FF"/>
          <w:sz w:val="18"/>
          <w:szCs w:val="18"/>
        </w:rPr>
        <w:t>_________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 литровых бутылях</w:t>
      </w:r>
      <w:r w:rsidRPr="00A774F4">
        <w:rPr>
          <w:rFonts w:ascii="Tahoma" w:hAnsi="Tahoma" w:cs="Tahoma"/>
          <w:sz w:val="18"/>
          <w:szCs w:val="18"/>
        </w:rPr>
        <w:t>, на основании заявок Заказчика по адресам ЗАО «Альфа Телеком», указанных в Приложении 2 к настоящему Договору, а Заказчик принимает воду и осуществляет оплату в размере и порядке, установленном настоящим Договором.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016B9E34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В заявках на поставку Воды Поставщик указывает количество бутылей, дату и место доставки.</w:t>
      </w:r>
    </w:p>
    <w:p w14:paraId="18A0E4E5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Поставщик передает Заказчику во временное, безвозмездное пользование диспенсеры для нагрева и охлаждения Воды (далее Оборудование или диспенсер) в количестве и на условиях, указанных в п. 3.4.  настоящего Договора.</w:t>
      </w:r>
    </w:p>
    <w:p w14:paraId="6F79DAEA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Все приложения к настоящему Договору являются его неотъемлемой частью. </w:t>
      </w:r>
    </w:p>
    <w:p w14:paraId="30D0316A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2. Права и обязанности сторон</w:t>
      </w:r>
    </w:p>
    <w:p w14:paraId="3E048F0B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2.1. Поставщик обязуется:</w:t>
      </w:r>
    </w:p>
    <w:p w14:paraId="4FF0632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2.1.1. Своими силами обеспечивать своевременную доставку воды на основании заявок Заказчика и разгрузку воды в месте, обозначенном Заказчиком;</w:t>
      </w:r>
    </w:p>
    <w:p w14:paraId="54198871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2.1.2. Предоставлять во временное безвозмездное пользование Оборудование на срок действия настоящего Договора в порядке, предусмотренном настоящим Договором.</w:t>
      </w:r>
    </w:p>
    <w:p w14:paraId="729441BF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2.1.3. В случае возникновения ситуации, препятствующей осуществлению доставки воды в установленные сроки, уведомлять об этом Заказчика незамедлительно после наступления такой ситуации и принимать все меры для возобновления надлежащего исполнения обязательств по доставке.</w:t>
      </w:r>
    </w:p>
    <w:p w14:paraId="3CAB2F67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2.1.4. Обеспечивать соответствие качества воды требованиям установленным законодательством КР и условиям, определенным настоящим договором.</w:t>
      </w:r>
    </w:p>
    <w:p w14:paraId="0E46555E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2.1.5. Производить доставку воды в многооборотной возвратной таре, и следить за своевременным возвратом тары.</w:t>
      </w:r>
    </w:p>
    <w:p w14:paraId="3B45AD8C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2.1.6. Не передавать свои права и обязанности по настоящему Договору третьим лицам без письменного согласия Заказчика.</w:t>
      </w:r>
    </w:p>
    <w:p w14:paraId="7B1FA8C0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2.1.7. Письменно уведомить Заказчика об изменении юридического, фактического, почтового адресов, банковских реквизитов или контактного лица в течение 3 (трех) рабочих дней со дня их изменения.</w:t>
      </w:r>
    </w:p>
    <w:p w14:paraId="0899C63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2.2. Заказчик обязуется:</w:t>
      </w:r>
    </w:p>
    <w:p w14:paraId="0E56C8A3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2.2.1. Принимать Воду и своевременно производить за нее оплату;</w:t>
      </w:r>
    </w:p>
    <w:p w14:paraId="325BCAB7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2.2.2. Обеспечивать сохранность и возврат многооборотной тары, а также не допускать не целевое использование многооборотной тары;</w:t>
      </w:r>
    </w:p>
    <w:p w14:paraId="067C9C7C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2.2.3. При доставке Поставщиком Воды обеспечивать беспрепятственный подъезд   для погрузочно-разгрузочных работ транспортом Поставщика.</w:t>
      </w:r>
    </w:p>
    <w:p w14:paraId="758BF7E4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2.2.4.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Fonts w:ascii="Tahoma" w:eastAsia="Times New Roman" w:hAnsi="Tahoma" w:cs="Tahoma"/>
          <w:sz w:val="18"/>
          <w:szCs w:val="18"/>
        </w:rPr>
        <w:t>Письменно уведомить Поставщика об изменении юридического, фактического, почтового адресов, банковских реквизитов либо контактного лица в течение 5 (пяти) рабочих дней со дня их изменения.</w:t>
      </w:r>
    </w:p>
    <w:p w14:paraId="15B1E489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2.2.5.</w:t>
      </w:r>
      <w:r w:rsidRPr="00A774F4">
        <w:rPr>
          <w:rFonts w:ascii="Tahoma" w:eastAsia="Times New Roman" w:hAnsi="Tahoma" w:cs="Tahoma"/>
          <w:b/>
          <w:color w:val="FF0000"/>
          <w:sz w:val="18"/>
          <w:szCs w:val="18"/>
        </w:rPr>
        <w:t xml:space="preserve"> </w:t>
      </w:r>
      <w:r w:rsidRPr="00A774F4">
        <w:rPr>
          <w:rFonts w:ascii="Tahoma" w:eastAsia="Times New Roman" w:hAnsi="Tahoma" w:cs="Tahoma"/>
          <w:sz w:val="18"/>
          <w:szCs w:val="18"/>
        </w:rPr>
        <w:t>Осуществить возврат диспенсеров (оборудования) для охлаждения и нагрева Воды в соответствии с   п. 4.6 Договора. При этом Поставщик самостоятельно осуществляет вывоз диспенсеров (оборудования).</w:t>
      </w:r>
    </w:p>
    <w:p w14:paraId="6499153D" w14:textId="77777777" w:rsidR="00DD3D0D" w:rsidRPr="00A774F4" w:rsidRDefault="00DD3D0D" w:rsidP="00DD3D0D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Условия поставки</w:t>
      </w:r>
    </w:p>
    <w:p w14:paraId="5FD0AB36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Поставщик осуществляет поставку Воды согласно заявкам Заказчика в многооборотной таре – бутылях, по адресам, указанным в заявках Заказчика (далее Пункт назначения).  Заказчик оформляет заявку на поставку Воды и направляет Поставщику по электронной почте, указанной в разделе 10 настоящего Договора. Поставка осуществляется в течении 2 рабочих дней, со дня получения заявки на поставку воды по электронной почте, указанной в разделе 10 настоящего Договора.</w:t>
      </w:r>
    </w:p>
    <w:p w14:paraId="63451F97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Стоимость многооборотной тары –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бутыля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не включена в стоимость Воды. Заказчик после употребления Воды, не может продать, передать бутыли третьим лицам либо использовать бутыли в каких-либо своих целях. Бутыли подлежат возврату Поставщику, вывоз бутылей осуществляет Поставщик самостоятельно.  </w:t>
      </w:r>
    </w:p>
    <w:p w14:paraId="6DD9D00D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Поставщик обязуется поставлять Воду надлежащего качества. Поставщик гарантирует, что Вода соответствует всем требованиям, Технического регламента Таможенного союза/Евразийского экономического союза в Кыргызской Республике" от 23 июня 2017 года № 044/2017 с изменением от 01 января 2019 года «О безопасности упакованной питьевой воды, включая природную минеральную воду» а также установленных ГОСТам и СанПиНам. Поставщик несет полную ответственность за качество Воды в случае соблюдения Заказчиком условий хранения воды и эксплуатации диспенсеров (оборудование) для охлаждения и нагрева Воды.</w:t>
      </w:r>
      <w:r w:rsidRPr="00A774F4">
        <w:rPr>
          <w:rFonts w:ascii="Tahoma" w:eastAsia="Times New Roman" w:hAnsi="Tahoma" w:cs="Tahoma"/>
          <w:b/>
          <w:color w:val="FF0000"/>
          <w:sz w:val="18"/>
          <w:szCs w:val="18"/>
        </w:rPr>
        <w:t xml:space="preserve">    </w:t>
      </w:r>
    </w:p>
    <w:p w14:paraId="580F67A6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Поставщик обязуется в течение 5 рабочих дней с момента подписания настоящего Договора для употребления Воды передать Заказчику во временное безвозмездное пользование 116 (сто шестнадцать) диспенсеров (оборудование)</w:t>
      </w:r>
      <w:r w:rsidRPr="00A774F4">
        <w:rPr>
          <w:rFonts w:ascii="Tahoma" w:eastAsia="Times New Roman" w:hAnsi="Tahoma" w:cs="Tahoma"/>
          <w:b/>
          <w:color w:val="FF0000"/>
          <w:sz w:val="18"/>
          <w:szCs w:val="18"/>
        </w:rPr>
        <w:t xml:space="preserve"> </w:t>
      </w:r>
      <w:r w:rsidRPr="00A774F4">
        <w:rPr>
          <w:rFonts w:ascii="Tahoma" w:eastAsia="Times New Roman" w:hAnsi="Tahoma" w:cs="Tahoma"/>
          <w:sz w:val="18"/>
          <w:szCs w:val="18"/>
        </w:rPr>
        <w:t>для охлаждения и нагрева Воды по Акту приема-передачи. Количество диспенсеров может быть уменьшено или увеличено по согласованию Сторон, и фактически переданное количество указывается в Акте приема-передачи Оборудования.</w:t>
      </w:r>
    </w:p>
    <w:p w14:paraId="62083EEB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После передачи основного количества диспенсеров, указанного в п. 3.4 Договора, в случае необходимости Поставщик обязуется передать дополнительное количество диспенсеров Заказчику в течение 8 рабочих дней с момента получения от Заказчика соответствующей заявки.</w:t>
      </w:r>
    </w:p>
    <w:p w14:paraId="7162A19F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lastRenderedPageBreak/>
        <w:t>Доставка Воды считается осуществленной в момент передачи бутылей с водой Заказчику и подписания товарной накладной Заказчиком.</w:t>
      </w:r>
    </w:p>
    <w:p w14:paraId="6FDF524F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Дата розлива Воды, указанная на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>, не должна превышать 3 (трех) месяцев до даты поставки.</w:t>
      </w:r>
    </w:p>
    <w:p w14:paraId="6565A326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Поставщик осуществляет в течение 3-х рабочих дней замену воды, в случае если после приемки Воды, Заказчик установит, что, повреждена пломба на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, поврежден сам бутыль и из него протекает вода, или в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с водой обнаружены инородные предметы при этом бутыль должна быть герметичной, не вскрытой, то есть с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термоколпачком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и защитным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стикером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>.</w:t>
      </w:r>
    </w:p>
    <w:p w14:paraId="0730CBCA" w14:textId="77777777" w:rsidR="00DD3D0D" w:rsidRPr="00A774F4" w:rsidRDefault="00DD3D0D" w:rsidP="00DD3D0D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Порядок возврата тары и эксплуатации оборудования</w:t>
      </w:r>
    </w:p>
    <w:p w14:paraId="7606B5D5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После употребления воды, находящейся в бутылях, бутыли подлежат возврату Поставщику. Пустые бутыли возвращаются Заказчиком экспедитору Поставщика в момент доставки следующей партии заказанной питьевой воды в состоянии, в котором они были переданы Заказчику.  Количество возвращаемых бутылей должно быть равно количеству бутылей, находящихся у Заказчика, за исключением бутылей, используемых на диспенсере/помпе, но не менее 50 % от общего количества бутылей, находящихся у Заказчика. Остаток тары у Заказчика на момент поставки очередной партии воды указывается в товарных накладных выписанных Поставщиком Заказчику. </w:t>
      </w:r>
    </w:p>
    <w:p w14:paraId="7A7AA815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В случае утери Заказчиком или повреждения многооборотной тары, Заказчик возмещает ее стоимость Поставщику, согласно действующему прайс-листу Поставщика.</w:t>
      </w:r>
    </w:p>
    <w:p w14:paraId="4E8F29A2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Заказчик обязуется не передавать принятое по настоящему Договору Оборудование третьим лицам, а также обязуется обеспечить сохранность Оборудования в течение срока действия настоящего Договора.</w:t>
      </w:r>
    </w:p>
    <w:p w14:paraId="653D1D5E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В случае поломки Оборудования, прекратить его использование и информировать об этом Поставщика в течение 2-х рабочих дней с того момента как Заказчику стало известно о поломке.  Заказчик обязуется самостоятельно не производить ремонт Оборудования. </w:t>
      </w:r>
    </w:p>
    <w:p w14:paraId="749C801A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В случае поломки Оборудования и/или его частей Поставщик обязуется в течение 10 (десяти) рабочих дней с момента получения от Заказчика уведомления, осуществить выезд специалиста и произвести ремонт, замену и/или профилактику оборудования без взимания платы, а в случае поломки оборудования и/или частей оборудования по вине Заказчика, стоимость оборудования и/или запасных частей, определяется согласно официальному прайс-листу Поставщика «Ремонт и сервисное обслуживание диспенсеров», действующего на день обращения, и оплачиваются Заказчиком.</w:t>
      </w:r>
    </w:p>
    <w:p w14:paraId="32EB674C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В течение 30 (тридцати) рабочих дней с момента прекращения настоящего Договора Заказчик должен осуществить возврат Оборудования с учетом нормального его износа по Акту приема-передачи Оборудования Поставщику, а также в течение 90 календарных дней - оставшуюся тару по Акту возврата тары. </w:t>
      </w:r>
    </w:p>
    <w:p w14:paraId="0BE6A036" w14:textId="77777777" w:rsidR="00DD3D0D" w:rsidRPr="00A774F4" w:rsidRDefault="00DD3D0D" w:rsidP="00DD3D0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Стоимость и порядок оплаты</w:t>
      </w:r>
    </w:p>
    <w:p w14:paraId="299CE3AD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Общая стоимость поставки в рамках настоящего Договора составляет </w:t>
      </w:r>
      <w:r>
        <w:rPr>
          <w:rFonts w:ascii="Tahoma" w:eastAsia="Times New Roman" w:hAnsi="Tahoma" w:cs="Tahoma"/>
          <w:b/>
          <w:color w:val="0000FF"/>
          <w:sz w:val="18"/>
          <w:szCs w:val="18"/>
        </w:rPr>
        <w:t>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сом с учетом всех налогов и сборов, предусмотренных законодательством КР, в том числе НДС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_________</w:t>
      </w:r>
      <w:r w:rsidRPr="00A774F4">
        <w:rPr>
          <w:rFonts w:ascii="Tahoma" w:eastAsia="Times New Roman" w:hAnsi="Tahoma" w:cs="Tahoma"/>
          <w:color w:val="0000FF"/>
          <w:sz w:val="18"/>
          <w:szCs w:val="18"/>
        </w:rPr>
        <w:t xml:space="preserve"> сом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(НДС=12%,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НсП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=0%).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Поставщие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плательщик НДС.</w:t>
      </w:r>
    </w:p>
    <w:p w14:paraId="02D73633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Стоимость одного литра воды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соответственно стоимость одного 19 (девятнадцати) литрового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Бутыля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с водой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</w:t>
      </w:r>
      <w:r w:rsidRPr="00A774F4">
        <w:rPr>
          <w:rFonts w:ascii="Tahoma" w:eastAsia="Times New Roman" w:hAnsi="Tahoma" w:cs="Tahoma"/>
          <w:color w:val="0000FF"/>
          <w:sz w:val="18"/>
          <w:szCs w:val="18"/>
        </w:rPr>
        <w:t xml:space="preserve">, с учетом НДС=12%, </w:t>
      </w:r>
      <w:proofErr w:type="spellStart"/>
      <w:r w:rsidRPr="00A774F4">
        <w:rPr>
          <w:rFonts w:ascii="Tahoma" w:eastAsia="Times New Roman" w:hAnsi="Tahoma" w:cs="Tahoma"/>
          <w:color w:val="0000FF"/>
          <w:sz w:val="18"/>
          <w:szCs w:val="18"/>
        </w:rPr>
        <w:t>НсП</w:t>
      </w:r>
      <w:proofErr w:type="spellEnd"/>
      <w:r w:rsidRPr="00A774F4">
        <w:rPr>
          <w:rFonts w:ascii="Tahoma" w:eastAsia="Times New Roman" w:hAnsi="Tahoma" w:cs="Tahoma"/>
          <w:color w:val="0000FF"/>
          <w:sz w:val="18"/>
          <w:szCs w:val="18"/>
        </w:rPr>
        <w:t>=0.</w:t>
      </w:r>
    </w:p>
    <w:p w14:paraId="1546E78B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 Сумма, подлежащая оплате за поставленную Воду, определяется Поставщиком ежемесячно по факту передачи Воды Заказчику в соответствии с подписанными товарными накладными и выставленным на его основании и датой счетами-фактурой.</w:t>
      </w:r>
    </w:p>
    <w:p w14:paraId="5C2D8EFF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Если Поставщик– плательщик НДС в период действия Договора меняет свой налоговый статус в отношении НДС, он обязана известить об этом Заказчика в течение 3 (трех) рабочих дней. При этом стоимость Договора подлежит пересчету на сумму обозначенного ранее НДС по п. 5.1. Договора. Если по какой-либо причине Поставщик не сможет выставить и предоставить счет-фактуру по НДС Заказчику, Стороны соглашаются с тем, что стоимость услуги подлежит пересчету на сумму обозначенного ранее НДС по п.5.1. Договора.</w:t>
      </w:r>
    </w:p>
    <w:p w14:paraId="5AD3B2C3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Если по любым причинам в дальнейшем счет-фактура Поставщика будет признан                    недействительным/утерянным/испорченным, Поставщик обязан известить об этом Заказчика и вернуть Заказчику сумму НДС по такому счету-фактуре в течение 10 рабочих дней</w:t>
      </w:r>
    </w:p>
    <w:p w14:paraId="067DD2C9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Оплата за Воду за расчетный период производится Заказчиком ежемесячно в течение 10 рабочих дней с момента получения оригинала счета-фактуры, выставленного Поставщиком на основании сводной товарной накладной, выписанной по товарным накладным в течение расчетного месяца.</w:t>
      </w:r>
    </w:p>
    <w:p w14:paraId="240C2ABC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Оплата производится путем перечисления денежных средств на расчетный счет Поставщика.</w:t>
      </w:r>
    </w:p>
    <w:p w14:paraId="01D02D3E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Датой оплаты считается дата списания денежных средств с расчетного счета Заказчика.</w:t>
      </w:r>
      <w:r w:rsidRPr="00A774F4">
        <w:rPr>
          <w:rFonts w:ascii="Tahoma" w:hAnsi="Tahoma" w:cs="Tahoma"/>
          <w:sz w:val="18"/>
          <w:szCs w:val="18"/>
        </w:rPr>
        <w:t xml:space="preserve"> </w:t>
      </w:r>
    </w:p>
    <w:p w14:paraId="2A6446D1" w14:textId="77777777" w:rsidR="00DD3D0D" w:rsidRPr="00A774F4" w:rsidRDefault="00DD3D0D" w:rsidP="00DD3D0D">
      <w:pPr>
        <w:pStyle w:val="1"/>
        <w:numPr>
          <w:ilvl w:val="0"/>
          <w:numId w:val="49"/>
        </w:numPr>
        <w:ind w:left="0" w:firstLine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A774F4">
        <w:rPr>
          <w:rFonts w:ascii="Tahoma" w:hAnsi="Tahoma" w:cs="Tahoma"/>
          <w:b/>
          <w:sz w:val="18"/>
          <w:szCs w:val="18"/>
          <w:lang w:val="ru-RU"/>
        </w:rPr>
        <w:t>Ответственность сторон</w:t>
      </w:r>
    </w:p>
    <w:p w14:paraId="63FD889B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Договора, а в случаях, не предусмотренных Договором, в соответствии с действующим законодательством Кыргызской Республики.</w:t>
      </w:r>
    </w:p>
    <w:p w14:paraId="106E9A7F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В случае нарушения Поставщиком срока поставки воды или ее замены, Заказчик имеет право начислить Поставщику пеню в размере 0,1% от стоимости партии воды, поставка которой просрочена, за каждый день просрочки до момента фактической поставки, и удержать ее в безакцептном порядке из суммы ГОИД и/или из суммы подлежащей оплате, но не более 5 % от стоимости партии воды. </w:t>
      </w:r>
    </w:p>
    <w:p w14:paraId="7E29BB19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В случае нарушения Заказчиком срока оплаты, Поставщик вправе требовать от Заказчика уплаты пени в размере 0,1 % от суммы подлежащей оплате, но не более 5 % от суммы подлежащей оплате.</w:t>
      </w:r>
    </w:p>
    <w:p w14:paraId="21FB9A6E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Требование об уплате неустойки должно быть оформлено в письменном виде и подписано уполномоченными представителями Сторон. Обязанность по оплате неустойки возникает с момента получения виновной стороной требования.</w:t>
      </w:r>
    </w:p>
    <w:p w14:paraId="4C603A9D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Применение санкций не освобождает Стороны от исполнения своих обязательств по настоящему Договору.</w:t>
      </w:r>
    </w:p>
    <w:p w14:paraId="22B56BE8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noProof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Поставщик несет полную ответственность за вред, причиненный жизни и здоровью людей в результате употребления ими некачественной воды, поставленной в рамках настоящего Договора.</w:t>
      </w:r>
    </w:p>
    <w:p w14:paraId="24F97913" w14:textId="77777777" w:rsidR="00DD3D0D" w:rsidRPr="00A774F4" w:rsidRDefault="00DD3D0D" w:rsidP="00DD3D0D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Гарантийное обеспечение исполнения договора</w:t>
      </w:r>
    </w:p>
    <w:p w14:paraId="11A6A6EC" w14:textId="77777777" w:rsidR="00DD3D0D" w:rsidRPr="00A774F4" w:rsidRDefault="00DD3D0D" w:rsidP="00DD3D0D">
      <w:pPr>
        <w:pStyle w:val="a3"/>
        <w:tabs>
          <w:tab w:val="left" w:pos="284"/>
          <w:tab w:val="left" w:pos="426"/>
        </w:tabs>
        <w:ind w:left="390"/>
        <w:rPr>
          <w:rFonts w:ascii="Tahoma" w:hAnsi="Tahoma" w:cs="Tahoma"/>
          <w:b/>
          <w:sz w:val="18"/>
          <w:szCs w:val="18"/>
        </w:rPr>
      </w:pPr>
    </w:p>
    <w:p w14:paraId="415E571E" w14:textId="77777777" w:rsidR="00DD3D0D" w:rsidRPr="00A774F4" w:rsidRDefault="00DD3D0D" w:rsidP="00DD3D0D">
      <w:pPr>
        <w:pStyle w:val="a3"/>
        <w:numPr>
          <w:ilvl w:val="1"/>
          <w:numId w:val="49"/>
        </w:numPr>
        <w:tabs>
          <w:tab w:val="left" w:pos="284"/>
          <w:tab w:val="left" w:pos="426"/>
        </w:tabs>
        <w:ind w:left="0" w:hanging="11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Гарантийное обеспечение исполнения договора в размере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 xml:space="preserve">5% от суммы договора, что составляет </w:t>
      </w:r>
      <w:r>
        <w:rPr>
          <w:rFonts w:ascii="Tahoma" w:hAnsi="Tahoma" w:cs="Tahoma"/>
          <w:b/>
          <w:color w:val="0000FF"/>
          <w:sz w:val="18"/>
          <w:szCs w:val="18"/>
        </w:rPr>
        <w:t>______________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 xml:space="preserve"> сом</w:t>
      </w:r>
      <w:r w:rsidRPr="00A774F4">
        <w:rPr>
          <w:rFonts w:ascii="Tahoma" w:hAnsi="Tahoma" w:cs="Tahoma"/>
          <w:sz w:val="18"/>
          <w:szCs w:val="18"/>
        </w:rPr>
        <w:t xml:space="preserve"> Поставщиком вносится путем перечисления на банковский расчетный счет Покупателя в течение 5 рабочих дней с даты заключения договора.</w:t>
      </w:r>
    </w:p>
    <w:p w14:paraId="5B40FA41" w14:textId="77777777" w:rsidR="00DD3D0D" w:rsidRPr="00A774F4" w:rsidRDefault="00DD3D0D" w:rsidP="00DD3D0D">
      <w:pPr>
        <w:pStyle w:val="a3"/>
        <w:numPr>
          <w:ilvl w:val="1"/>
          <w:numId w:val="49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В случае ненадлежащего исполнения Поставщиком условий Договора, определенных разделом 2 и пункта 6.2. настоящего Договора, из суммы гарантийного обеспечения исполнения Договора Покупатель вправе в безакцептном порядке вычесть начисленную неустойку, а также убытки, которые могут наступить вследствие неполного исполнения Поставщиком своих обязательств по настоящему Договору.</w:t>
      </w:r>
    </w:p>
    <w:p w14:paraId="66CD8014" w14:textId="77777777" w:rsidR="00DD3D0D" w:rsidRPr="00A774F4" w:rsidRDefault="00DD3D0D" w:rsidP="00DD3D0D">
      <w:pPr>
        <w:pStyle w:val="a3"/>
        <w:numPr>
          <w:ilvl w:val="1"/>
          <w:numId w:val="49"/>
        </w:numPr>
        <w:tabs>
          <w:tab w:val="left" w:pos="284"/>
          <w:tab w:val="left" w:pos="426"/>
        </w:tabs>
        <w:ind w:left="0" w:hanging="11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Оставшуюся сумму гарантийного обеспечения Покупатель возвращает Поставщику не позднее, чем через 3 (три) дня после даты завершения Поставщиком своих обязательств по договору, включая все гарантийные обязательства.</w:t>
      </w:r>
    </w:p>
    <w:p w14:paraId="74B771C1" w14:textId="77777777" w:rsidR="00DD3D0D" w:rsidRPr="00A774F4" w:rsidRDefault="00DD3D0D" w:rsidP="00DD3D0D">
      <w:pPr>
        <w:spacing w:after="0" w:line="240" w:lineRule="auto"/>
        <w:ind w:left="720"/>
        <w:jc w:val="center"/>
        <w:rPr>
          <w:rFonts w:ascii="Tahoma" w:eastAsia="Times New Roman" w:hAnsi="Tahoma" w:cs="Tahoma"/>
          <w:b/>
          <w:noProof/>
          <w:sz w:val="18"/>
          <w:szCs w:val="18"/>
        </w:rPr>
      </w:pPr>
    </w:p>
    <w:p w14:paraId="3C93E7EF" w14:textId="77777777" w:rsidR="00DD3D0D" w:rsidRPr="00A774F4" w:rsidRDefault="00DD3D0D" w:rsidP="00DD3D0D">
      <w:pPr>
        <w:spacing w:after="0" w:line="240" w:lineRule="auto"/>
        <w:ind w:left="720"/>
        <w:jc w:val="center"/>
        <w:rPr>
          <w:rFonts w:ascii="Tahoma" w:eastAsia="Times New Roman" w:hAnsi="Tahoma" w:cs="Tahoma"/>
          <w:b/>
          <w:noProof/>
          <w:sz w:val="18"/>
          <w:szCs w:val="18"/>
        </w:rPr>
      </w:pPr>
      <w:r w:rsidRPr="00A774F4">
        <w:rPr>
          <w:rFonts w:ascii="Tahoma" w:eastAsia="Times New Roman" w:hAnsi="Tahoma" w:cs="Tahoma"/>
          <w:b/>
          <w:noProof/>
          <w:sz w:val="18"/>
          <w:szCs w:val="18"/>
        </w:rPr>
        <w:t>8.  РАЗРЕШЕНИЕ СПОРОВ</w:t>
      </w:r>
    </w:p>
    <w:p w14:paraId="1135882E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8.1. </w:t>
      </w:r>
      <w:r w:rsidRPr="00A774F4">
        <w:rPr>
          <w:rFonts w:ascii="Tahoma" w:eastAsia="Times New Roman" w:hAnsi="Tahoma" w:cs="Tahoma"/>
          <w:sz w:val="18"/>
          <w:szCs w:val="18"/>
        </w:rPr>
        <w:tab/>
        <w:t>Стороны договорились, что будут стараться разрешать любые споры, возникающие в связи с исполнением настоящего Договора, путем переговоров.</w:t>
      </w:r>
    </w:p>
    <w:p w14:paraId="4DB603B5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8.2. </w:t>
      </w:r>
      <w:r w:rsidRPr="00A774F4">
        <w:rPr>
          <w:rFonts w:ascii="Tahoma" w:eastAsia="Times New Roman" w:hAnsi="Tahoma" w:cs="Tahoma"/>
          <w:sz w:val="18"/>
          <w:szCs w:val="18"/>
        </w:rPr>
        <w:tab/>
        <w:t>При не достижении согласия между Сторонами спор между ними будет рассматриваться в соответствии с действующим законодательством Кыргызской Республики в судебных органах Кыргызской Республики.</w:t>
      </w:r>
    </w:p>
    <w:p w14:paraId="5AB91D08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8.3.</w:t>
      </w:r>
      <w:r w:rsidRPr="00A774F4">
        <w:rPr>
          <w:rFonts w:ascii="Tahoma" w:eastAsia="Times New Roman" w:hAnsi="Tahoma" w:cs="Tahoma"/>
          <w:sz w:val="18"/>
          <w:szCs w:val="18"/>
        </w:rPr>
        <w:tab/>
        <w:t>Все претензии Сторон должны быть оформлены в письменном виде и подписаны уполномоченными лицами.</w:t>
      </w:r>
    </w:p>
    <w:p w14:paraId="0A9B936D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8.4.</w:t>
      </w:r>
      <w:r w:rsidRPr="00A774F4">
        <w:rPr>
          <w:rFonts w:ascii="Tahoma" w:eastAsia="Times New Roman" w:hAnsi="Tahoma" w:cs="Tahoma"/>
          <w:sz w:val="18"/>
          <w:szCs w:val="18"/>
        </w:rPr>
        <w:tab/>
        <w:t>Сторона, получившая претензию, обязана предоставить другой Стороне ответ в течение 10 (Десяти) календарных дней со дня получения претензии или в срок, указанный в претензии.</w:t>
      </w:r>
    </w:p>
    <w:p w14:paraId="0D737612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9. ФОРС-МАЖОР</w:t>
      </w:r>
    </w:p>
    <w:p w14:paraId="2185503B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к которым относятся стихийные бедствия, аварии, природные пожары, массовые беспорядки, забастовки, революции, военные действия, вступление в силу законодательных актов, правительственных постановлении и распоряжений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в т. ч. наложение уполномоченными государственными органами ареста на расчетные счета сторон и иных обстоятельств, не зависящих от волеизъявления сторон.</w:t>
      </w:r>
    </w:p>
    <w:p w14:paraId="1263AA0C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9.2.  В случае, когда форс-мажорные обстоятельства преодолены, срок исполнения обязательств Сторон по настоящему Договору продлеваются на срок, равный по продолжительности периоду действия форс-мажорных обстоятельств.</w:t>
      </w:r>
    </w:p>
    <w:p w14:paraId="147F5432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9.3.  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</w:t>
      </w:r>
    </w:p>
    <w:p w14:paraId="73CDC0BA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9.4.  Не извещение или несвоевременное извещение о наступлении таких обстоятельств лишает права Сторону, допустившую не извещение или несвоевременное извещение, ссылаться на форс-мажорные обстоятельства как на основание, освобождающее от ответственности за неисполнение или ненадлежащее исполнение обязательств.</w:t>
      </w:r>
    </w:p>
    <w:p w14:paraId="3767931C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9.5.   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1B83769C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9.6. 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органа. Разумность сроков в данном случае определяется порядком документооборота соответствующего компетентного органа.</w:t>
      </w:r>
    </w:p>
    <w:p w14:paraId="1D6A058E" w14:textId="77777777" w:rsidR="00DD3D0D" w:rsidRPr="00A774F4" w:rsidRDefault="00DD3D0D" w:rsidP="00DD3D0D">
      <w:pPr>
        <w:pStyle w:val="1"/>
        <w:ind w:left="735"/>
        <w:jc w:val="center"/>
        <w:rPr>
          <w:rFonts w:ascii="Tahoma" w:hAnsi="Tahoma" w:cs="Tahoma"/>
          <w:b/>
          <w:sz w:val="18"/>
          <w:szCs w:val="18"/>
          <w:lang w:eastAsia="ru-RU"/>
        </w:rPr>
      </w:pPr>
      <w:r w:rsidRPr="00A774F4">
        <w:rPr>
          <w:rFonts w:ascii="Tahoma" w:hAnsi="Tahoma" w:cs="Tahoma"/>
          <w:b/>
          <w:sz w:val="18"/>
          <w:szCs w:val="18"/>
          <w:lang w:val="ru-RU"/>
        </w:rPr>
        <w:t>10.</w:t>
      </w:r>
      <w:r w:rsidRPr="00A774F4">
        <w:rPr>
          <w:rFonts w:ascii="Tahoma" w:hAnsi="Tahoma" w:cs="Tahoma"/>
          <w:b/>
          <w:sz w:val="18"/>
          <w:szCs w:val="18"/>
        </w:rPr>
        <w:t>СРОК ДЕЙСТВИЯ ДОГОВОРА И РАСТОРЖЕНИЕ ДОГОВОРА</w:t>
      </w:r>
    </w:p>
    <w:p w14:paraId="0763EBFC" w14:textId="77777777" w:rsidR="00DD3D0D" w:rsidRPr="00A774F4" w:rsidRDefault="00DD3D0D" w:rsidP="00DD3D0D">
      <w:pPr>
        <w:pStyle w:val="1"/>
        <w:rPr>
          <w:rFonts w:ascii="Tahoma" w:hAnsi="Tahoma" w:cs="Tahoma"/>
          <w:b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 xml:space="preserve">10.1 </w:t>
      </w:r>
      <w:r w:rsidRPr="00A774F4">
        <w:rPr>
          <w:rFonts w:ascii="Tahoma" w:hAnsi="Tahoma" w:cs="Tahoma"/>
          <w:sz w:val="18"/>
          <w:szCs w:val="18"/>
        </w:rPr>
        <w:t xml:space="preserve">Настоящий договор </w:t>
      </w:r>
      <w:r w:rsidRPr="00A774F4">
        <w:rPr>
          <w:rFonts w:ascii="Tahoma" w:hAnsi="Tahoma" w:cs="Tahoma"/>
          <w:sz w:val="18"/>
          <w:szCs w:val="18"/>
          <w:lang w:val="ru-RU"/>
        </w:rPr>
        <w:t>вступает в силу с момента подписания и действует на 1 год</w:t>
      </w:r>
      <w:r w:rsidRPr="00A774F4">
        <w:rPr>
          <w:rFonts w:ascii="Tahoma" w:hAnsi="Tahoma" w:cs="Tahoma"/>
          <w:sz w:val="18"/>
          <w:szCs w:val="18"/>
          <w:shd w:val="clear" w:color="auto" w:fill="FFFFFF"/>
        </w:rPr>
        <w:t>.</w:t>
      </w:r>
      <w:r w:rsidRPr="00A774F4">
        <w:rPr>
          <w:rFonts w:ascii="Tahoma" w:hAnsi="Tahoma" w:cs="Tahoma"/>
          <w:b/>
          <w:sz w:val="18"/>
          <w:szCs w:val="18"/>
          <w:lang w:val="ru-RU"/>
        </w:rPr>
        <w:t xml:space="preserve"> </w:t>
      </w:r>
    </w:p>
    <w:p w14:paraId="1F60DC65" w14:textId="77777777" w:rsidR="00DD3D0D" w:rsidRPr="00A774F4" w:rsidRDefault="00DD3D0D" w:rsidP="00DD3D0D">
      <w:pPr>
        <w:pStyle w:val="1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 Заказчик</w:t>
      </w:r>
      <w:r w:rsidRPr="00A774F4">
        <w:rPr>
          <w:rFonts w:ascii="Tahoma" w:hAnsi="Tahoma" w:cs="Tahoma"/>
          <w:sz w:val="18"/>
          <w:szCs w:val="18"/>
        </w:rPr>
        <w:t xml:space="preserve"> имеет право расторгнуть Договор полностью или частично в одностороннем порядке 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путем направления уведомления Поставщику </w:t>
      </w:r>
      <w:r w:rsidRPr="00A774F4">
        <w:rPr>
          <w:rFonts w:ascii="Tahoma" w:hAnsi="Tahoma" w:cs="Tahoma"/>
          <w:sz w:val="18"/>
          <w:szCs w:val="18"/>
        </w:rPr>
        <w:t>в случае</w:t>
      </w:r>
      <w:r w:rsidRPr="00A774F4">
        <w:rPr>
          <w:rFonts w:ascii="Tahoma" w:hAnsi="Tahoma" w:cs="Tahoma"/>
          <w:sz w:val="18"/>
          <w:szCs w:val="18"/>
          <w:lang w:val="ru-RU"/>
        </w:rPr>
        <w:t>:</w:t>
      </w:r>
    </w:p>
    <w:p w14:paraId="61F3CADB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10.2.1. П</w:t>
      </w:r>
      <w:proofErr w:type="spellStart"/>
      <w:r w:rsidRPr="00A774F4">
        <w:rPr>
          <w:rFonts w:ascii="Tahoma" w:hAnsi="Tahoma" w:cs="Tahoma"/>
          <w:sz w:val="18"/>
          <w:szCs w:val="18"/>
        </w:rPr>
        <w:t>росрочки</w:t>
      </w:r>
      <w:proofErr w:type="spellEnd"/>
      <w:r w:rsidRPr="00A774F4">
        <w:rPr>
          <w:rFonts w:ascii="Tahoma" w:hAnsi="Tahoma" w:cs="Tahoma"/>
          <w:sz w:val="18"/>
          <w:szCs w:val="18"/>
        </w:rPr>
        <w:t xml:space="preserve"> поставки Поставщиком более чем на 30 календарных дней</w:t>
      </w:r>
      <w:r w:rsidRPr="00A774F4">
        <w:rPr>
          <w:rFonts w:ascii="Tahoma" w:hAnsi="Tahoma" w:cs="Tahoma"/>
          <w:sz w:val="18"/>
          <w:szCs w:val="18"/>
          <w:lang w:val="ru-RU"/>
        </w:rPr>
        <w:t>.</w:t>
      </w:r>
      <w:r w:rsidRPr="00A774F4">
        <w:rPr>
          <w:rFonts w:ascii="Tahoma" w:hAnsi="Tahoma" w:cs="Tahoma"/>
          <w:sz w:val="18"/>
          <w:szCs w:val="18"/>
        </w:rPr>
        <w:t xml:space="preserve">      </w:t>
      </w:r>
    </w:p>
    <w:p w14:paraId="60BA2E4A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10.2.2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Е</w:t>
      </w:r>
      <w:proofErr w:type="spellStart"/>
      <w:r w:rsidRPr="00A774F4">
        <w:rPr>
          <w:rFonts w:ascii="Tahoma" w:hAnsi="Tahoma" w:cs="Tahoma"/>
          <w:sz w:val="18"/>
          <w:szCs w:val="18"/>
        </w:rPr>
        <w:t>сли</w:t>
      </w:r>
      <w:proofErr w:type="spellEnd"/>
      <w:r w:rsidRPr="00A774F4">
        <w:rPr>
          <w:rFonts w:ascii="Tahoma" w:hAnsi="Tahoma" w:cs="Tahoma"/>
          <w:sz w:val="18"/>
          <w:szCs w:val="18"/>
        </w:rPr>
        <w:t xml:space="preserve"> Поставщик становится банкротом или неплатежеспособным, путем направления Поставщику соответствующего письменного уведомления. В этом случае расторжение осуществляется без выплаты компенсации Поставщику при условии,  что такое  расторжение не  наносит  ущерба  или  не  затрагивает каких-либо прав на совершение действий или применение санкций,  которые были или  будут  впоследствии предъявлены </w:t>
      </w:r>
      <w:r w:rsidRPr="00A774F4">
        <w:rPr>
          <w:rFonts w:ascii="Tahoma" w:hAnsi="Tahoma" w:cs="Tahoma"/>
          <w:sz w:val="18"/>
          <w:szCs w:val="18"/>
          <w:lang w:val="ru-RU"/>
        </w:rPr>
        <w:t>Заказчику</w:t>
      </w:r>
      <w:r w:rsidRPr="00A774F4">
        <w:rPr>
          <w:rFonts w:ascii="Tahoma" w:hAnsi="Tahoma" w:cs="Tahoma"/>
          <w:sz w:val="18"/>
          <w:szCs w:val="18"/>
        </w:rPr>
        <w:t xml:space="preserve">. </w:t>
      </w:r>
    </w:p>
    <w:p w14:paraId="618EBAF3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10.2.3. Н</w:t>
      </w:r>
      <w:proofErr w:type="spellStart"/>
      <w:r w:rsidRPr="00A774F4">
        <w:rPr>
          <w:rFonts w:ascii="Tahoma" w:hAnsi="Tahoma" w:cs="Tahoma"/>
          <w:sz w:val="18"/>
          <w:szCs w:val="18"/>
        </w:rPr>
        <w:t>ецелесообразности</w:t>
      </w:r>
      <w:proofErr w:type="spellEnd"/>
      <w:r w:rsidRPr="00A774F4">
        <w:rPr>
          <w:rFonts w:ascii="Tahoma" w:hAnsi="Tahoma" w:cs="Tahoma"/>
          <w:sz w:val="18"/>
          <w:szCs w:val="18"/>
        </w:rPr>
        <w:t>, направив Поставщику соответствующее письменное уведомление. В данном случае Поставщик имеет право требовать оплату только за фактические затраты, связанные с расторжением по договору, на день расторжения.</w:t>
      </w:r>
    </w:p>
    <w:p w14:paraId="3BA6F5F6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>4.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Fonts w:ascii="Tahoma" w:hAnsi="Tahoma" w:cs="Tahoma"/>
          <w:sz w:val="18"/>
          <w:szCs w:val="18"/>
          <w:lang w:val="ru-RU"/>
        </w:rPr>
        <w:t>П</w:t>
      </w:r>
      <w:proofErr w:type="spellStart"/>
      <w:r w:rsidRPr="00A774F4">
        <w:rPr>
          <w:rFonts w:ascii="Tahoma" w:hAnsi="Tahoma" w:cs="Tahoma"/>
          <w:sz w:val="18"/>
          <w:szCs w:val="18"/>
        </w:rPr>
        <w:t>ри</w:t>
      </w:r>
      <w:proofErr w:type="spellEnd"/>
      <w:r w:rsidRPr="00A774F4">
        <w:rPr>
          <w:rFonts w:ascii="Tahoma" w:hAnsi="Tahoma" w:cs="Tahoma"/>
          <w:sz w:val="18"/>
          <w:szCs w:val="18"/>
        </w:rPr>
        <w:t xml:space="preserve">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</w:t>
      </w:r>
      <w:proofErr w:type="gramStart"/>
      <w:r w:rsidRPr="00A774F4">
        <w:rPr>
          <w:rFonts w:ascii="Tahoma" w:hAnsi="Tahoma" w:cs="Tahoma"/>
          <w:sz w:val="18"/>
          <w:szCs w:val="18"/>
        </w:rPr>
        <w:t>и</w:t>
      </w:r>
      <w:proofErr w:type="gramEnd"/>
      <w:r w:rsidRPr="00A774F4">
        <w:rPr>
          <w:rFonts w:ascii="Tahoma" w:hAnsi="Tahoma" w:cs="Tahoma"/>
          <w:sz w:val="18"/>
          <w:szCs w:val="18"/>
        </w:rPr>
        <w:t xml:space="preserve"> если при этом исполнение договора идет в разрез государственным интересам, путем направления уведомления за 2 недели после того, как стало известно о таких обстоятельствах.</w:t>
      </w:r>
    </w:p>
    <w:p w14:paraId="0F36B79C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 xml:space="preserve">10.3. В случаях, указанных в п. 10.2. настоящего Договора, Заказчик направляет письменное уведомление Поставщику за 10 (десять) календарных дней до предполагаемой даты расторжения. </w:t>
      </w:r>
    </w:p>
    <w:p w14:paraId="412E9BF6" w14:textId="77777777" w:rsidR="00DD3D0D" w:rsidRPr="00A774F4" w:rsidRDefault="00DD3D0D" w:rsidP="00DD3D0D">
      <w:pPr>
        <w:spacing w:after="0" w:line="240" w:lineRule="auto"/>
        <w:ind w:left="360" w:right="-567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11.   ЗАКЛЮЧИТЕЛЬНЫЕ ПОЛОЖЕНИЯ</w:t>
      </w:r>
    </w:p>
    <w:p w14:paraId="3422005D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</w:t>
      </w:r>
      <w:r w:rsidRPr="00A774F4">
        <w:rPr>
          <w:rFonts w:ascii="Tahoma" w:hAnsi="Tahoma" w:cs="Tahoma"/>
          <w:sz w:val="18"/>
          <w:szCs w:val="18"/>
        </w:rPr>
        <w:t xml:space="preserve">.1 Изменения и дополнения к настоящему договору действительны только в том случае, если составлены в письменной форме и подписаны обеими сторонами. </w:t>
      </w:r>
    </w:p>
    <w:p w14:paraId="1774BB04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>.2.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774F4">
        <w:rPr>
          <w:rFonts w:ascii="Tahoma" w:hAnsi="Tahoma" w:cs="Tahoma"/>
          <w:sz w:val="18"/>
          <w:szCs w:val="18"/>
        </w:rPr>
        <w:t xml:space="preserve"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</w:t>
      </w:r>
      <w:r w:rsidRPr="00A774F4">
        <w:rPr>
          <w:rFonts w:ascii="Tahoma" w:hAnsi="Tahoma" w:cs="Tahoma"/>
          <w:sz w:val="18"/>
          <w:szCs w:val="18"/>
        </w:rPr>
        <w:lastRenderedPageBreak/>
        <w:t>почтовым отправлением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, а в случаях предусмотренных Договором – по электронной почте </w:t>
      </w:r>
      <w:r w:rsidRPr="00A774F4">
        <w:rPr>
          <w:rFonts w:ascii="Tahoma" w:hAnsi="Tahoma" w:cs="Tahoma"/>
          <w:sz w:val="18"/>
          <w:szCs w:val="18"/>
        </w:rPr>
        <w:t xml:space="preserve"> по следующим адресам:</w:t>
      </w:r>
    </w:p>
    <w:p w14:paraId="74374A03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11.2.1.</w:t>
      </w:r>
      <w:r w:rsidRPr="00A774F4">
        <w:rPr>
          <w:rFonts w:ascii="Tahoma" w:hAnsi="Tahoma" w:cs="Tahoma"/>
          <w:sz w:val="18"/>
          <w:szCs w:val="18"/>
        </w:rPr>
        <w:tab/>
        <w:t>Контактное лицо от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Заказчика</w:t>
      </w:r>
      <w:r w:rsidRPr="00A774F4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  <w:lang w:val="ru-RU"/>
        </w:rPr>
        <w:t>Бекишов М.Д.</w:t>
      </w:r>
      <w:r w:rsidRPr="00A774F4">
        <w:rPr>
          <w:rFonts w:ascii="Tahoma" w:hAnsi="Tahoma" w:cs="Tahoma"/>
          <w:sz w:val="18"/>
          <w:szCs w:val="18"/>
          <w:lang w:val="ru-RU"/>
        </w:rPr>
        <w:t>, адрес электронной почты: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Style w:val="a7"/>
          <w:rFonts w:ascii="Tahoma" w:hAnsi="Tahoma" w:cs="Tahoma"/>
          <w:sz w:val="18"/>
          <w:szCs w:val="18"/>
          <w:lang w:val="ru-RU"/>
        </w:rPr>
        <w:t>otahd@megacom.kg</w:t>
      </w:r>
      <w:r w:rsidRPr="00A774F4">
        <w:rPr>
          <w:rFonts w:ascii="Tahoma" w:hAnsi="Tahoma" w:cs="Tahoma"/>
          <w:sz w:val="18"/>
          <w:szCs w:val="18"/>
          <w:lang w:val="ru-RU"/>
        </w:rPr>
        <w:t>, тел: +996 (555) 50-52-93</w:t>
      </w:r>
    </w:p>
    <w:p w14:paraId="081F52D3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>2.2.</w:t>
      </w:r>
      <w:r w:rsidRPr="00A774F4">
        <w:rPr>
          <w:rFonts w:ascii="Tahoma" w:hAnsi="Tahoma" w:cs="Tahoma"/>
          <w:sz w:val="18"/>
          <w:szCs w:val="18"/>
        </w:rPr>
        <w:tab/>
        <w:t xml:space="preserve">Контактное лицо от Поставщика: </w:t>
      </w:r>
      <w:r>
        <w:rPr>
          <w:rFonts w:ascii="Tahoma" w:hAnsi="Tahoma" w:cs="Tahoma"/>
          <w:sz w:val="18"/>
          <w:szCs w:val="18"/>
          <w:lang w:val="ru-RU"/>
        </w:rPr>
        <w:t>_________</w:t>
      </w:r>
      <w:r w:rsidRPr="00A774F4">
        <w:rPr>
          <w:rFonts w:ascii="Tahoma" w:hAnsi="Tahoma" w:cs="Tahoma"/>
          <w:sz w:val="18"/>
          <w:szCs w:val="18"/>
          <w:lang w:val="ru-RU"/>
        </w:rPr>
        <w:t>, адрес электронной почты:</w:t>
      </w:r>
      <w:r>
        <w:rPr>
          <w:rFonts w:ascii="Tahoma" w:hAnsi="Tahoma" w:cs="Tahoma"/>
          <w:sz w:val="18"/>
          <w:szCs w:val="18"/>
          <w:lang w:val="ru-RU"/>
        </w:rPr>
        <w:t>_______</w:t>
      </w:r>
      <w:r w:rsidRPr="00A774F4">
        <w:rPr>
          <w:rFonts w:ascii="Tahoma" w:hAnsi="Tahoma" w:cs="Tahoma"/>
          <w:sz w:val="18"/>
          <w:szCs w:val="18"/>
          <w:lang w:val="ru-RU"/>
        </w:rPr>
        <w:t>, тел: +996 (</w:t>
      </w:r>
      <w:r>
        <w:rPr>
          <w:rFonts w:ascii="Tahoma" w:hAnsi="Tahoma" w:cs="Tahoma"/>
          <w:sz w:val="18"/>
          <w:szCs w:val="18"/>
          <w:lang w:val="ru-RU"/>
        </w:rPr>
        <w:t>____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) </w:t>
      </w:r>
      <w:r>
        <w:rPr>
          <w:rFonts w:ascii="Tahoma" w:hAnsi="Tahoma" w:cs="Tahoma"/>
          <w:sz w:val="18"/>
          <w:szCs w:val="18"/>
          <w:lang w:val="ru-RU"/>
        </w:rPr>
        <w:t>_______</w:t>
      </w:r>
    </w:p>
    <w:p w14:paraId="34B91456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>.3. Настоящий Договор составлен в двух экземплярах, по одному экземпляру для каждой стороны, которые имеют одинаковую юридическую силу.</w:t>
      </w:r>
    </w:p>
    <w:p w14:paraId="3B4DFD1C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 xml:space="preserve">.4. 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774F4">
        <w:rPr>
          <w:rFonts w:ascii="Tahoma" w:hAnsi="Tahoma" w:cs="Tahoma"/>
          <w:sz w:val="18"/>
          <w:szCs w:val="18"/>
        </w:rPr>
        <w:t>Ни одна из сторон не может передавать свои права и обязательства по Договору третьим лицам без письменного согласия другой стороны.</w:t>
      </w:r>
    </w:p>
    <w:p w14:paraId="39F3FB28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>5</w:t>
      </w:r>
      <w:r w:rsidRPr="00A774F4">
        <w:rPr>
          <w:rFonts w:ascii="Tahoma" w:hAnsi="Tahoma" w:cs="Tahoma"/>
          <w:sz w:val="18"/>
          <w:szCs w:val="18"/>
        </w:rPr>
        <w:t>. Во всем остальном, что не предусмотрено настоящим Договором, стороны руководствуются действующим законодательством Кыргызской Республики.</w:t>
      </w:r>
    </w:p>
    <w:p w14:paraId="5FF6FB28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11.6. Договор,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собственноручной.</w:t>
      </w:r>
    </w:p>
    <w:p w14:paraId="210E0E44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eastAsia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 xml:space="preserve">11.7. </w:t>
      </w:r>
      <w:r w:rsidRPr="00A774F4">
        <w:rPr>
          <w:rFonts w:ascii="Tahoma" w:hAnsi="Tahoma" w:cs="Tahoma"/>
          <w:sz w:val="18"/>
          <w:szCs w:val="18"/>
          <w:lang w:eastAsia="ru-RU"/>
        </w:rPr>
        <w:t>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разделе 1</w:t>
      </w:r>
      <w:r w:rsidRPr="00A774F4">
        <w:rPr>
          <w:rFonts w:ascii="Tahoma" w:hAnsi="Tahoma" w:cs="Tahoma"/>
          <w:sz w:val="18"/>
          <w:szCs w:val="18"/>
          <w:lang w:val="ru-RU" w:eastAsia="ru-RU"/>
        </w:rPr>
        <w:t>2</w:t>
      </w:r>
      <w:r w:rsidRPr="00A774F4">
        <w:rPr>
          <w:rFonts w:ascii="Tahoma" w:hAnsi="Tahoma" w:cs="Tahoma"/>
          <w:sz w:val="18"/>
          <w:szCs w:val="18"/>
          <w:lang w:eastAsia="ru-RU"/>
        </w:rPr>
        <w:t xml:space="preserve"> Договора, за исключением переписки, для которой прямо предусмотрен настоящим Договором обмен по электронной почте.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14:paraId="33460D49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 w:eastAsia="ru-RU"/>
        </w:rPr>
        <w:t>11.8. В случае признания отдельных положений настоящего Договора недействительными, это не влияет на действительность его других положений.</w:t>
      </w:r>
    </w:p>
    <w:p w14:paraId="21788768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</w:p>
    <w:p w14:paraId="27EF6B1D" w14:textId="77777777" w:rsidR="00DD3D0D" w:rsidRPr="00A774F4" w:rsidRDefault="00DD3D0D" w:rsidP="00DD3D0D">
      <w:pPr>
        <w:pStyle w:val="a3"/>
        <w:numPr>
          <w:ilvl w:val="0"/>
          <w:numId w:val="50"/>
        </w:numPr>
        <w:ind w:right="-567"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ЮРИДИЧЕСКИЕ АДРЕСА И РЕКВИЗИТЫ СТОРОН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616"/>
      </w:tblGrid>
      <w:tr w:rsidR="00DD3D0D" w:rsidRPr="00A774F4" w14:paraId="2026A5A3" w14:textId="77777777" w:rsidTr="00DD3D0D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23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6B149758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FFEFEBC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ЗАО "Альфа Телеком"</w:t>
            </w:r>
          </w:p>
          <w:p w14:paraId="447F3E3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Адрес: Кыргызская Республика,  </w:t>
            </w:r>
          </w:p>
          <w:p w14:paraId="60820471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г. Бишкек, ул. 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123 </w:t>
            </w:r>
          </w:p>
          <w:p w14:paraId="76F13BB0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БИК: 109018</w:t>
            </w:r>
          </w:p>
          <w:p w14:paraId="1F8BCA92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ИНН: 00406200910056</w:t>
            </w:r>
          </w:p>
          <w:p w14:paraId="50E711CA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Р/с: 1091820182530113</w:t>
            </w:r>
          </w:p>
          <w:p w14:paraId="4BA2488D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SWIFT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ENEJKG</w:t>
            </w:r>
            <w:r w:rsidRPr="00A774F4"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2BC61EB8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Бишкекский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центральный филиал </w:t>
            </w:r>
          </w:p>
          <w:p w14:paraId="6A9535FC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ОАО "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Оптима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Банк"</w:t>
            </w:r>
          </w:p>
          <w:p w14:paraId="7944E6C6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14:paraId="63563F26" w14:textId="77777777" w:rsidR="00DD3D0D" w:rsidRPr="00A774F4" w:rsidRDefault="00DD3D0D" w:rsidP="00DD3D0D">
            <w:pPr>
              <w:pStyle w:val="af2"/>
              <w:rPr>
                <w:rFonts w:ascii="Tahoma" w:eastAsia="Arial Unicode MS" w:hAnsi="Tahoma" w:cs="Tahoma"/>
                <w:b/>
                <w:bCs/>
                <w:i/>
                <w:iCs/>
                <w:sz w:val="18"/>
                <w:szCs w:val="18"/>
              </w:rPr>
            </w:pPr>
            <w:r w:rsidRPr="00A774F4">
              <w:rPr>
                <w:rFonts w:ascii="Tahoma" w:eastAsia="Arial Unicode MS" w:hAnsi="Tahoma" w:cs="Tahoma"/>
                <w:b/>
                <w:sz w:val="18"/>
                <w:szCs w:val="18"/>
              </w:rPr>
              <w:t>Для перечисления ГОИД:</w:t>
            </w:r>
          </w:p>
          <w:p w14:paraId="7EC19381" w14:textId="77777777" w:rsidR="00DD3D0D" w:rsidRPr="00A774F4" w:rsidRDefault="00DD3D0D" w:rsidP="00DD3D0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ОАО “РСК Банк”, г. Бишкек,</w:t>
            </w:r>
          </w:p>
          <w:p w14:paraId="6344C1FC" w14:textId="77777777" w:rsidR="00DD3D0D" w:rsidRPr="00A774F4" w:rsidRDefault="00DD3D0D" w:rsidP="00DD3D0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Получатель: ЗАО "Альфа Телеком",</w:t>
            </w:r>
          </w:p>
          <w:p w14:paraId="5FD2BFC7" w14:textId="77777777" w:rsidR="00DD3D0D" w:rsidRPr="00A774F4" w:rsidRDefault="00DD3D0D" w:rsidP="00DD3D0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Счет № </w:t>
            </w:r>
            <w:r w:rsidRPr="003F173D">
              <w:rPr>
                <w:rFonts w:ascii="Tahoma" w:hAnsi="Tahoma" w:cs="Tahoma"/>
                <w:sz w:val="18"/>
                <w:szCs w:val="18"/>
              </w:rPr>
              <w:t>1299003150020051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33143054" w14:textId="77777777" w:rsidR="00DD3D0D" w:rsidRPr="00A774F4" w:rsidRDefault="00DD3D0D" w:rsidP="00DD3D0D">
            <w:pPr>
              <w:pStyle w:val="ConsPlusNonformat"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БИК: 129</w:t>
            </w: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  <w:p w14:paraId="288EC3BC" w14:textId="77777777" w:rsidR="00DD3D0D" w:rsidRPr="00A774F4" w:rsidRDefault="00DD3D0D" w:rsidP="00DD3D0D">
            <w:pPr>
              <w:pStyle w:val="ConsPlusNonforma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F7C62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4778E117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6007ED" w14:textId="730FD8B6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515FE7">
              <w:rPr>
                <w:rFonts w:ascii="Tahoma" w:hAnsi="Tahoma" w:cs="Tahoma"/>
                <w:b/>
                <w:sz w:val="18"/>
                <w:szCs w:val="18"/>
              </w:rPr>
              <w:t xml:space="preserve">Н. </w:t>
            </w:r>
            <w:proofErr w:type="spellStart"/>
            <w:r w:rsidR="00515FE7">
              <w:rPr>
                <w:rFonts w:ascii="Tahoma" w:hAnsi="Tahoma" w:cs="Tahoma"/>
                <w:b/>
                <w:sz w:val="18"/>
                <w:szCs w:val="18"/>
              </w:rPr>
              <w:t>Мамытов</w:t>
            </w:r>
            <w:proofErr w:type="spellEnd"/>
            <w:r w:rsidRPr="00A774F4">
              <w:rPr>
                <w:rFonts w:ascii="Tahoma" w:hAnsi="Tahoma" w:cs="Tahoma"/>
                <w:b/>
                <w:sz w:val="18"/>
                <w:szCs w:val="18"/>
              </w:rPr>
              <w:t>/__________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______________  </w:t>
            </w:r>
          </w:p>
          <w:p w14:paraId="161CB70A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6F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22612622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00A14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36BEE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A45CB8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29CE0D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7697A62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488CDE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F4F0721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D1676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D78181C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341A72A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8B6CA8E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7856A5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44CC999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0DEA515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87000CD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BDBA112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3BF1F4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1EFA26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D6F4F1C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// _______________________</w:t>
            </w:r>
          </w:p>
          <w:p w14:paraId="023AADB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М.П.</w:t>
            </w:r>
          </w:p>
        </w:tc>
      </w:tr>
    </w:tbl>
    <w:p w14:paraId="05AD307E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02A06D2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0E9BFC1C" w14:textId="77777777" w:rsidR="00515FE7" w:rsidRDefault="00515FE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br w:type="page"/>
      </w:r>
    </w:p>
    <w:p w14:paraId="47549735" w14:textId="6F6EF438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lastRenderedPageBreak/>
        <w:t>Приложение 1</w:t>
      </w:r>
    </w:p>
    <w:p w14:paraId="13399BD5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к Договору поставки питьевой воды</w:t>
      </w:r>
    </w:p>
    <w:p w14:paraId="241BEA1C" w14:textId="5F6A6FFF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№______ от ___</w:t>
      </w:r>
      <w:proofErr w:type="gramStart"/>
      <w:r w:rsidRPr="00A774F4">
        <w:rPr>
          <w:rFonts w:ascii="Tahoma" w:eastAsia="Times New Roman" w:hAnsi="Tahoma" w:cs="Tahoma"/>
          <w:b/>
          <w:sz w:val="18"/>
          <w:szCs w:val="18"/>
        </w:rPr>
        <w:t>_._</w:t>
      </w:r>
      <w:proofErr w:type="gramEnd"/>
      <w:r w:rsidRPr="00A774F4">
        <w:rPr>
          <w:rFonts w:ascii="Tahoma" w:eastAsia="Times New Roman" w:hAnsi="Tahoma" w:cs="Tahoma"/>
          <w:b/>
          <w:sz w:val="18"/>
          <w:szCs w:val="18"/>
        </w:rPr>
        <w:t>___.202</w:t>
      </w:r>
      <w:r w:rsidR="00515FE7">
        <w:rPr>
          <w:rFonts w:ascii="Tahoma" w:eastAsia="Times New Roman" w:hAnsi="Tahoma" w:cs="Tahoma"/>
          <w:b/>
          <w:sz w:val="18"/>
          <w:szCs w:val="18"/>
        </w:rPr>
        <w:t>3</w:t>
      </w:r>
      <w:r w:rsidRPr="00A774F4">
        <w:rPr>
          <w:rFonts w:ascii="Tahoma" w:eastAsia="Times New Roman" w:hAnsi="Tahoma" w:cs="Tahoma"/>
          <w:b/>
          <w:sz w:val="18"/>
          <w:szCs w:val="18"/>
        </w:rPr>
        <w:t>г.</w:t>
      </w:r>
    </w:p>
    <w:p w14:paraId="5DF102B2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02014E4B" w14:textId="77777777" w:rsidR="00DD3D0D" w:rsidRPr="00A774F4" w:rsidRDefault="00DD3D0D" w:rsidP="00DD3D0D">
      <w:pPr>
        <w:spacing w:after="0" w:line="240" w:lineRule="auto"/>
        <w:ind w:right="-567"/>
        <w:contextualSpacing/>
        <w:jc w:val="center"/>
        <w:rPr>
          <w:rFonts w:ascii="Tahoma" w:hAnsi="Tahoma" w:cs="Tahoma"/>
          <w:b/>
          <w:bCs/>
          <w:color w:val="0000CC"/>
          <w:sz w:val="18"/>
          <w:szCs w:val="18"/>
        </w:rPr>
      </w:pPr>
      <w:r w:rsidRPr="00A774F4">
        <w:rPr>
          <w:rFonts w:ascii="Tahoma" w:hAnsi="Tahoma" w:cs="Tahoma"/>
          <w:b/>
          <w:bCs/>
          <w:color w:val="0000CC"/>
          <w:sz w:val="18"/>
          <w:szCs w:val="18"/>
        </w:rPr>
        <w:t>Технические спецификации</w:t>
      </w:r>
    </w:p>
    <w:p w14:paraId="07254EBE" w14:textId="77777777" w:rsidR="00DD3D0D" w:rsidRPr="00A774F4" w:rsidRDefault="00DD3D0D" w:rsidP="00DD3D0D">
      <w:pPr>
        <w:spacing w:after="0" w:line="240" w:lineRule="auto"/>
        <w:ind w:right="-567"/>
        <w:contextualSpacing/>
        <w:jc w:val="center"/>
        <w:rPr>
          <w:rFonts w:ascii="Tahoma" w:hAnsi="Tahoma" w:cs="Tahoma"/>
          <w:b/>
          <w:bCs/>
          <w:color w:val="0000CC"/>
          <w:sz w:val="18"/>
          <w:szCs w:val="18"/>
        </w:rPr>
      </w:pPr>
    </w:p>
    <w:tbl>
      <w:tblPr>
        <w:tblW w:w="98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"/>
        <w:gridCol w:w="1893"/>
        <w:gridCol w:w="3260"/>
        <w:gridCol w:w="2126"/>
        <w:gridCol w:w="1888"/>
      </w:tblGrid>
      <w:tr w:rsidR="00DD3D0D" w:rsidRPr="00A774F4" w14:paraId="73FAC731" w14:textId="77777777" w:rsidTr="00DD3D0D">
        <w:trPr>
          <w:trHeight w:val="3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A8B0B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1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C5026B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Существенные требования/ Технические спецификации</w:t>
            </w: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D3D0D" w:rsidRPr="00A774F4" w14:paraId="2782372A" w14:textId="77777777" w:rsidTr="00DD3D0D">
        <w:trPr>
          <w:trHeight w:val="832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89A9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 п/п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03D9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D1DA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Подробное описание работ, услуг, товаров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A65A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4A47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Кол-во, тираж, объем</w:t>
            </w:r>
          </w:p>
          <w:p w14:paraId="46DD7AFB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39C3CC52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DD3D0D" w:rsidRPr="00A774F4" w14:paraId="5000A768" w14:textId="77777777" w:rsidTr="00DD3D0D">
        <w:trPr>
          <w:trHeight w:val="167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03C6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Лот№1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1A3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AD4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F78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080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4231081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103D08E5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bCs/>
          <w:color w:val="000000"/>
          <w:sz w:val="18"/>
          <w:szCs w:val="18"/>
        </w:rPr>
        <w:t xml:space="preserve">1. Общая стоимость Договора составляет: </w:t>
      </w:r>
      <w:r>
        <w:rPr>
          <w:rFonts w:ascii="Tahoma" w:eastAsia="Times New Roman" w:hAnsi="Tahoma" w:cs="Tahoma"/>
          <w:b/>
          <w:color w:val="0000FF"/>
          <w:sz w:val="18"/>
          <w:szCs w:val="18"/>
        </w:rPr>
        <w:t>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сом с учетом всех налогов и сборов, предусмотренных законодательством КР, в том числе НДС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_________</w:t>
      </w:r>
      <w:r w:rsidRPr="00A774F4">
        <w:rPr>
          <w:rFonts w:ascii="Tahoma" w:eastAsia="Times New Roman" w:hAnsi="Tahoma" w:cs="Tahoma"/>
          <w:color w:val="0000FF"/>
          <w:sz w:val="18"/>
          <w:szCs w:val="18"/>
        </w:rPr>
        <w:t xml:space="preserve"> сом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(НДС=12%,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НсП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>=0%).</w:t>
      </w:r>
    </w:p>
    <w:p w14:paraId="108AFF7A" w14:textId="77777777" w:rsidR="00DD3D0D" w:rsidRPr="00A774F4" w:rsidRDefault="00DD3D0D" w:rsidP="00DD3D0D">
      <w:pPr>
        <w:pStyle w:val="a3"/>
        <w:shd w:val="clear" w:color="auto" w:fill="FFFFFF" w:themeFill="background1"/>
        <w:ind w:left="426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3F77AD55" w14:textId="77777777" w:rsidR="00DD3D0D" w:rsidRPr="00A774F4" w:rsidRDefault="00DD3D0D" w:rsidP="00DD3D0D">
      <w:pPr>
        <w:pStyle w:val="a3"/>
        <w:shd w:val="clear" w:color="auto" w:fill="FFFFFF" w:themeFill="background1"/>
        <w:ind w:left="426"/>
        <w:jc w:val="both"/>
        <w:rPr>
          <w:rFonts w:ascii="Tahoma" w:hAnsi="Tahoma" w:cs="Tahoma"/>
          <w:sz w:val="18"/>
          <w:szCs w:val="18"/>
        </w:rPr>
      </w:pPr>
    </w:p>
    <w:p w14:paraId="6D4170B1" w14:textId="77777777" w:rsidR="00DD3D0D" w:rsidRPr="00A774F4" w:rsidRDefault="00DD3D0D" w:rsidP="00DD3D0D">
      <w:pPr>
        <w:pStyle w:val="a3"/>
        <w:shd w:val="clear" w:color="auto" w:fill="FFFFFF" w:themeFill="background1"/>
        <w:ind w:left="426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616"/>
      </w:tblGrid>
      <w:tr w:rsidR="00DD3D0D" w:rsidRPr="00A774F4" w14:paraId="34C662AD" w14:textId="77777777" w:rsidTr="00DD3D0D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5D7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798B7CF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7471CB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ЗАО "Альфа Телеком"</w:t>
            </w:r>
          </w:p>
          <w:p w14:paraId="7E24FCAE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Адрес: Кыргызская Республика,  </w:t>
            </w:r>
          </w:p>
          <w:p w14:paraId="6BFE909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г. Бишкек, ул. 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123 </w:t>
            </w:r>
          </w:p>
          <w:p w14:paraId="1FFD50DD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БИК: 109018</w:t>
            </w:r>
          </w:p>
          <w:p w14:paraId="5413F2B2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ИНН: 00406200910056</w:t>
            </w:r>
          </w:p>
          <w:p w14:paraId="1C526A49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Р/с: 1091820182530113</w:t>
            </w:r>
          </w:p>
          <w:p w14:paraId="20C44145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SWIFT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ENEJKG</w:t>
            </w:r>
            <w:r w:rsidRPr="00A774F4"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2408CA3C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Бишкекский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центральный филиал </w:t>
            </w:r>
          </w:p>
          <w:p w14:paraId="0043354B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ОАО "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Оптима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Банк"</w:t>
            </w:r>
          </w:p>
          <w:p w14:paraId="2D603B64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14:paraId="5FD32732" w14:textId="77777777" w:rsidR="00DD3D0D" w:rsidRPr="00A774F4" w:rsidRDefault="00DD3D0D" w:rsidP="00DD3D0D">
            <w:pPr>
              <w:pStyle w:val="ConsPlusNonforma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939669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32FE0D8A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5A4757" w14:textId="2B92BB24" w:rsidR="00DD3D0D" w:rsidRPr="00A774F4" w:rsidRDefault="00515FE7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/Н</w:t>
            </w:r>
            <w:r w:rsidR="00DD3D0D" w:rsidRPr="00A774F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Мамытов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DD3D0D" w:rsidRPr="00A774F4">
              <w:rPr>
                <w:rFonts w:ascii="Tahoma" w:hAnsi="Tahoma" w:cs="Tahoma"/>
                <w:b/>
                <w:sz w:val="18"/>
                <w:szCs w:val="18"/>
              </w:rPr>
              <w:t>__________</w:t>
            </w:r>
            <w:r w:rsidR="00DD3D0D" w:rsidRPr="00A774F4">
              <w:rPr>
                <w:rFonts w:ascii="Tahoma" w:hAnsi="Tahoma" w:cs="Tahoma"/>
                <w:sz w:val="18"/>
                <w:szCs w:val="18"/>
              </w:rPr>
              <w:t xml:space="preserve">______________  </w:t>
            </w:r>
          </w:p>
          <w:p w14:paraId="3D6FB72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E17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5F44A9B2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2F0B59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D34592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720F5FE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689BFCD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D9013F5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B5A7AD7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92765F8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7FA919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786DAE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B89B4C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E9FC3C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77E4285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1CAAF0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AA4B2F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// _______________________</w:t>
            </w:r>
          </w:p>
          <w:p w14:paraId="4B130C29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М.П.</w:t>
            </w:r>
          </w:p>
        </w:tc>
      </w:tr>
    </w:tbl>
    <w:p w14:paraId="39C46243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3DFA6EE5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4B7D16C4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18DF334C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45BFB922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672E34FA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Приложение 2</w:t>
      </w:r>
    </w:p>
    <w:p w14:paraId="72B33CAD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к Договору поставки питьевой воды</w:t>
      </w:r>
    </w:p>
    <w:p w14:paraId="612B9B3A" w14:textId="138EDB34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№______ от ___</w:t>
      </w:r>
      <w:proofErr w:type="gramStart"/>
      <w:r w:rsidRPr="00A774F4">
        <w:rPr>
          <w:rFonts w:ascii="Tahoma" w:eastAsia="Times New Roman" w:hAnsi="Tahoma" w:cs="Tahoma"/>
          <w:b/>
          <w:sz w:val="18"/>
          <w:szCs w:val="18"/>
        </w:rPr>
        <w:t>_._</w:t>
      </w:r>
      <w:proofErr w:type="gramEnd"/>
      <w:r w:rsidRPr="00A774F4">
        <w:rPr>
          <w:rFonts w:ascii="Tahoma" w:eastAsia="Times New Roman" w:hAnsi="Tahoma" w:cs="Tahoma"/>
          <w:b/>
          <w:sz w:val="18"/>
          <w:szCs w:val="18"/>
        </w:rPr>
        <w:t>___.202</w:t>
      </w:r>
      <w:r w:rsidR="00515FE7">
        <w:rPr>
          <w:rFonts w:ascii="Tahoma" w:eastAsia="Times New Roman" w:hAnsi="Tahoma" w:cs="Tahoma"/>
          <w:b/>
          <w:sz w:val="18"/>
          <w:szCs w:val="18"/>
        </w:rPr>
        <w:t>3</w:t>
      </w:r>
      <w:r w:rsidRPr="00A774F4">
        <w:rPr>
          <w:rFonts w:ascii="Tahoma" w:eastAsia="Times New Roman" w:hAnsi="Tahoma" w:cs="Tahoma"/>
          <w:b/>
          <w:sz w:val="18"/>
          <w:szCs w:val="18"/>
        </w:rPr>
        <w:t>г.</w:t>
      </w:r>
    </w:p>
    <w:p w14:paraId="60EEECF0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Style w:val="a8"/>
        <w:tblW w:w="9635" w:type="dxa"/>
        <w:tblInd w:w="137" w:type="dxa"/>
        <w:tblLook w:val="04A0" w:firstRow="1" w:lastRow="0" w:firstColumn="1" w:lastColumn="0" w:noHBand="0" w:noVBand="1"/>
      </w:tblPr>
      <w:tblGrid>
        <w:gridCol w:w="775"/>
        <w:gridCol w:w="2202"/>
        <w:gridCol w:w="4532"/>
        <w:gridCol w:w="2126"/>
      </w:tblGrid>
      <w:tr w:rsidR="00DD3D0D" w:rsidRPr="00A774F4" w14:paraId="53F2BA0B" w14:textId="77777777" w:rsidTr="00515FE7">
        <w:tc>
          <w:tcPr>
            <w:tcW w:w="9635" w:type="dxa"/>
            <w:gridSpan w:val="4"/>
          </w:tcPr>
          <w:p w14:paraId="4904B078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Адреса офисов по лоту №1  (Север</w:t>
            </w:r>
          </w:p>
        </w:tc>
      </w:tr>
      <w:tr w:rsidR="00DD3D0D" w:rsidRPr="00A774F4" w14:paraId="41D486FD" w14:textId="77777777" w:rsidTr="00515FE7">
        <w:tc>
          <w:tcPr>
            <w:tcW w:w="775" w:type="dxa"/>
          </w:tcPr>
          <w:p w14:paraId="21D818A8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202" w:type="dxa"/>
            <w:vAlign w:val="center"/>
          </w:tcPr>
          <w:p w14:paraId="7A36A4A4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ЦПО</w:t>
            </w:r>
          </w:p>
        </w:tc>
        <w:tc>
          <w:tcPr>
            <w:tcW w:w="4532" w:type="dxa"/>
            <w:vAlign w:val="center"/>
          </w:tcPr>
          <w:p w14:paraId="1D572FF3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126" w:type="dxa"/>
            <w:vAlign w:val="center"/>
          </w:tcPr>
          <w:p w14:paraId="34D7473C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График поставок</w:t>
            </w:r>
          </w:p>
        </w:tc>
      </w:tr>
      <w:tr w:rsidR="00DD3D0D" w:rsidRPr="00A774F4" w14:paraId="0909C96F" w14:textId="77777777" w:rsidTr="00515FE7">
        <w:tc>
          <w:tcPr>
            <w:tcW w:w="775" w:type="dxa"/>
            <w:vAlign w:val="center"/>
          </w:tcPr>
          <w:p w14:paraId="114B689C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14F8F434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2DBD25F7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663B9D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Согласно заявкам заказчика</w:t>
            </w:r>
          </w:p>
        </w:tc>
      </w:tr>
      <w:tr w:rsidR="00DD3D0D" w:rsidRPr="00A774F4" w14:paraId="47FF6D6D" w14:textId="77777777" w:rsidTr="00515FE7">
        <w:tc>
          <w:tcPr>
            <w:tcW w:w="775" w:type="dxa"/>
            <w:vAlign w:val="center"/>
          </w:tcPr>
          <w:p w14:paraId="5781612B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19799128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7C25989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5F1CAD7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D0D" w:rsidRPr="00A774F4" w14:paraId="43BB472F" w14:textId="77777777" w:rsidTr="00515FE7">
        <w:tc>
          <w:tcPr>
            <w:tcW w:w="775" w:type="dxa"/>
            <w:vAlign w:val="center"/>
          </w:tcPr>
          <w:p w14:paraId="2D15C7D7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37A04365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1A464DB0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61F242B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D0D" w:rsidRPr="00A774F4" w14:paraId="6627C7DB" w14:textId="77777777" w:rsidTr="00515FE7">
        <w:tc>
          <w:tcPr>
            <w:tcW w:w="775" w:type="dxa"/>
            <w:vAlign w:val="center"/>
          </w:tcPr>
          <w:p w14:paraId="02A6AD72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4F5899F2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1516C737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5E53B7C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D0D" w:rsidRPr="00A774F4" w14:paraId="0EEB0797" w14:textId="77777777" w:rsidTr="00515FE7">
        <w:tc>
          <w:tcPr>
            <w:tcW w:w="775" w:type="dxa"/>
            <w:vAlign w:val="center"/>
          </w:tcPr>
          <w:p w14:paraId="6223A3EA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0C5425D2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133BACA7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35B4174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8ED67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27C760D0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180" w:type="dxa"/>
        <w:tblInd w:w="534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DD3D0D" w:rsidRPr="00A774F4" w14:paraId="4B82A01C" w14:textId="77777777" w:rsidTr="00DD3D0D">
        <w:trPr>
          <w:trHeight w:val="64"/>
        </w:trPr>
        <w:tc>
          <w:tcPr>
            <w:tcW w:w="4503" w:type="dxa"/>
          </w:tcPr>
          <w:p w14:paraId="26D9D884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0E540856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8D0908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04464BBD" w14:textId="77777777" w:rsidR="00DD3D0D" w:rsidRPr="00A774F4" w:rsidRDefault="00DD3D0D" w:rsidP="00DD3D0D">
            <w:pPr>
              <w:spacing w:after="0" w:line="240" w:lineRule="auto"/>
              <w:ind w:right="827"/>
              <w:rPr>
                <w:rFonts w:ascii="Tahoma" w:hAnsi="Tahoma" w:cs="Tahoma"/>
                <w:sz w:val="18"/>
                <w:szCs w:val="18"/>
              </w:rPr>
            </w:pPr>
          </w:p>
          <w:p w14:paraId="17D4555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Генеральный директор</w:t>
            </w:r>
          </w:p>
          <w:p w14:paraId="121004B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__________________</w:t>
            </w:r>
          </w:p>
          <w:p w14:paraId="0B929916" w14:textId="36CE4CE8" w:rsidR="00DD3D0D" w:rsidRPr="00A774F4" w:rsidRDefault="00515FE7" w:rsidP="00515FE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Мамытов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Н. Т. </w:t>
            </w:r>
          </w:p>
        </w:tc>
        <w:tc>
          <w:tcPr>
            <w:tcW w:w="4677" w:type="dxa"/>
          </w:tcPr>
          <w:p w14:paraId="12078CFA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46B81E3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06B5A07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1698DAB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9066574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6EF88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___________________</w:t>
            </w:r>
          </w:p>
          <w:p w14:paraId="4D40D6F0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6D4533BA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762E2FA4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lastRenderedPageBreak/>
        <w:t>Приложение 3</w:t>
      </w:r>
    </w:p>
    <w:p w14:paraId="64E68C07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к Договору поставки питьевой воды</w:t>
      </w:r>
    </w:p>
    <w:p w14:paraId="7B96E6A5" w14:textId="753EBCFD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№______ от ___</w:t>
      </w:r>
      <w:proofErr w:type="gramStart"/>
      <w:r w:rsidRPr="00A774F4">
        <w:rPr>
          <w:rFonts w:ascii="Tahoma" w:eastAsia="Times New Roman" w:hAnsi="Tahoma" w:cs="Tahoma"/>
          <w:b/>
          <w:sz w:val="18"/>
          <w:szCs w:val="18"/>
        </w:rPr>
        <w:t>_._</w:t>
      </w:r>
      <w:proofErr w:type="gramEnd"/>
      <w:r w:rsidRPr="00A774F4">
        <w:rPr>
          <w:rFonts w:ascii="Tahoma" w:eastAsia="Times New Roman" w:hAnsi="Tahoma" w:cs="Tahoma"/>
          <w:b/>
          <w:sz w:val="18"/>
          <w:szCs w:val="18"/>
        </w:rPr>
        <w:t>___.202</w:t>
      </w:r>
      <w:r w:rsidR="00515FE7">
        <w:rPr>
          <w:rFonts w:ascii="Tahoma" w:eastAsia="Times New Roman" w:hAnsi="Tahoma" w:cs="Tahoma"/>
          <w:b/>
          <w:sz w:val="18"/>
          <w:szCs w:val="18"/>
        </w:rPr>
        <w:t>3</w:t>
      </w:r>
      <w:r w:rsidRPr="00A774F4">
        <w:rPr>
          <w:rFonts w:ascii="Tahoma" w:eastAsia="Times New Roman" w:hAnsi="Tahoma" w:cs="Tahoma"/>
          <w:b/>
          <w:sz w:val="18"/>
          <w:szCs w:val="18"/>
        </w:rPr>
        <w:t>г.</w:t>
      </w:r>
    </w:p>
    <w:p w14:paraId="671B3CA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1AF3B90D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774F4">
        <w:rPr>
          <w:rFonts w:ascii="Tahoma" w:eastAsia="Times New Roman" w:hAnsi="Tahoma" w:cs="Tahoma"/>
          <w:b/>
          <w:bCs/>
          <w:sz w:val="18"/>
          <w:szCs w:val="18"/>
        </w:rPr>
        <w:t>Акт приема – передачи во временное безвозмездное пользование Оборудования (диспенсера) для охлаждения и нагрева воды</w:t>
      </w:r>
    </w:p>
    <w:p w14:paraId="130EF966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0827115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73900DA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10E29D50" w14:textId="35EFE526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A774F4">
        <w:rPr>
          <w:rFonts w:ascii="Tahoma" w:eastAsia="Times New Roman" w:hAnsi="Tahoma" w:cs="Tahoma"/>
          <w:b/>
          <w:bCs/>
          <w:sz w:val="18"/>
          <w:szCs w:val="18"/>
        </w:rPr>
        <w:t xml:space="preserve">г. Бишкек                                                                              </w:t>
      </w:r>
      <w:r w:rsidR="00515FE7">
        <w:rPr>
          <w:rFonts w:ascii="Tahoma" w:eastAsia="Times New Roman" w:hAnsi="Tahoma" w:cs="Tahoma"/>
          <w:b/>
          <w:bCs/>
          <w:sz w:val="18"/>
          <w:szCs w:val="18"/>
        </w:rPr>
        <w:t xml:space="preserve">   </w:t>
      </w:r>
      <w:proofErr w:type="gramStart"/>
      <w:r w:rsidR="00515FE7">
        <w:rPr>
          <w:rFonts w:ascii="Tahoma" w:eastAsia="Times New Roman" w:hAnsi="Tahoma" w:cs="Tahoma"/>
          <w:b/>
          <w:bCs/>
          <w:sz w:val="18"/>
          <w:szCs w:val="18"/>
        </w:rPr>
        <w:t xml:space="preserve">   «</w:t>
      </w:r>
      <w:proofErr w:type="gramEnd"/>
      <w:r w:rsidR="00515FE7">
        <w:rPr>
          <w:rFonts w:ascii="Tahoma" w:eastAsia="Times New Roman" w:hAnsi="Tahoma" w:cs="Tahoma"/>
          <w:b/>
          <w:bCs/>
          <w:sz w:val="18"/>
          <w:szCs w:val="18"/>
        </w:rPr>
        <w:t>____» ______________ 2023</w:t>
      </w:r>
      <w:r w:rsidRPr="00A774F4">
        <w:rPr>
          <w:rFonts w:ascii="Tahoma" w:eastAsia="Times New Roman" w:hAnsi="Tahoma" w:cs="Tahoma"/>
          <w:b/>
          <w:bCs/>
          <w:sz w:val="18"/>
          <w:szCs w:val="18"/>
        </w:rPr>
        <w:t>г.</w:t>
      </w:r>
    </w:p>
    <w:p w14:paraId="60B9D20A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53BBAA84" w14:textId="0A83E27D" w:rsidR="00DD3D0D" w:rsidRPr="00A774F4" w:rsidRDefault="00DD3D0D" w:rsidP="00DD3D0D">
      <w:pPr>
        <w:tabs>
          <w:tab w:val="left" w:pos="5985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_________</w:t>
      </w:r>
      <w:r w:rsidRPr="00A774F4">
        <w:rPr>
          <w:rFonts w:ascii="Tahoma" w:eastAsia="Times New Roman" w:hAnsi="Tahoma" w:cs="Tahoma"/>
          <w:bCs/>
          <w:sz w:val="18"/>
          <w:szCs w:val="18"/>
        </w:rPr>
        <w:t>, именуемое в дальнейшем «Поставщик»</w:t>
      </w:r>
      <w:r w:rsidRPr="00A774F4">
        <w:rPr>
          <w:rFonts w:ascii="Tahoma" w:eastAsia="Times New Roman" w:hAnsi="Tahoma" w:cs="Tahoma"/>
          <w:sz w:val="18"/>
          <w:szCs w:val="18"/>
        </w:rPr>
        <w:t>, в лице</w:t>
      </w:r>
      <w:r>
        <w:rPr>
          <w:rFonts w:ascii="Tahoma" w:eastAsia="Times New Roman" w:hAnsi="Tahoma" w:cs="Tahoma"/>
          <w:sz w:val="18"/>
          <w:szCs w:val="18"/>
        </w:rPr>
        <w:t xml:space="preserve"> _________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действующего на основании </w:t>
      </w:r>
      <w:r>
        <w:rPr>
          <w:rFonts w:ascii="Tahoma" w:eastAsia="Times New Roman" w:hAnsi="Tahoma" w:cs="Tahoma"/>
          <w:sz w:val="18"/>
          <w:szCs w:val="18"/>
        </w:rPr>
        <w:t>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 одной стороны, и ЗАО «Альфа Телеком», именуемое в дальнейшем «Заказчик», в лице Генерального директора </w:t>
      </w:r>
      <w:proofErr w:type="spellStart"/>
      <w:r w:rsidR="00515FE7">
        <w:rPr>
          <w:rFonts w:ascii="Tahoma" w:eastAsia="Times New Roman" w:hAnsi="Tahoma" w:cs="Tahoma"/>
          <w:sz w:val="18"/>
          <w:szCs w:val="18"/>
        </w:rPr>
        <w:t>Мамытова</w:t>
      </w:r>
      <w:proofErr w:type="spellEnd"/>
      <w:r w:rsidR="00515FE7">
        <w:rPr>
          <w:rFonts w:ascii="Tahoma" w:eastAsia="Times New Roman" w:hAnsi="Tahoma" w:cs="Tahoma"/>
          <w:sz w:val="18"/>
          <w:szCs w:val="18"/>
        </w:rPr>
        <w:t xml:space="preserve"> Н. Т.</w:t>
      </w:r>
      <w:r w:rsidRPr="00A774F4">
        <w:rPr>
          <w:rFonts w:ascii="Tahoma" w:eastAsia="Times New Roman" w:hAnsi="Tahoma" w:cs="Tahoma"/>
          <w:sz w:val="18"/>
          <w:szCs w:val="18"/>
        </w:rPr>
        <w:t>, действующего на основании Устава, с другой стороны, совместно именуемые «Стороны», подписали настоящий Акт приема - передачи во временное безвозмездное пользование Оборудования (диспенсера) для охлаждения и нагрева воды о нижеследующем:</w:t>
      </w:r>
    </w:p>
    <w:p w14:paraId="61895E78" w14:textId="77777777" w:rsidR="00DD3D0D" w:rsidRPr="00A774F4" w:rsidRDefault="00DD3D0D" w:rsidP="00DD3D0D">
      <w:pPr>
        <w:tabs>
          <w:tab w:val="left" w:pos="5985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DFA1D99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1.Стороны подтверждают, что «Поставщик» передал, а «Заказчик» принял Оборудование (диспенсер) для охлаждения и нагрева воды в количестве и спецификации согласно ниже приведенного списка:</w:t>
      </w:r>
    </w:p>
    <w:p w14:paraId="2F4E6806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6DF98851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8251" w:type="dxa"/>
        <w:tblInd w:w="108" w:type="dxa"/>
        <w:tblLook w:val="04A0" w:firstRow="1" w:lastRow="0" w:firstColumn="1" w:lastColumn="0" w:noHBand="0" w:noVBand="1"/>
      </w:tblPr>
      <w:tblGrid>
        <w:gridCol w:w="591"/>
        <w:gridCol w:w="5560"/>
        <w:gridCol w:w="1107"/>
        <w:gridCol w:w="993"/>
      </w:tblGrid>
      <w:tr w:rsidR="00DD3D0D" w:rsidRPr="00A774F4" w14:paraId="4DDA39AA" w14:textId="77777777" w:rsidTr="00DD3D0D">
        <w:trPr>
          <w:trHeight w:val="5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8F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B183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Модель диспенсера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CC40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F0A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</w:t>
            </w:r>
          </w:p>
        </w:tc>
      </w:tr>
      <w:tr w:rsidR="00DD3D0D" w:rsidRPr="00A774F4" w14:paraId="779AE360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1017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D1A52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79F1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42F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7A44F5A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330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F8EEA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A5C8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B53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0426EEE0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570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012BC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B725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53D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16EEF5E2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B395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43B69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814A4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CE3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10E8727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AEE6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1988E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641BF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2524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3B2F989B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E265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12703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294A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A5C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6F3ABC9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4B1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3D0BB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8C3F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F75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64C98B51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784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2E991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27D6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ED26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7143774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B54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7D461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B764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C1B0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5638F015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5806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DB3D2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870B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9013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094882F0" w14:textId="77777777" w:rsidTr="00DD3D0D">
        <w:trPr>
          <w:trHeight w:val="255"/>
        </w:trPr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14:paraId="615F44E5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</w:tcPr>
          <w:p w14:paraId="1EE2FB48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</w:tcPr>
          <w:p w14:paraId="04CEB6D4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DD3F333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0725C658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4F36D723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14:paraId="05E84A43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Подписи сторон</w:t>
      </w:r>
    </w:p>
    <w:p w14:paraId="3B759913" w14:textId="77777777" w:rsidR="00DD3D0D" w:rsidRPr="00A774F4" w:rsidRDefault="00DD3D0D" w:rsidP="00DD3D0D">
      <w:pPr>
        <w:spacing w:after="0" w:line="240" w:lineRule="auto"/>
        <w:ind w:left="2690" w:firstLine="850"/>
        <w:jc w:val="both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W w:w="9180" w:type="dxa"/>
        <w:tblInd w:w="534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DD3D0D" w:rsidRPr="00A774F4" w14:paraId="60CE0C49" w14:textId="77777777" w:rsidTr="00DD3D0D">
        <w:trPr>
          <w:trHeight w:val="64"/>
        </w:trPr>
        <w:tc>
          <w:tcPr>
            <w:tcW w:w="4503" w:type="dxa"/>
          </w:tcPr>
          <w:p w14:paraId="297E323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695A1ACF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0C3706F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4BD281E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7B8DFEB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A72E5C1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__________________</w:t>
            </w:r>
          </w:p>
          <w:p w14:paraId="04E4FD7A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FDCD50F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35E692F1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699FF001" w14:textId="77777777" w:rsidR="00DD3D0D" w:rsidRPr="00A774F4" w:rsidRDefault="00DD3D0D" w:rsidP="00DD3D0D">
            <w:pPr>
              <w:spacing w:after="0" w:line="240" w:lineRule="auto"/>
              <w:ind w:right="827"/>
              <w:rPr>
                <w:rFonts w:ascii="Tahoma" w:hAnsi="Tahoma" w:cs="Tahoma"/>
                <w:sz w:val="18"/>
                <w:szCs w:val="18"/>
              </w:rPr>
            </w:pPr>
          </w:p>
          <w:p w14:paraId="37C74901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Генеральный директор</w:t>
            </w:r>
          </w:p>
          <w:p w14:paraId="734881C1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FA6B38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___________________</w:t>
            </w:r>
          </w:p>
          <w:p w14:paraId="79417FBA" w14:textId="47B2EDBB" w:rsidR="00DD3D0D" w:rsidRPr="00A774F4" w:rsidRDefault="00515FE7" w:rsidP="00515FE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Мамытов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Н. Т.</w:t>
            </w:r>
          </w:p>
        </w:tc>
      </w:tr>
    </w:tbl>
    <w:p w14:paraId="5BBA4753" w14:textId="77777777" w:rsidR="00DD3D0D" w:rsidRPr="00A774F4" w:rsidRDefault="00DD3D0D" w:rsidP="00DD3D0D">
      <w:p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</w:p>
    <w:p w14:paraId="144F3031" w14:textId="77777777" w:rsidR="00DD3D0D" w:rsidRPr="00A774F4" w:rsidRDefault="00DD3D0D" w:rsidP="00DD3D0D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3CF89700" w14:textId="77777777" w:rsidR="00DD3D0D" w:rsidRPr="00A774F4" w:rsidRDefault="00DD3D0D" w:rsidP="00DD3D0D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27C5B49E" w14:textId="77777777" w:rsidR="00DD3D0D" w:rsidRPr="00A774F4" w:rsidRDefault="00DD3D0D" w:rsidP="00DD3D0D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253FA3C2" w14:textId="77777777" w:rsidR="00F14C47" w:rsidRDefault="00F14C47" w:rsidP="00DD3D0D">
      <w:pPr>
        <w:spacing w:after="0"/>
        <w:rPr>
          <w:rFonts w:ascii="Tahoma" w:hAnsi="Tahoma" w:cs="Tahoma"/>
          <w:b/>
          <w:sz w:val="19"/>
          <w:szCs w:val="19"/>
        </w:rPr>
      </w:pPr>
    </w:p>
    <w:sectPr w:rsidR="00F14C47" w:rsidSect="00B42808">
      <w:footerReference w:type="default" r:id="rId12"/>
      <w:pgSz w:w="11906" w:h="16838"/>
      <w:pgMar w:top="709" w:right="1133" w:bottom="567" w:left="993" w:header="709" w:footer="48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ADB7D" w16cid:durableId="27A36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B7FFA" w14:textId="77777777" w:rsidR="001C48CE" w:rsidRDefault="001C48CE">
      <w:pPr>
        <w:spacing w:after="0" w:line="240" w:lineRule="auto"/>
      </w:pPr>
      <w:r>
        <w:separator/>
      </w:r>
    </w:p>
  </w:endnote>
  <w:endnote w:type="continuationSeparator" w:id="0">
    <w:p w14:paraId="01C10B39" w14:textId="77777777" w:rsidR="001C48CE" w:rsidRDefault="001C48CE">
      <w:pPr>
        <w:spacing w:after="0" w:line="240" w:lineRule="auto"/>
      </w:pPr>
      <w:r>
        <w:continuationSeparator/>
      </w:r>
    </w:p>
  </w:endnote>
  <w:endnote w:type="continuationNotice" w:id="1">
    <w:p w14:paraId="31FB1968" w14:textId="77777777" w:rsidR="001C48CE" w:rsidRDefault="001C4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336C3FB6" w:rsidR="00DD3D0D" w:rsidRDefault="00DD3D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BBF">
          <w:rPr>
            <w:noProof/>
          </w:rPr>
          <w:t>3</w:t>
        </w:r>
        <w:r>
          <w:fldChar w:fldCharType="end"/>
        </w:r>
      </w:p>
    </w:sdtContent>
  </w:sdt>
  <w:p w14:paraId="28F5C756" w14:textId="77777777" w:rsidR="00DD3D0D" w:rsidRDefault="00DD3D0D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7C65CB20" w:rsidR="00DD3D0D" w:rsidRDefault="00DD3D0D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F97BBF">
          <w:rPr>
            <w:noProof/>
          </w:rPr>
          <w:t>14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B3674" w14:textId="77777777" w:rsidR="001C48CE" w:rsidRDefault="001C48CE">
      <w:pPr>
        <w:spacing w:after="0" w:line="240" w:lineRule="auto"/>
      </w:pPr>
      <w:r>
        <w:separator/>
      </w:r>
    </w:p>
  </w:footnote>
  <w:footnote w:type="continuationSeparator" w:id="0">
    <w:p w14:paraId="502B3DB4" w14:textId="77777777" w:rsidR="001C48CE" w:rsidRDefault="001C48CE">
      <w:pPr>
        <w:spacing w:after="0" w:line="240" w:lineRule="auto"/>
      </w:pPr>
      <w:r>
        <w:continuationSeparator/>
      </w:r>
    </w:p>
  </w:footnote>
  <w:footnote w:type="continuationNotice" w:id="1">
    <w:p w14:paraId="4495E130" w14:textId="77777777" w:rsidR="001C48CE" w:rsidRDefault="001C48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7897"/>
    <w:multiLevelType w:val="hybridMultilevel"/>
    <w:tmpl w:val="9BAEE8D2"/>
    <w:lvl w:ilvl="0" w:tplc="487AFE1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0FD176B1"/>
    <w:multiLevelType w:val="multilevel"/>
    <w:tmpl w:val="8D9AE1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162E15"/>
    <w:multiLevelType w:val="multilevel"/>
    <w:tmpl w:val="D8CED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217830"/>
    <w:multiLevelType w:val="hybridMultilevel"/>
    <w:tmpl w:val="1EEA4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8647C50"/>
    <w:multiLevelType w:val="multilevel"/>
    <w:tmpl w:val="B8ECEE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1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19"/>
      </w:rPr>
    </w:lvl>
  </w:abstractNum>
  <w:abstractNum w:abstractNumId="15" w15:restartNumberingAfterBreak="0">
    <w:nsid w:val="272160C4"/>
    <w:multiLevelType w:val="multilevel"/>
    <w:tmpl w:val="29FC1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AF1E3C"/>
    <w:multiLevelType w:val="hybridMultilevel"/>
    <w:tmpl w:val="9EA6CF3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7768C"/>
    <w:multiLevelType w:val="hybridMultilevel"/>
    <w:tmpl w:val="72DA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95987"/>
    <w:multiLevelType w:val="hybridMultilevel"/>
    <w:tmpl w:val="FFFC227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2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3" w15:restartNumberingAfterBreak="0">
    <w:nsid w:val="36F46BC4"/>
    <w:multiLevelType w:val="hybridMultilevel"/>
    <w:tmpl w:val="8BE8D7AA"/>
    <w:lvl w:ilvl="0" w:tplc="F29CF1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373E074C"/>
    <w:multiLevelType w:val="multilevel"/>
    <w:tmpl w:val="A8184BC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AA15598"/>
    <w:multiLevelType w:val="hybridMultilevel"/>
    <w:tmpl w:val="CAB4E1C8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4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3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44" w15:restartNumberingAfterBreak="0">
    <w:nsid w:val="6ED52841"/>
    <w:multiLevelType w:val="multilevel"/>
    <w:tmpl w:val="F4F4D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7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31"/>
  </w:num>
  <w:num w:numId="4">
    <w:abstractNumId w:val="13"/>
  </w:num>
  <w:num w:numId="5">
    <w:abstractNumId w:val="36"/>
  </w:num>
  <w:num w:numId="6">
    <w:abstractNumId w:val="49"/>
  </w:num>
  <w:num w:numId="7">
    <w:abstractNumId w:val="29"/>
  </w:num>
  <w:num w:numId="8">
    <w:abstractNumId w:val="26"/>
  </w:num>
  <w:num w:numId="9">
    <w:abstractNumId w:val="3"/>
  </w:num>
  <w:num w:numId="10">
    <w:abstractNumId w:val="30"/>
  </w:num>
  <w:num w:numId="11">
    <w:abstractNumId w:val="32"/>
  </w:num>
  <w:num w:numId="12">
    <w:abstractNumId w:val="20"/>
  </w:num>
  <w:num w:numId="13">
    <w:abstractNumId w:val="2"/>
  </w:num>
  <w:num w:numId="14">
    <w:abstractNumId w:val="28"/>
  </w:num>
  <w:num w:numId="15">
    <w:abstractNumId w:val="19"/>
  </w:num>
  <w:num w:numId="16">
    <w:abstractNumId w:val="6"/>
  </w:num>
  <w:num w:numId="17">
    <w:abstractNumId w:val="37"/>
  </w:num>
  <w:num w:numId="18">
    <w:abstractNumId w:val="4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48"/>
  </w:num>
  <w:num w:numId="23">
    <w:abstractNumId w:val="1"/>
  </w:num>
  <w:num w:numId="24">
    <w:abstractNumId w:val="46"/>
  </w:num>
  <w:num w:numId="25">
    <w:abstractNumId w:val="43"/>
  </w:num>
  <w:num w:numId="26">
    <w:abstractNumId w:val="4"/>
  </w:num>
  <w:num w:numId="27">
    <w:abstractNumId w:val="35"/>
  </w:num>
  <w:num w:numId="28">
    <w:abstractNumId w:val="39"/>
  </w:num>
  <w:num w:numId="29">
    <w:abstractNumId w:val="27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8"/>
  </w:num>
  <w:num w:numId="34">
    <w:abstractNumId w:val="40"/>
  </w:num>
  <w:num w:numId="35">
    <w:abstractNumId w:val="34"/>
  </w:num>
  <w:num w:numId="36">
    <w:abstractNumId w:val="7"/>
  </w:num>
  <w:num w:numId="37">
    <w:abstractNumId w:val="38"/>
  </w:num>
  <w:num w:numId="38">
    <w:abstractNumId w:val="15"/>
  </w:num>
  <w:num w:numId="39">
    <w:abstractNumId w:val="9"/>
  </w:num>
  <w:num w:numId="40">
    <w:abstractNumId w:val="14"/>
  </w:num>
  <w:num w:numId="41">
    <w:abstractNumId w:val="44"/>
  </w:num>
  <w:num w:numId="42">
    <w:abstractNumId w:val="12"/>
  </w:num>
  <w:num w:numId="43">
    <w:abstractNumId w:val="23"/>
  </w:num>
  <w:num w:numId="44">
    <w:abstractNumId w:val="33"/>
  </w:num>
  <w:num w:numId="45">
    <w:abstractNumId w:val="5"/>
  </w:num>
  <w:num w:numId="46">
    <w:abstractNumId w:val="17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096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1A91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8CE"/>
    <w:rsid w:val="001C4FCC"/>
    <w:rsid w:val="001C5265"/>
    <w:rsid w:val="001D1395"/>
    <w:rsid w:val="001D1CF7"/>
    <w:rsid w:val="001D218E"/>
    <w:rsid w:val="001D2E0A"/>
    <w:rsid w:val="001D309A"/>
    <w:rsid w:val="001D4312"/>
    <w:rsid w:val="001D6D43"/>
    <w:rsid w:val="001E0274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07993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5FE7"/>
    <w:rsid w:val="00516379"/>
    <w:rsid w:val="00521D4B"/>
    <w:rsid w:val="00521DFF"/>
    <w:rsid w:val="0052485E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347A"/>
    <w:rsid w:val="00586CD3"/>
    <w:rsid w:val="005870EF"/>
    <w:rsid w:val="00594977"/>
    <w:rsid w:val="00596491"/>
    <w:rsid w:val="00596B15"/>
    <w:rsid w:val="00596EA7"/>
    <w:rsid w:val="00597F1C"/>
    <w:rsid w:val="005A0090"/>
    <w:rsid w:val="005A16FE"/>
    <w:rsid w:val="005A1DA6"/>
    <w:rsid w:val="005A2B3F"/>
    <w:rsid w:val="005A6B5C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37732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24EC5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418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3362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5FCE"/>
    <w:rsid w:val="00BB6266"/>
    <w:rsid w:val="00BC23E6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63D1"/>
    <w:rsid w:val="00D11F64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2D38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3D0D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27026"/>
    <w:rsid w:val="00E30EFA"/>
    <w:rsid w:val="00E311D5"/>
    <w:rsid w:val="00E3127C"/>
    <w:rsid w:val="00E33E91"/>
    <w:rsid w:val="00E34017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116B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EF5B51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28FF"/>
    <w:rsid w:val="00F936F6"/>
    <w:rsid w:val="00F97655"/>
    <w:rsid w:val="00F9789E"/>
    <w:rsid w:val="00F97BBF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EEB5-14F9-47B7-AEF0-ADB81914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6859</Words>
  <Characters>39099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45867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13</cp:revision>
  <cp:lastPrinted>2023-02-25T10:38:00Z</cp:lastPrinted>
  <dcterms:created xsi:type="dcterms:W3CDTF">2023-02-24T11:14:00Z</dcterms:created>
  <dcterms:modified xsi:type="dcterms:W3CDTF">2023-04-14T08:30:00Z</dcterms:modified>
</cp:coreProperties>
</file>